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C6" w:rsidRPr="005F6961" w:rsidRDefault="008E5598" w:rsidP="00632385">
      <w:pPr>
        <w:pStyle w:val="1"/>
        <w:ind w:firstLine="0"/>
        <w:jc w:val="center"/>
      </w:pPr>
      <w:r>
        <w:t>Модуль</w:t>
      </w:r>
      <w:r w:rsidR="00137CB9">
        <w:t xml:space="preserve"> </w:t>
      </w:r>
      <w:r w:rsidR="00137CB9">
        <w:rPr>
          <w:lang w:val="en-US"/>
        </w:rPr>
        <w:t>RS</w:t>
      </w:r>
      <w:r w:rsidR="00914F53">
        <w:t>-485</w:t>
      </w:r>
      <w:r>
        <w:t xml:space="preserve"> для теплосчетчиков</w:t>
      </w:r>
    </w:p>
    <w:p w:rsidR="006E01E7" w:rsidRPr="00734EDE" w:rsidRDefault="006E01E7" w:rsidP="006E01E7"/>
    <w:p w:rsidR="003F2B18" w:rsidRPr="003F2B18" w:rsidRDefault="003F2B18" w:rsidP="00632385">
      <w:pPr>
        <w:pStyle w:val="2"/>
      </w:pPr>
      <w:r>
        <w:t>Параметры подключения</w:t>
      </w:r>
    </w:p>
    <w:p w:rsidR="005F6961" w:rsidRDefault="00C5235F" w:rsidP="006E01E7">
      <w:r>
        <w:t xml:space="preserve">Адрес на шине </w:t>
      </w:r>
      <w:r>
        <w:rPr>
          <w:lang w:val="en-US"/>
        </w:rPr>
        <w:t>Modbus</w:t>
      </w:r>
      <w:r w:rsidR="005F6961">
        <w:t>:</w:t>
      </w:r>
    </w:p>
    <w:p w:rsidR="006E01E7" w:rsidRDefault="005F6961" w:rsidP="005F6961">
      <w:pPr>
        <w:pStyle w:val="a4"/>
        <w:numPr>
          <w:ilvl w:val="0"/>
          <w:numId w:val="2"/>
        </w:numPr>
      </w:pPr>
      <w:r>
        <w:t xml:space="preserve">в рабочем режиме - от </w:t>
      </w:r>
      <w:r w:rsidRPr="00C5235F">
        <w:t>1</w:t>
      </w:r>
      <w:r>
        <w:t xml:space="preserve"> до </w:t>
      </w:r>
      <w:r w:rsidRPr="005F6961">
        <w:t>247</w:t>
      </w:r>
      <w:r>
        <w:t>;</w:t>
      </w:r>
    </w:p>
    <w:p w:rsidR="005F6961" w:rsidRPr="00220FDE" w:rsidRDefault="005F6961" w:rsidP="005F6961">
      <w:pPr>
        <w:pStyle w:val="a4"/>
        <w:numPr>
          <w:ilvl w:val="0"/>
          <w:numId w:val="2"/>
        </w:numPr>
      </w:pPr>
      <w:r>
        <w:t>в режиме тестирования и настройки – 248.</w:t>
      </w:r>
    </w:p>
    <w:p w:rsidR="00C5235F" w:rsidRDefault="00C5235F" w:rsidP="006E01E7">
      <w:r>
        <w:t xml:space="preserve">Параметры интерфейса </w:t>
      </w:r>
      <w:r>
        <w:rPr>
          <w:lang w:val="en-US"/>
        </w:rPr>
        <w:t>RS</w:t>
      </w:r>
      <w:r w:rsidRPr="00914F53">
        <w:t>-485: 9600 8</w:t>
      </w:r>
      <w:r>
        <w:rPr>
          <w:lang w:val="en-US"/>
        </w:rPr>
        <w:t>N</w:t>
      </w:r>
      <w:r w:rsidRPr="00914F53">
        <w:t>1</w:t>
      </w:r>
      <w:r w:rsidR="00220FDE" w:rsidRPr="00914F53">
        <w:t>.</w:t>
      </w:r>
    </w:p>
    <w:p w:rsidR="00961531" w:rsidRPr="00914F53" w:rsidRDefault="00961531" w:rsidP="006E01E7"/>
    <w:p w:rsidR="00B56732" w:rsidRDefault="00B56732" w:rsidP="00B87FAA">
      <w:pPr>
        <w:pStyle w:val="2"/>
      </w:pPr>
      <w:r>
        <w:t xml:space="preserve">Чтение </w:t>
      </w:r>
      <w:r w:rsidRPr="00B87FAA">
        <w:t>текущего</w:t>
      </w:r>
      <w:r>
        <w:t xml:space="preserve"> состояния</w:t>
      </w:r>
    </w:p>
    <w:p w:rsidR="00B82659" w:rsidRDefault="007A1F98" w:rsidP="00DC2DDB">
      <w:r>
        <w:t>Текущее состояние</w:t>
      </w:r>
      <w:r w:rsidR="00B56732">
        <w:t xml:space="preserve"> теплосчетчика и модуля </w:t>
      </w:r>
      <w:r>
        <w:t>отображается в реги</w:t>
      </w:r>
      <w:r w:rsidR="00547294">
        <w:t>страх, указанных в таблицах</w:t>
      </w:r>
      <w:r>
        <w:t xml:space="preserve"> 1</w:t>
      </w:r>
      <w:r w:rsidR="00547294">
        <w:t xml:space="preserve"> и 2</w:t>
      </w:r>
      <w:r w:rsidR="00B82659">
        <w:t>.</w:t>
      </w:r>
    </w:p>
    <w:p w:rsidR="00DC2DDB" w:rsidRDefault="007A1F98" w:rsidP="00DC2DDB">
      <w:r>
        <w:t>Для чтения значений</w:t>
      </w:r>
      <w:r w:rsidR="00DC2DDB">
        <w:t xml:space="preserve"> регистров должны использоваться стандартные </w:t>
      </w:r>
      <w:r w:rsidR="00DC2DDB">
        <w:rPr>
          <w:lang w:val="en-US"/>
        </w:rPr>
        <w:t>Modbus</w:t>
      </w:r>
      <w:r w:rsidR="00DC2DDB" w:rsidRPr="00DC2DDB">
        <w:t>-</w:t>
      </w:r>
      <w:r w:rsidR="00DC2DDB">
        <w:t>функц</w:t>
      </w:r>
      <w:r w:rsidR="00103E54">
        <w:t>ии</w:t>
      </w:r>
      <w:r w:rsidR="00DC2DDB">
        <w:t xml:space="preserve"> </w:t>
      </w:r>
      <w:r w:rsidR="00F2371B">
        <w:t>«</w:t>
      </w:r>
      <w:r w:rsidR="00103E54" w:rsidRPr="00103E54">
        <w:t>Read Holding Registers</w:t>
      </w:r>
      <w:r w:rsidR="00103E54">
        <w:t xml:space="preserve"> (</w:t>
      </w:r>
      <w:r w:rsidR="00103E54" w:rsidRPr="00103E54">
        <w:t>0</w:t>
      </w:r>
      <w:r w:rsidR="00103E54">
        <w:rPr>
          <w:lang w:val="en-US"/>
        </w:rPr>
        <w:t>x</w:t>
      </w:r>
      <w:r w:rsidR="00103E54" w:rsidRPr="00103E54">
        <w:t>03</w:t>
      </w:r>
      <w:r w:rsidR="00103E54">
        <w:t>)</w:t>
      </w:r>
      <w:r w:rsidR="00F2371B">
        <w:t>»</w:t>
      </w:r>
      <w:r w:rsidR="00103E54" w:rsidRPr="00103E54">
        <w:t xml:space="preserve"> </w:t>
      </w:r>
      <w:r w:rsidR="00103E54">
        <w:t xml:space="preserve">и </w:t>
      </w:r>
      <w:r w:rsidR="00F2371B">
        <w:t>«</w:t>
      </w:r>
      <w:r w:rsidR="00103E54" w:rsidRPr="00103E54">
        <w:t>Read Input Registers</w:t>
      </w:r>
      <w:r w:rsidR="00103E54">
        <w:t xml:space="preserve"> (</w:t>
      </w:r>
      <w:r w:rsidR="00103E54" w:rsidRPr="00103E54">
        <w:t>0</w:t>
      </w:r>
      <w:r w:rsidR="00103E54">
        <w:rPr>
          <w:lang w:val="en-US"/>
        </w:rPr>
        <w:t>x</w:t>
      </w:r>
      <w:r w:rsidR="00103E54" w:rsidRPr="00103E54">
        <w:t>04</w:t>
      </w:r>
      <w:r w:rsidR="00103E54">
        <w:t>)</w:t>
      </w:r>
      <w:r w:rsidR="00F2371B">
        <w:t>»</w:t>
      </w:r>
      <w:r w:rsidR="00103E54" w:rsidRPr="00734EDE">
        <w:t>.</w:t>
      </w:r>
    </w:p>
    <w:p w:rsidR="003B5D55" w:rsidRDefault="00097088" w:rsidP="00DC2DDB">
      <w:r>
        <w:t>Данные в регистрах форматированы следующим образом:</w:t>
      </w:r>
    </w:p>
    <w:p w:rsidR="009A55C2" w:rsidRDefault="009A55C2" w:rsidP="009A55C2">
      <w:pPr>
        <w:pStyle w:val="a4"/>
        <w:numPr>
          <w:ilvl w:val="0"/>
          <w:numId w:val="6"/>
        </w:numPr>
      </w:pPr>
      <w:r>
        <w:t xml:space="preserve">Если значение параметра занимает более 16 бит, то параметр располагается в нескольких 16-разрядных </w:t>
      </w:r>
      <w:r w:rsidRPr="0039000F">
        <w:rPr>
          <w:lang w:val="en-US"/>
        </w:rPr>
        <w:t>Modbus</w:t>
      </w:r>
      <w:r w:rsidRPr="00A3099A">
        <w:t>-</w:t>
      </w:r>
      <w:r>
        <w:t>регистрах. При этом старшие 16 бит значения находятся в регистре с мен</w:t>
      </w:r>
      <w:r>
        <w:t>ь</w:t>
      </w:r>
      <w:r>
        <w:t>шим адресом.</w:t>
      </w:r>
      <w:r w:rsidR="0039000F">
        <w:t xml:space="preserve"> </w:t>
      </w:r>
      <w:r>
        <w:t xml:space="preserve">Например, если значение параметра </w:t>
      </w:r>
      <w:r w:rsidRPr="00AB428F">
        <w:t>AccumulatedVolume</w:t>
      </w:r>
      <w:r>
        <w:t xml:space="preserve"> равно </w:t>
      </w:r>
      <w:r w:rsidRPr="00AB428F">
        <w:t>0</w:t>
      </w:r>
      <w:r w:rsidRPr="0039000F">
        <w:rPr>
          <w:lang w:val="en-US"/>
        </w:rPr>
        <w:t>x</w:t>
      </w:r>
      <w:r>
        <w:t>0123456789</w:t>
      </w:r>
      <w:r w:rsidRPr="0039000F">
        <w:rPr>
          <w:lang w:val="en-US"/>
        </w:rPr>
        <w:t>ABCDEF</w:t>
      </w:r>
      <w:r>
        <w:t xml:space="preserve">, то расположение в </w:t>
      </w:r>
      <w:r w:rsidRPr="0039000F">
        <w:rPr>
          <w:lang w:val="en-US"/>
        </w:rPr>
        <w:t>Modbus</w:t>
      </w:r>
      <w:r w:rsidRPr="00FE668A">
        <w:t>-</w:t>
      </w:r>
      <w:r>
        <w:t>регистрах будет следующее: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9A55C2" w:rsidRPr="008D6656" w:rsidTr="00E1372C">
        <w:trPr>
          <w:jc w:val="center"/>
        </w:trPr>
        <w:tc>
          <w:tcPr>
            <w:tcW w:w="1701" w:type="dxa"/>
          </w:tcPr>
          <w:p w:rsidR="009A55C2" w:rsidRPr="008D6656" w:rsidRDefault="009A55C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Адрес регистра</w:t>
            </w:r>
          </w:p>
        </w:tc>
        <w:tc>
          <w:tcPr>
            <w:tcW w:w="1701" w:type="dxa"/>
          </w:tcPr>
          <w:p w:rsidR="009A55C2" w:rsidRPr="008D6656" w:rsidRDefault="009A55C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Значение</w:t>
            </w:r>
          </w:p>
        </w:tc>
      </w:tr>
      <w:tr w:rsidR="009A55C2" w:rsidTr="00E1372C">
        <w:trPr>
          <w:jc w:val="center"/>
        </w:trPr>
        <w:tc>
          <w:tcPr>
            <w:tcW w:w="1701" w:type="dxa"/>
          </w:tcPr>
          <w:p w:rsidR="009A55C2" w:rsidRDefault="009A55C2" w:rsidP="008D6656">
            <w:pPr>
              <w:pStyle w:val="a5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9A55C2" w:rsidRPr="00C642DF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0x0123</w:t>
            </w:r>
          </w:p>
        </w:tc>
      </w:tr>
      <w:tr w:rsidR="009A55C2" w:rsidTr="00E1372C">
        <w:trPr>
          <w:jc w:val="center"/>
        </w:trPr>
        <w:tc>
          <w:tcPr>
            <w:tcW w:w="1701" w:type="dxa"/>
          </w:tcPr>
          <w:p w:rsidR="009A55C2" w:rsidRPr="007F77FB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9A55C2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0x4567</w:t>
            </w:r>
          </w:p>
        </w:tc>
      </w:tr>
      <w:tr w:rsidR="009A55C2" w:rsidTr="00E1372C">
        <w:trPr>
          <w:jc w:val="center"/>
        </w:trPr>
        <w:tc>
          <w:tcPr>
            <w:tcW w:w="1701" w:type="dxa"/>
          </w:tcPr>
          <w:p w:rsidR="009A55C2" w:rsidRPr="007F77FB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9A55C2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0x89AB</w:t>
            </w:r>
          </w:p>
        </w:tc>
      </w:tr>
      <w:tr w:rsidR="009A55C2" w:rsidTr="00E1372C">
        <w:trPr>
          <w:jc w:val="center"/>
        </w:trPr>
        <w:tc>
          <w:tcPr>
            <w:tcW w:w="1701" w:type="dxa"/>
          </w:tcPr>
          <w:p w:rsidR="009A55C2" w:rsidRPr="007F77FB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9A55C2" w:rsidRDefault="009A55C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0xCDEF</w:t>
            </w:r>
          </w:p>
        </w:tc>
      </w:tr>
    </w:tbl>
    <w:p w:rsidR="009A55C2" w:rsidRPr="006142E9" w:rsidRDefault="009A55C2" w:rsidP="009A55C2">
      <w:pPr>
        <w:pStyle w:val="a4"/>
        <w:ind w:left="360"/>
      </w:pPr>
    </w:p>
    <w:p w:rsidR="009A55C2" w:rsidRPr="00B22765" w:rsidRDefault="009A55C2" w:rsidP="00320645">
      <w:pPr>
        <w:pStyle w:val="a4"/>
        <w:numPr>
          <w:ilvl w:val="0"/>
          <w:numId w:val="7"/>
        </w:numPr>
      </w:pPr>
      <w:r>
        <w:t xml:space="preserve">Тип </w:t>
      </w:r>
      <w:r>
        <w:rPr>
          <w:lang w:val="en-US"/>
        </w:rPr>
        <w:t>float</w:t>
      </w:r>
      <w:r w:rsidRPr="006142E9">
        <w:t xml:space="preserve"> </w:t>
      </w:r>
      <w:r>
        <w:t xml:space="preserve">соответствует стандарту </w:t>
      </w:r>
      <w:r>
        <w:rPr>
          <w:lang w:val="en-US"/>
        </w:rPr>
        <w:t>IEEE</w:t>
      </w:r>
      <w:r w:rsidRPr="006142E9">
        <w:t>-754.</w:t>
      </w:r>
    </w:p>
    <w:p w:rsidR="00B22765" w:rsidRDefault="009D60CA" w:rsidP="00632385">
      <w:r>
        <w:t>П</w:t>
      </w:r>
      <w:r w:rsidR="00B22765">
        <w:t>араметры из таблиц 1 и 2 допустимо читать только полностью, т.е.</w:t>
      </w:r>
      <w:r w:rsidR="00632385">
        <w:t xml:space="preserve"> если</w:t>
      </w:r>
      <w:r w:rsidR="00B22765">
        <w:t xml:space="preserve"> параметр занимает</w:t>
      </w:r>
      <w:r w:rsidR="00632385">
        <w:t xml:space="preserve">, например, </w:t>
      </w:r>
      <w:r w:rsidR="00B22765">
        <w:t xml:space="preserve"> 4 регистра, то запрос на чтение должен быть на все 4 регистра.</w:t>
      </w:r>
      <w:r w:rsidR="00DF7F5A">
        <w:t xml:space="preserve"> В противном случае ответное сообщение модуля будет содержать код ошибки «</w:t>
      </w:r>
      <w:r w:rsidR="00447A0D" w:rsidRPr="00447A0D">
        <w:t>ILLEGAL DATA ADDRESS</w:t>
      </w:r>
      <w:r w:rsidR="00447A0D">
        <w:t xml:space="preserve"> (</w:t>
      </w:r>
      <w:r w:rsidR="00447A0D" w:rsidRPr="009D60CA">
        <w:t>0</w:t>
      </w:r>
      <w:r w:rsidR="00447A0D">
        <w:rPr>
          <w:lang w:val="en-US"/>
        </w:rPr>
        <w:t>x</w:t>
      </w:r>
      <w:r w:rsidR="00447A0D" w:rsidRPr="009D60CA">
        <w:t>02</w:t>
      </w:r>
      <w:r w:rsidR="00447A0D">
        <w:t>)</w:t>
      </w:r>
      <w:r w:rsidR="00DF7F5A">
        <w:t>»</w:t>
      </w:r>
      <w:r w:rsidR="00C66506">
        <w:t>.</w:t>
      </w:r>
    </w:p>
    <w:p w:rsidR="00C66506" w:rsidRPr="00B22765" w:rsidRDefault="00C66506" w:rsidP="00632385">
      <w:r>
        <w:t>Параметры допустимо читать как по одному, так и группой</w:t>
      </w:r>
      <w:r w:rsidR="00B87FAA">
        <w:t>.</w:t>
      </w:r>
    </w:p>
    <w:p w:rsidR="001B1165" w:rsidRPr="009016E7" w:rsidRDefault="001B1165" w:rsidP="00D747F8">
      <w:pPr>
        <w:spacing w:after="0"/>
        <w:jc w:val="right"/>
        <w:rPr>
          <w:b/>
        </w:rPr>
      </w:pPr>
      <w:r w:rsidRPr="009016E7">
        <w:rPr>
          <w:b/>
        </w:rPr>
        <w:t>Таблица 1. Регистры состояния теплосчетчика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86"/>
        <w:gridCol w:w="1080"/>
        <w:gridCol w:w="2849"/>
        <w:gridCol w:w="946"/>
        <w:gridCol w:w="3510"/>
      </w:tblGrid>
      <w:tr w:rsidR="00046E02" w:rsidRPr="008D6656" w:rsidTr="002B1F57">
        <w:tc>
          <w:tcPr>
            <w:tcW w:w="504" w:type="pct"/>
          </w:tcPr>
          <w:p w:rsidR="00046E02" w:rsidRPr="008D6656" w:rsidRDefault="00046E02" w:rsidP="008D6656">
            <w:pPr>
              <w:pStyle w:val="a5"/>
              <w:jc w:val="center"/>
              <w:rPr>
                <w:b/>
                <w:lang w:val="en-US"/>
              </w:rPr>
            </w:pPr>
            <w:r w:rsidRPr="008D6656">
              <w:rPr>
                <w:b/>
              </w:rPr>
              <w:t>Адрес</w:t>
            </w:r>
          </w:p>
          <w:p w:rsidR="00046E02" w:rsidRPr="008D6656" w:rsidRDefault="00046E0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регистра</w:t>
            </w:r>
          </w:p>
        </w:tc>
        <w:tc>
          <w:tcPr>
            <w:tcW w:w="473" w:type="pct"/>
          </w:tcPr>
          <w:p w:rsidR="00046E02" w:rsidRPr="008D6656" w:rsidRDefault="00046E0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Чтение/</w:t>
            </w:r>
          </w:p>
          <w:p w:rsidR="00046E02" w:rsidRPr="008D6656" w:rsidRDefault="00046E0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запись</w:t>
            </w:r>
          </w:p>
        </w:tc>
        <w:tc>
          <w:tcPr>
            <w:tcW w:w="518" w:type="pct"/>
          </w:tcPr>
          <w:p w:rsidR="00046E02" w:rsidRPr="008D6656" w:rsidRDefault="00046E0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Тип данных</w:t>
            </w:r>
          </w:p>
        </w:tc>
        <w:tc>
          <w:tcPr>
            <w:tcW w:w="1367" w:type="pct"/>
          </w:tcPr>
          <w:p w:rsidR="00046E02" w:rsidRPr="008D6656" w:rsidRDefault="00046E02" w:rsidP="008D6656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Параметр</w:t>
            </w:r>
          </w:p>
        </w:tc>
        <w:tc>
          <w:tcPr>
            <w:tcW w:w="454" w:type="pct"/>
          </w:tcPr>
          <w:p w:rsidR="00046E02" w:rsidRPr="008D6656" w:rsidRDefault="00046E02" w:rsidP="00B12639">
            <w:pPr>
              <w:pStyle w:val="a5"/>
              <w:jc w:val="center"/>
              <w:rPr>
                <w:b/>
                <w:lang w:val="en-US"/>
              </w:rPr>
            </w:pPr>
            <w:r w:rsidRPr="008D6656">
              <w:rPr>
                <w:b/>
              </w:rPr>
              <w:t>Ед. изм</w:t>
            </w:r>
            <w:r w:rsidRPr="008D6656">
              <w:rPr>
                <w:b/>
                <w:lang w:val="en-US"/>
              </w:rPr>
              <w:t>.</w:t>
            </w:r>
          </w:p>
        </w:tc>
        <w:tc>
          <w:tcPr>
            <w:tcW w:w="1684" w:type="pct"/>
          </w:tcPr>
          <w:p w:rsidR="00046E02" w:rsidRPr="008D6656" w:rsidRDefault="00046E02" w:rsidP="00FA6489">
            <w:pPr>
              <w:pStyle w:val="a5"/>
              <w:jc w:val="center"/>
              <w:rPr>
                <w:b/>
              </w:rPr>
            </w:pPr>
            <w:r w:rsidRPr="008D6656">
              <w:rPr>
                <w:b/>
              </w:rPr>
              <w:t>Описание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1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AccumulatedVolume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lang w:val="en-US"/>
              </w:rPr>
              <w:t>10</w:t>
            </w:r>
            <w:r w:rsidRPr="00CE1E50">
              <w:rPr>
                <w:vertAlign w:val="superscript"/>
                <w:lang w:val="en-US"/>
              </w:rPr>
              <w:t>-12</w:t>
            </w:r>
            <w:r w:rsidRPr="00CE1E50">
              <w:rPr>
                <w:lang w:val="en-US"/>
              </w:rPr>
              <w:t xml:space="preserve"> </w:t>
            </w:r>
            <w:r w:rsidRPr="00CE1E50">
              <w:t>м</w:t>
            </w:r>
            <w:r w:rsidRPr="00CE1E50">
              <w:rPr>
                <w:vertAlign w:val="superscript"/>
              </w:rPr>
              <w:t>3</w:t>
            </w:r>
          </w:p>
        </w:tc>
        <w:tc>
          <w:tcPr>
            <w:tcW w:w="1684" w:type="pct"/>
          </w:tcPr>
          <w:p w:rsidR="00046E02" w:rsidRPr="00CE1E50" w:rsidRDefault="00046E02" w:rsidP="005A0F07">
            <w:pPr>
              <w:pStyle w:val="a5"/>
            </w:pPr>
            <w:r w:rsidRPr="00CE1E50">
              <w:t>Накопленн</w:t>
            </w:r>
            <w:r>
              <w:t>ый объем теплонос</w:t>
            </w:r>
            <w:r>
              <w:t>и</w:t>
            </w:r>
            <w:r>
              <w:t>теля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5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sint64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AccumulatedVolumeCooling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lang w:val="en-US"/>
              </w:rPr>
              <w:t>10</w:t>
            </w:r>
            <w:r w:rsidRPr="00CE1E50">
              <w:rPr>
                <w:vertAlign w:val="superscript"/>
                <w:lang w:val="en-US"/>
              </w:rPr>
              <w:t>-12</w:t>
            </w:r>
            <w:r w:rsidRPr="00CE1E50">
              <w:rPr>
                <w:lang w:val="en-US"/>
              </w:rPr>
              <w:t xml:space="preserve"> </w:t>
            </w:r>
            <w:r w:rsidRPr="00CE1E50">
              <w:t>м</w:t>
            </w:r>
            <w:r w:rsidRPr="00CE1E50">
              <w:rPr>
                <w:vertAlign w:val="superscript"/>
              </w:rPr>
              <w:t>3</w:t>
            </w:r>
          </w:p>
        </w:tc>
        <w:tc>
          <w:tcPr>
            <w:tcW w:w="1684" w:type="pct"/>
          </w:tcPr>
          <w:p w:rsidR="00046E02" w:rsidRPr="00CE1E50" w:rsidRDefault="00046E02" w:rsidP="00D67EDA">
            <w:pPr>
              <w:pStyle w:val="a5"/>
            </w:pPr>
            <w:r w:rsidRPr="00CE1E50">
              <w:t>Накопленн</w:t>
            </w:r>
            <w:r>
              <w:t>ый объем хладонос</w:t>
            </w:r>
            <w:r>
              <w:t>и</w:t>
            </w:r>
            <w:r>
              <w:t>теля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sint64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AccumulatedEnergy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t>Дж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>
              <w:t>Накопленная</w:t>
            </w:r>
            <w:r w:rsidRPr="00CE1E50">
              <w:t xml:space="preserve"> тепловая энергия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lastRenderedPageBreak/>
              <w:t>13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sint64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AccumulatedEnergyCooling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t>Дж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>
              <w:t>Накопленная</w:t>
            </w:r>
            <w:r w:rsidRPr="00CE1E50">
              <w:t xml:space="preserve"> энергия охлаждения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17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PowerFiltered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t>Вт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Измеренная текущая тепловая мощность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19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FlowRateFiltered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t>м</w:t>
            </w:r>
            <w:r w:rsidRPr="00CE1E50">
              <w:rPr>
                <w:vertAlign w:val="superscript"/>
              </w:rPr>
              <w:t>3</w:t>
            </w:r>
            <w:r w:rsidRPr="00CE1E50">
              <w:t>/с</w:t>
            </w:r>
          </w:p>
        </w:tc>
        <w:tc>
          <w:tcPr>
            <w:tcW w:w="1684" w:type="pct"/>
          </w:tcPr>
          <w:p w:rsidR="00046E02" w:rsidRPr="00CE1E50" w:rsidRDefault="00046E02" w:rsidP="00C43DCA">
            <w:pPr>
              <w:pStyle w:val="a5"/>
            </w:pPr>
            <w:r w:rsidRPr="00CE1E50">
              <w:t xml:space="preserve">Измеренный </w:t>
            </w:r>
            <w:r>
              <w:t>поток носителя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21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TemperatureSupply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rFonts w:cs="Times New Roman"/>
              </w:rPr>
              <w:t>°</w:t>
            </w:r>
            <w:r w:rsidRPr="00CE1E50">
              <w:t>С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Температура подачи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23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TemperatureReturn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rFonts w:cs="Times New Roman"/>
              </w:rPr>
              <w:t>°</w:t>
            </w:r>
            <w:r w:rsidRPr="00CE1E50">
              <w:t>С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Температура обратки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25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TemperatureFlowSensor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rFonts w:cs="Times New Roman"/>
              </w:rPr>
              <w:t>°</w:t>
            </w:r>
            <w:r w:rsidRPr="00CE1E50">
              <w:t>С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  <w:rPr>
                <w:rFonts w:eastAsia="Times New Roman" w:cs="Courier New"/>
                <w:lang w:eastAsia="ru-RU"/>
              </w:rPr>
            </w:pPr>
            <w:r w:rsidRPr="00CE1E50">
              <w:rPr>
                <w:rFonts w:eastAsia="Times New Roman" w:cs="Courier New"/>
                <w:lang w:eastAsia="ru-RU"/>
              </w:rPr>
              <w:t>Температура датчика расхода</w:t>
            </w:r>
          </w:p>
          <w:p w:rsidR="00046E02" w:rsidRPr="00CE1E50" w:rsidRDefault="00046E02" w:rsidP="008D6656">
            <w:pPr>
              <w:pStyle w:val="a5"/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27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TemperatureEnclosure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rPr>
                <w:rFonts w:cs="Times New Roman"/>
              </w:rPr>
              <w:t>°</w:t>
            </w:r>
            <w:r w:rsidRPr="00CE1E50">
              <w:t>С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Температура тепловычислителя</w:t>
            </w:r>
          </w:p>
          <w:p w:rsidR="00046E02" w:rsidRPr="00CE1E50" w:rsidRDefault="00046E02" w:rsidP="008D6656">
            <w:pPr>
              <w:pStyle w:val="a5"/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29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float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TemperatureDifference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rFonts w:cs="Times New Roman"/>
              </w:rPr>
            </w:pPr>
            <w:r w:rsidRPr="00CE1E50">
              <w:rPr>
                <w:rFonts w:cs="Times New Roman"/>
              </w:rPr>
              <w:t>К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Разность температур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31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</w:pPr>
            <w:r w:rsidRPr="00CE1E50">
              <w:t>AccumulatedVolumePulse_I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Накопленный объем импульсного входа 1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35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AccumulatedVolumePulse_II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Накопленный объем импульсного входа 2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39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AccumulatedVolumePulse_III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t>Накопленный объем импульсного входа 3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43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uint64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AccumulatedVolumePulse_IV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Накопленный объем импульсного входа 4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47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uint32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BatteryHourCounter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</w:pPr>
            <w:r w:rsidRPr="00CE1E50">
              <w:t>час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Время работы батареи с начала активации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49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uint</w:t>
            </w:r>
            <w:r w:rsidRPr="00CE1E50">
              <w:t>16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TamperCount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Количество активаций</w:t>
            </w:r>
            <w:r w:rsidRPr="00CE1E50">
              <w:rPr>
                <w:lang w:val="en-US"/>
              </w:rPr>
              <w:t xml:space="preserve"> </w:t>
            </w:r>
            <w:r w:rsidRPr="00CE1E50">
              <w:t>тампера</w:t>
            </w:r>
          </w:p>
          <w:p w:rsidR="00046E02" w:rsidRPr="00CE1E50" w:rsidRDefault="00046E02" w:rsidP="008D6656">
            <w:pPr>
              <w:pStyle w:val="a5"/>
              <w:rPr>
                <w:lang w:val="en-US"/>
              </w:rPr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50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uint8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TamperStatus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Default="00046E02" w:rsidP="008D6656">
            <w:pPr>
              <w:pStyle w:val="a5"/>
            </w:pPr>
            <w:r w:rsidRPr="00CE1E50">
              <w:t>0: выключено</w:t>
            </w:r>
          </w:p>
          <w:p w:rsidR="00046E02" w:rsidRPr="00CE1E50" w:rsidRDefault="00046E02" w:rsidP="008D6656">
            <w:pPr>
              <w:pStyle w:val="a5"/>
            </w:pPr>
            <w:r>
              <w:t>1: т</w:t>
            </w:r>
            <w:r w:rsidRPr="00CE1E50">
              <w:t>ампер активен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51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uint32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ErrorBits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Маска активации ошибок</w:t>
            </w:r>
            <w:r>
              <w:t xml:space="preserve"> (един</w:t>
            </w:r>
            <w:r>
              <w:t>и</w:t>
            </w:r>
            <w:r>
              <w:t xml:space="preserve">ца в бите </w:t>
            </w:r>
            <w:r w:rsidR="00D44DFD">
              <w:t>(</w:t>
            </w:r>
            <w:r>
              <w:rPr>
                <w:lang w:val="en-US"/>
              </w:rPr>
              <w:t>X</w:t>
            </w:r>
            <w:r w:rsidR="00D44DFD">
              <w:t>-1)</w:t>
            </w:r>
            <w:r w:rsidRPr="004D7322">
              <w:t xml:space="preserve"> </w:t>
            </w:r>
            <w:r>
              <w:t xml:space="preserve">означает наличие ошибки с кодом </w:t>
            </w:r>
            <w:r>
              <w:rPr>
                <w:lang w:val="en-US"/>
              </w:rPr>
              <w:t>E</w:t>
            </w:r>
            <w:r w:rsidRPr="004D7322">
              <w:t>0</w:t>
            </w:r>
            <w:r>
              <w:rPr>
                <w:lang w:val="en-US"/>
              </w:rPr>
              <w:t>X</w:t>
            </w:r>
            <w:r>
              <w:t>)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53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CodeNumber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23373" w:rsidRDefault="00046E02" w:rsidP="008D6656">
            <w:pPr>
              <w:pStyle w:val="a5"/>
            </w:pPr>
            <w:r w:rsidRPr="00CE1E50">
              <w:t>Уникальный код</w:t>
            </w:r>
            <w:r>
              <w:rPr>
                <w:lang w:val="en-US"/>
              </w:rPr>
              <w:t xml:space="preserve"> </w:t>
            </w:r>
            <w:r>
              <w:t>продукта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69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SerialNumber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 w:rsidRPr="00CE1E50">
              <w:t>Уникальный серийный  номер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85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string[16]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FWVersion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71B42" w:rsidRDefault="00046E02" w:rsidP="008D6656">
            <w:pPr>
              <w:pStyle w:val="a5"/>
            </w:pPr>
            <w:r w:rsidRPr="00CE1E50">
              <w:t xml:space="preserve">Версия </w:t>
            </w:r>
            <w:r>
              <w:t>ПО</w:t>
            </w: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93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Customer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lastRenderedPageBreak/>
              <w:t>109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CustomerLocation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125</w:t>
            </w:r>
          </w:p>
        </w:tc>
        <w:tc>
          <w:tcPr>
            <w:tcW w:w="473" w:type="pct"/>
          </w:tcPr>
          <w:p w:rsidR="00046E02" w:rsidRPr="00CE1E50" w:rsidRDefault="00046E02" w:rsidP="008D6656">
            <w:pPr>
              <w:pStyle w:val="a5"/>
              <w:jc w:val="center"/>
            </w:pPr>
            <w:r w:rsidRPr="00CE1E50"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string[32]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 w:rsidRPr="00CE1E50">
              <w:rPr>
                <w:lang w:val="en-US"/>
              </w:rPr>
              <w:t>CustomerText</w:t>
            </w:r>
          </w:p>
        </w:tc>
        <w:tc>
          <w:tcPr>
            <w:tcW w:w="454" w:type="pct"/>
          </w:tcPr>
          <w:p w:rsidR="00046E02" w:rsidRPr="00CE1E50" w:rsidRDefault="00046E02" w:rsidP="00B12639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</w:p>
        </w:tc>
      </w:tr>
      <w:tr w:rsidR="00046E02" w:rsidRPr="00CE1E50" w:rsidTr="002B1F57">
        <w:tc>
          <w:tcPr>
            <w:tcW w:w="504" w:type="pct"/>
          </w:tcPr>
          <w:p w:rsidR="00046E02" w:rsidRPr="0096674E" w:rsidRDefault="00046E02" w:rsidP="008D6656">
            <w:pPr>
              <w:pStyle w:val="a5"/>
              <w:jc w:val="center"/>
            </w:pPr>
            <w:r>
              <w:t>141</w:t>
            </w:r>
          </w:p>
        </w:tc>
        <w:tc>
          <w:tcPr>
            <w:tcW w:w="473" w:type="pct"/>
          </w:tcPr>
          <w:p w:rsidR="00046E02" w:rsidRPr="0096674E" w:rsidRDefault="00046E02" w:rsidP="008D6656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046E02" w:rsidRPr="00CE1E50" w:rsidRDefault="00046E02" w:rsidP="008D6656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uint32</w:t>
            </w:r>
          </w:p>
        </w:tc>
        <w:tc>
          <w:tcPr>
            <w:tcW w:w="1367" w:type="pct"/>
          </w:tcPr>
          <w:p w:rsidR="00046E02" w:rsidRPr="00CE1E50" w:rsidRDefault="00046E02" w:rsidP="008D665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4" w:type="pct"/>
          </w:tcPr>
          <w:p w:rsidR="00046E02" w:rsidRPr="00B667D0" w:rsidRDefault="00046E02" w:rsidP="00B12639">
            <w:pPr>
              <w:pStyle w:val="a5"/>
              <w:jc w:val="center"/>
            </w:pPr>
            <w:r>
              <w:t>сек</w:t>
            </w:r>
          </w:p>
        </w:tc>
        <w:tc>
          <w:tcPr>
            <w:tcW w:w="1684" w:type="pct"/>
          </w:tcPr>
          <w:p w:rsidR="00046E02" w:rsidRPr="00CE1E50" w:rsidRDefault="00046E02" w:rsidP="008D6656">
            <w:pPr>
              <w:pStyle w:val="a5"/>
            </w:pPr>
            <w:r>
              <w:t>Текущая дата и время (число с</w:t>
            </w:r>
            <w:r>
              <w:t>е</w:t>
            </w:r>
            <w:r>
              <w:t xml:space="preserve">кунд с 01.01.1970) </w:t>
            </w:r>
          </w:p>
        </w:tc>
      </w:tr>
    </w:tbl>
    <w:p w:rsidR="00F972AA" w:rsidRDefault="00F972AA"/>
    <w:p w:rsidR="000B0515" w:rsidRPr="009016E7" w:rsidRDefault="004A702B" w:rsidP="000B0515">
      <w:pPr>
        <w:spacing w:after="0"/>
        <w:jc w:val="right"/>
        <w:rPr>
          <w:b/>
        </w:rPr>
      </w:pPr>
      <w:r>
        <w:rPr>
          <w:b/>
        </w:rPr>
        <w:t>Таблица 2</w:t>
      </w:r>
      <w:r w:rsidR="000B0515" w:rsidRPr="009016E7">
        <w:rPr>
          <w:b/>
        </w:rPr>
        <w:t xml:space="preserve">. Регистры состояния </w:t>
      </w:r>
      <w:r>
        <w:rPr>
          <w:b/>
        </w:rPr>
        <w:t>модуля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86"/>
        <w:gridCol w:w="1080"/>
        <w:gridCol w:w="2236"/>
        <w:gridCol w:w="5069"/>
      </w:tblGrid>
      <w:tr w:rsidR="00BB1874" w:rsidRPr="00B12639" w:rsidTr="004F4454">
        <w:tc>
          <w:tcPr>
            <w:tcW w:w="504" w:type="pct"/>
          </w:tcPr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Адрес</w:t>
            </w:r>
          </w:p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регистра</w:t>
            </w:r>
          </w:p>
        </w:tc>
        <w:tc>
          <w:tcPr>
            <w:tcW w:w="473" w:type="pct"/>
          </w:tcPr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Чтение/</w:t>
            </w:r>
          </w:p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запись</w:t>
            </w:r>
          </w:p>
        </w:tc>
        <w:tc>
          <w:tcPr>
            <w:tcW w:w="518" w:type="pct"/>
          </w:tcPr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Тип данных</w:t>
            </w:r>
          </w:p>
        </w:tc>
        <w:tc>
          <w:tcPr>
            <w:tcW w:w="1073" w:type="pct"/>
          </w:tcPr>
          <w:p w:rsidR="00BB1874" w:rsidRPr="00B12639" w:rsidRDefault="00BB1874" w:rsidP="00B12639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Параметр</w:t>
            </w:r>
          </w:p>
        </w:tc>
        <w:tc>
          <w:tcPr>
            <w:tcW w:w="2432" w:type="pct"/>
          </w:tcPr>
          <w:p w:rsidR="00BB1874" w:rsidRPr="00B12639" w:rsidRDefault="00BB1874" w:rsidP="00BB1874">
            <w:pPr>
              <w:pStyle w:val="a5"/>
              <w:jc w:val="center"/>
              <w:rPr>
                <w:b/>
              </w:rPr>
            </w:pPr>
            <w:r w:rsidRPr="00B12639">
              <w:rPr>
                <w:b/>
              </w:rPr>
              <w:t>Описание</w:t>
            </w:r>
          </w:p>
        </w:tc>
      </w:tr>
      <w:tr w:rsidR="00BB1874" w:rsidRPr="00CE1E50" w:rsidTr="004F4454">
        <w:tc>
          <w:tcPr>
            <w:tcW w:w="504" w:type="pct"/>
          </w:tcPr>
          <w:p w:rsidR="00BB1874" w:rsidRPr="00287C61" w:rsidRDefault="00BB1874" w:rsidP="00B12639">
            <w:pPr>
              <w:pStyle w:val="a5"/>
              <w:jc w:val="center"/>
            </w:pPr>
            <w:r>
              <w:t>201</w:t>
            </w:r>
          </w:p>
        </w:tc>
        <w:tc>
          <w:tcPr>
            <w:tcW w:w="473" w:type="pct"/>
          </w:tcPr>
          <w:p w:rsidR="00BB1874" w:rsidRPr="00130750" w:rsidRDefault="00BB1874" w:rsidP="00B12639">
            <w:pPr>
              <w:pStyle w:val="a5"/>
              <w:jc w:val="center"/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BB1874" w:rsidRPr="00130750" w:rsidRDefault="00BB1874" w:rsidP="00B12639">
            <w:pPr>
              <w:pStyle w:val="a5"/>
              <w:jc w:val="center"/>
            </w:pPr>
            <w:r>
              <w:rPr>
                <w:lang w:val="en-US"/>
              </w:rPr>
              <w:t>uint</w:t>
            </w:r>
            <w:r w:rsidRPr="00130750">
              <w:t>16</w:t>
            </w:r>
          </w:p>
        </w:tc>
        <w:tc>
          <w:tcPr>
            <w:tcW w:w="1073" w:type="pct"/>
          </w:tcPr>
          <w:p w:rsidR="00BB1874" w:rsidRPr="00CE1E50" w:rsidRDefault="00BB1874" w:rsidP="00B1263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ModuleStatus</w:t>
            </w:r>
          </w:p>
        </w:tc>
        <w:tc>
          <w:tcPr>
            <w:tcW w:w="2432" w:type="pct"/>
          </w:tcPr>
          <w:p w:rsidR="00BB1874" w:rsidRDefault="00BB1874" w:rsidP="00B12639">
            <w:pPr>
              <w:pStyle w:val="a5"/>
            </w:pPr>
            <w:r>
              <w:t>Статус модуля</w:t>
            </w:r>
            <w:r w:rsidR="00867E01">
              <w:t xml:space="preserve"> (маска ошибок):</w:t>
            </w:r>
          </w:p>
          <w:p w:rsidR="00867E01" w:rsidRDefault="00370C7F" w:rsidP="00106E76">
            <w:pPr>
              <w:pStyle w:val="a5"/>
              <w:numPr>
                <w:ilvl w:val="0"/>
                <w:numId w:val="7"/>
              </w:numPr>
              <w:ind w:left="318" w:hanging="284"/>
            </w:pPr>
            <w:r>
              <w:t xml:space="preserve">бит </w:t>
            </w:r>
            <w:r w:rsidR="00346C58">
              <w:t>0</w:t>
            </w:r>
            <w:r w:rsidR="008F14AB">
              <w:t xml:space="preserve"> </w:t>
            </w:r>
            <w:r w:rsidR="00346C58">
              <w:t>–</w:t>
            </w:r>
            <w:r w:rsidR="008F14AB">
              <w:t xml:space="preserve"> </w:t>
            </w:r>
            <w:r w:rsidR="00346C58">
              <w:t>нет обмена данными между модулем и ТС</w:t>
            </w:r>
          </w:p>
          <w:p w:rsidR="00346C58" w:rsidRDefault="00346C58" w:rsidP="00106E76">
            <w:pPr>
              <w:pStyle w:val="a5"/>
              <w:numPr>
                <w:ilvl w:val="0"/>
                <w:numId w:val="7"/>
              </w:numPr>
              <w:ind w:left="318" w:hanging="284"/>
            </w:pPr>
            <w:r>
              <w:t xml:space="preserve">бит 1 – ошибка </w:t>
            </w:r>
            <w:r>
              <w:rPr>
                <w:lang w:val="en-US"/>
              </w:rPr>
              <w:t>CRC</w:t>
            </w:r>
            <w:r w:rsidRPr="00346C58">
              <w:t xml:space="preserve"> </w:t>
            </w:r>
            <w:r>
              <w:t>при обмене между мод</w:t>
            </w:r>
            <w:r>
              <w:t>у</w:t>
            </w:r>
            <w:r>
              <w:t>лем и ТС</w:t>
            </w:r>
          </w:p>
          <w:p w:rsidR="00346C58" w:rsidRDefault="00346C58" w:rsidP="00106E76">
            <w:pPr>
              <w:pStyle w:val="a5"/>
              <w:numPr>
                <w:ilvl w:val="0"/>
                <w:numId w:val="7"/>
              </w:numPr>
              <w:ind w:left="318" w:hanging="284"/>
            </w:pPr>
            <w:r>
              <w:t>бит 2 – ошибка формата сообщений между м</w:t>
            </w:r>
            <w:r>
              <w:t>о</w:t>
            </w:r>
            <w:r>
              <w:t>дулем и ТС</w:t>
            </w:r>
          </w:p>
          <w:p w:rsidR="00346C58" w:rsidRPr="00CE1E50" w:rsidRDefault="00346C58" w:rsidP="00106E76">
            <w:pPr>
              <w:pStyle w:val="a5"/>
              <w:numPr>
                <w:ilvl w:val="0"/>
                <w:numId w:val="7"/>
              </w:numPr>
              <w:ind w:left="318" w:hanging="284"/>
            </w:pPr>
            <w:r>
              <w:t xml:space="preserve">бит 3 </w:t>
            </w:r>
            <w:r w:rsidR="00823247">
              <w:t>–</w:t>
            </w:r>
            <w:r>
              <w:t xml:space="preserve"> </w:t>
            </w:r>
            <w:r w:rsidR="00823247">
              <w:t>ошибка регистрации модуля в ТС (ошибка аутентификации)</w:t>
            </w:r>
          </w:p>
        </w:tc>
      </w:tr>
      <w:tr w:rsidR="00BB1874" w:rsidRPr="00CE1E50" w:rsidTr="004F4454">
        <w:tc>
          <w:tcPr>
            <w:tcW w:w="504" w:type="pct"/>
          </w:tcPr>
          <w:p w:rsidR="00BB1874" w:rsidRPr="00EA45B2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473" w:type="pct"/>
          </w:tcPr>
          <w:p w:rsidR="00BB1874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BB1874" w:rsidRDefault="00BB1874" w:rsidP="00B12639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</w:t>
            </w:r>
            <w:r>
              <w:rPr>
                <w:lang w:val="en-US"/>
              </w:rPr>
              <w:t>]</w:t>
            </w:r>
          </w:p>
        </w:tc>
        <w:tc>
          <w:tcPr>
            <w:tcW w:w="1073" w:type="pct"/>
          </w:tcPr>
          <w:p w:rsidR="00BB1874" w:rsidRDefault="00BB1874" w:rsidP="00B1263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ModuleCodeNumber</w:t>
            </w:r>
          </w:p>
        </w:tc>
        <w:tc>
          <w:tcPr>
            <w:tcW w:w="2432" w:type="pct"/>
          </w:tcPr>
          <w:p w:rsidR="00BB1874" w:rsidRPr="00CE1E50" w:rsidRDefault="00BB1874" w:rsidP="00B12639">
            <w:pPr>
              <w:pStyle w:val="a5"/>
            </w:pPr>
            <w:r>
              <w:t>Уникальный код продукта модуля</w:t>
            </w:r>
          </w:p>
        </w:tc>
      </w:tr>
      <w:tr w:rsidR="00BB1874" w:rsidRPr="00CE1E50" w:rsidTr="004F4454">
        <w:tc>
          <w:tcPr>
            <w:tcW w:w="504" w:type="pct"/>
          </w:tcPr>
          <w:p w:rsidR="00BB1874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473" w:type="pct"/>
          </w:tcPr>
          <w:p w:rsidR="00BB1874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BB1874" w:rsidRPr="00CE1E50" w:rsidRDefault="00BB1874" w:rsidP="00B12639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string[32</w:t>
            </w:r>
            <w:r>
              <w:rPr>
                <w:lang w:val="en-US"/>
              </w:rPr>
              <w:t>]</w:t>
            </w:r>
          </w:p>
        </w:tc>
        <w:tc>
          <w:tcPr>
            <w:tcW w:w="1073" w:type="pct"/>
          </w:tcPr>
          <w:p w:rsidR="00BB1874" w:rsidRPr="00CE1E50" w:rsidRDefault="00BB1874" w:rsidP="00B1263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ModuleSerialNumber</w:t>
            </w:r>
          </w:p>
        </w:tc>
        <w:tc>
          <w:tcPr>
            <w:tcW w:w="2432" w:type="pct"/>
          </w:tcPr>
          <w:p w:rsidR="00BB1874" w:rsidRPr="00CE1E50" w:rsidRDefault="00BB1874" w:rsidP="00B12639">
            <w:pPr>
              <w:pStyle w:val="a5"/>
            </w:pPr>
            <w:r>
              <w:t>Уникальный серийный номер модуля</w:t>
            </w:r>
          </w:p>
        </w:tc>
      </w:tr>
      <w:tr w:rsidR="00BB1874" w:rsidRPr="00CE1E50" w:rsidTr="004F4454">
        <w:tc>
          <w:tcPr>
            <w:tcW w:w="504" w:type="pct"/>
          </w:tcPr>
          <w:p w:rsidR="00BB1874" w:rsidRPr="00EF080B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34</w:t>
            </w:r>
          </w:p>
        </w:tc>
        <w:tc>
          <w:tcPr>
            <w:tcW w:w="473" w:type="pct"/>
          </w:tcPr>
          <w:p w:rsidR="00BB1874" w:rsidRPr="00CE1E50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BB1874" w:rsidRPr="00CE1E50" w:rsidRDefault="00BB1874" w:rsidP="00B12639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string[16]</w:t>
            </w:r>
          </w:p>
        </w:tc>
        <w:tc>
          <w:tcPr>
            <w:tcW w:w="1073" w:type="pct"/>
          </w:tcPr>
          <w:p w:rsidR="00BB1874" w:rsidRPr="00CE1E50" w:rsidRDefault="00BB1874" w:rsidP="00B1263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ModuleHWVersion</w:t>
            </w:r>
          </w:p>
        </w:tc>
        <w:tc>
          <w:tcPr>
            <w:tcW w:w="2432" w:type="pct"/>
          </w:tcPr>
          <w:p w:rsidR="00BB1874" w:rsidRPr="00CE1E50" w:rsidRDefault="00BB1874" w:rsidP="00B12639">
            <w:pPr>
              <w:pStyle w:val="a5"/>
            </w:pPr>
            <w:r>
              <w:t>Версия платы модуля</w:t>
            </w:r>
          </w:p>
        </w:tc>
      </w:tr>
      <w:tr w:rsidR="00BB1874" w:rsidRPr="00CE1E50" w:rsidTr="004F4454">
        <w:tc>
          <w:tcPr>
            <w:tcW w:w="504" w:type="pct"/>
          </w:tcPr>
          <w:p w:rsidR="00BB1874" w:rsidRPr="00160FDC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473" w:type="pct"/>
          </w:tcPr>
          <w:p w:rsidR="00BB1874" w:rsidRPr="00CE1E50" w:rsidRDefault="00BB1874" w:rsidP="00B12639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18" w:type="pct"/>
          </w:tcPr>
          <w:p w:rsidR="00BB1874" w:rsidRPr="00CE1E50" w:rsidRDefault="00BB1874" w:rsidP="00B12639">
            <w:pPr>
              <w:pStyle w:val="a5"/>
              <w:jc w:val="center"/>
              <w:rPr>
                <w:lang w:val="en-US"/>
              </w:rPr>
            </w:pPr>
            <w:r w:rsidRPr="00CE1E50">
              <w:rPr>
                <w:lang w:val="en-US"/>
              </w:rPr>
              <w:t>string[16]</w:t>
            </w:r>
          </w:p>
        </w:tc>
        <w:tc>
          <w:tcPr>
            <w:tcW w:w="1073" w:type="pct"/>
          </w:tcPr>
          <w:p w:rsidR="00BB1874" w:rsidRPr="00CE1E50" w:rsidRDefault="00BB1874" w:rsidP="00B1263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ModuleFWVersion</w:t>
            </w:r>
          </w:p>
        </w:tc>
        <w:tc>
          <w:tcPr>
            <w:tcW w:w="2432" w:type="pct"/>
          </w:tcPr>
          <w:p w:rsidR="00BB1874" w:rsidRPr="00CE1E50" w:rsidRDefault="00BB1874" w:rsidP="00B12639">
            <w:pPr>
              <w:pStyle w:val="a5"/>
            </w:pPr>
            <w:r>
              <w:t>Версия ПО модуля</w:t>
            </w:r>
          </w:p>
        </w:tc>
      </w:tr>
    </w:tbl>
    <w:p w:rsidR="0021665C" w:rsidRDefault="0021665C" w:rsidP="0007165F">
      <w:pPr>
        <w:pStyle w:val="2"/>
        <w:rPr>
          <w:lang w:val="en-US"/>
        </w:rPr>
      </w:pPr>
    </w:p>
    <w:p w:rsidR="00254997" w:rsidRDefault="00901D28" w:rsidP="0007165F">
      <w:pPr>
        <w:pStyle w:val="2"/>
      </w:pPr>
      <w:r>
        <w:t>Чтение архивов</w:t>
      </w:r>
    </w:p>
    <w:p w:rsidR="00893E08" w:rsidRDefault="00590F1E" w:rsidP="00893E08">
      <w:r>
        <w:t xml:space="preserve">Для чтения архивов </w:t>
      </w:r>
      <w:r w:rsidR="00A47048">
        <w:t>используется</w:t>
      </w:r>
      <w:r>
        <w:t xml:space="preserve"> функция «</w:t>
      </w:r>
      <w:r>
        <w:rPr>
          <w:lang w:val="en-US"/>
        </w:rPr>
        <w:t>Read</w:t>
      </w:r>
      <w:r w:rsidRPr="00590F1E">
        <w:t xml:space="preserve"> </w:t>
      </w:r>
      <w:r>
        <w:rPr>
          <w:lang w:val="en-US"/>
        </w:rPr>
        <w:t>File</w:t>
      </w:r>
      <w:r w:rsidRPr="00590F1E">
        <w:t xml:space="preserve"> </w:t>
      </w:r>
      <w:r>
        <w:rPr>
          <w:lang w:val="en-US"/>
        </w:rPr>
        <w:t>Record</w:t>
      </w:r>
      <w:r w:rsidRPr="00590F1E">
        <w:t xml:space="preserve"> (0</w:t>
      </w:r>
      <w:r>
        <w:rPr>
          <w:lang w:val="en-US"/>
        </w:rPr>
        <w:t>x</w:t>
      </w:r>
      <w:r w:rsidRPr="00590F1E">
        <w:t>14)</w:t>
      </w:r>
      <w:r>
        <w:t>»</w:t>
      </w:r>
      <w:r w:rsidR="006142BC" w:rsidRPr="006142BC">
        <w:t xml:space="preserve"> </w:t>
      </w:r>
      <w:r w:rsidR="006142BC">
        <w:t>с запросом следующего вида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843"/>
        <w:gridCol w:w="5635"/>
      </w:tblGrid>
      <w:tr w:rsidR="00E33654" w:rsidRPr="00D61108" w:rsidTr="00D61108">
        <w:tc>
          <w:tcPr>
            <w:tcW w:w="1809" w:type="dxa"/>
          </w:tcPr>
          <w:p w:rsidR="00E33654" w:rsidRPr="00D61108" w:rsidRDefault="00E33654" w:rsidP="00D61108">
            <w:pPr>
              <w:pStyle w:val="a5"/>
              <w:jc w:val="center"/>
              <w:rPr>
                <w:b/>
              </w:rPr>
            </w:pPr>
            <w:r w:rsidRPr="00D61108">
              <w:rPr>
                <w:b/>
              </w:rPr>
              <w:t>Поле</w:t>
            </w:r>
          </w:p>
        </w:tc>
        <w:tc>
          <w:tcPr>
            <w:tcW w:w="1134" w:type="dxa"/>
          </w:tcPr>
          <w:p w:rsidR="00E33654" w:rsidRPr="00D61108" w:rsidRDefault="00E33654" w:rsidP="00D61108">
            <w:pPr>
              <w:pStyle w:val="a5"/>
              <w:jc w:val="center"/>
              <w:rPr>
                <w:b/>
              </w:rPr>
            </w:pPr>
            <w:r w:rsidRPr="00D61108">
              <w:rPr>
                <w:b/>
              </w:rPr>
              <w:t>Размер</w:t>
            </w:r>
          </w:p>
        </w:tc>
        <w:tc>
          <w:tcPr>
            <w:tcW w:w="1843" w:type="dxa"/>
          </w:tcPr>
          <w:p w:rsidR="00E33654" w:rsidRPr="00D61108" w:rsidRDefault="00E33654" w:rsidP="00D61108">
            <w:pPr>
              <w:pStyle w:val="a5"/>
              <w:jc w:val="center"/>
              <w:rPr>
                <w:b/>
              </w:rPr>
            </w:pPr>
            <w:r w:rsidRPr="00D61108">
              <w:rPr>
                <w:b/>
              </w:rPr>
              <w:t>Описание</w:t>
            </w:r>
          </w:p>
        </w:tc>
        <w:tc>
          <w:tcPr>
            <w:tcW w:w="5635" w:type="dxa"/>
          </w:tcPr>
          <w:p w:rsidR="00E33654" w:rsidRPr="00D61108" w:rsidRDefault="00776401" w:rsidP="00D61108">
            <w:pPr>
              <w:pStyle w:val="a5"/>
              <w:jc w:val="center"/>
              <w:rPr>
                <w:b/>
              </w:rPr>
            </w:pPr>
            <w:r w:rsidRPr="00D61108">
              <w:rPr>
                <w:b/>
              </w:rPr>
              <w:t>Значение</w:t>
            </w:r>
          </w:p>
        </w:tc>
      </w:tr>
      <w:tr w:rsidR="00E33654" w:rsidTr="00D61108">
        <w:tc>
          <w:tcPr>
            <w:tcW w:w="1809" w:type="dxa"/>
          </w:tcPr>
          <w:p w:rsidR="00E33654" w:rsidRPr="0041233C" w:rsidRDefault="00776401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 w:rsidR="0041233C">
              <w:t xml:space="preserve"> </w:t>
            </w:r>
            <w:r w:rsidR="0041233C">
              <w:rPr>
                <w:lang w:val="en-US"/>
              </w:rPr>
              <w:t>code</w:t>
            </w:r>
          </w:p>
        </w:tc>
        <w:tc>
          <w:tcPr>
            <w:tcW w:w="1134" w:type="dxa"/>
          </w:tcPr>
          <w:p w:rsidR="00E33654" w:rsidRPr="0041233C" w:rsidRDefault="0041233C" w:rsidP="00D61108">
            <w:pPr>
              <w:pStyle w:val="a5"/>
              <w:jc w:val="center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E33654" w:rsidRPr="00A73376" w:rsidRDefault="00A73376" w:rsidP="00D61108">
            <w:pPr>
              <w:pStyle w:val="a5"/>
            </w:pPr>
            <w:r>
              <w:t>Код функции</w:t>
            </w:r>
          </w:p>
        </w:tc>
        <w:tc>
          <w:tcPr>
            <w:tcW w:w="5635" w:type="dxa"/>
          </w:tcPr>
          <w:p w:rsidR="00E33654" w:rsidRPr="00E25BD4" w:rsidRDefault="00E25BD4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</w:tr>
      <w:tr w:rsidR="009B745E" w:rsidTr="00D61108">
        <w:tc>
          <w:tcPr>
            <w:tcW w:w="1809" w:type="dxa"/>
          </w:tcPr>
          <w:p w:rsidR="009B745E" w:rsidRDefault="009B745E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Byte count</w:t>
            </w:r>
          </w:p>
        </w:tc>
        <w:tc>
          <w:tcPr>
            <w:tcW w:w="1134" w:type="dxa"/>
          </w:tcPr>
          <w:p w:rsidR="009B745E" w:rsidRPr="009B745E" w:rsidRDefault="009B745E" w:rsidP="00D61108">
            <w:pPr>
              <w:pStyle w:val="a5"/>
              <w:jc w:val="center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9B745E" w:rsidRPr="00B26C9B" w:rsidRDefault="00B26C9B" w:rsidP="00D61108">
            <w:pPr>
              <w:pStyle w:val="a5"/>
            </w:pPr>
            <w:r>
              <w:t>Размер запроса</w:t>
            </w:r>
          </w:p>
        </w:tc>
        <w:tc>
          <w:tcPr>
            <w:tcW w:w="5635" w:type="dxa"/>
          </w:tcPr>
          <w:p w:rsidR="009B745E" w:rsidRPr="00511121" w:rsidRDefault="00511121" w:rsidP="00D61108">
            <w:pPr>
              <w:pStyle w:val="a5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 w:rsidR="0072449C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</w:p>
        </w:tc>
      </w:tr>
      <w:tr w:rsidR="009B745E" w:rsidTr="00D61108">
        <w:tc>
          <w:tcPr>
            <w:tcW w:w="1809" w:type="dxa"/>
          </w:tcPr>
          <w:p w:rsidR="009B745E" w:rsidRPr="00055AC1" w:rsidRDefault="00055AC1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Reference type</w:t>
            </w:r>
          </w:p>
        </w:tc>
        <w:tc>
          <w:tcPr>
            <w:tcW w:w="1134" w:type="dxa"/>
          </w:tcPr>
          <w:p w:rsidR="009B745E" w:rsidRDefault="00466554" w:rsidP="00D6110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9B745E" w:rsidRDefault="002D0E67" w:rsidP="00D61108">
            <w:pPr>
              <w:pStyle w:val="a5"/>
            </w:pPr>
            <w:r>
              <w:t>Тип обращения</w:t>
            </w:r>
          </w:p>
        </w:tc>
        <w:tc>
          <w:tcPr>
            <w:tcW w:w="5635" w:type="dxa"/>
          </w:tcPr>
          <w:p w:rsidR="009B745E" w:rsidRPr="00DD7913" w:rsidRDefault="00DD7913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0x0A (</w:t>
            </w:r>
            <w:r>
              <w:t>фиксированное значение</w:t>
            </w:r>
            <w:r>
              <w:rPr>
                <w:lang w:val="en-US"/>
              </w:rPr>
              <w:t>)</w:t>
            </w:r>
          </w:p>
        </w:tc>
      </w:tr>
      <w:tr w:rsidR="009B745E" w:rsidTr="00D61108">
        <w:tc>
          <w:tcPr>
            <w:tcW w:w="1809" w:type="dxa"/>
          </w:tcPr>
          <w:p w:rsidR="009B745E" w:rsidRDefault="00055AC1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 number</w:t>
            </w:r>
          </w:p>
        </w:tc>
        <w:tc>
          <w:tcPr>
            <w:tcW w:w="1134" w:type="dxa"/>
          </w:tcPr>
          <w:p w:rsidR="009B745E" w:rsidRPr="00466554" w:rsidRDefault="00466554" w:rsidP="00D61108">
            <w:pPr>
              <w:pStyle w:val="a5"/>
              <w:jc w:val="center"/>
            </w:pPr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1843" w:type="dxa"/>
          </w:tcPr>
          <w:p w:rsidR="009B745E" w:rsidRDefault="00E6027F" w:rsidP="00D61108">
            <w:pPr>
              <w:pStyle w:val="a5"/>
            </w:pPr>
            <w:r>
              <w:t>Тип архива</w:t>
            </w:r>
          </w:p>
        </w:tc>
        <w:tc>
          <w:tcPr>
            <w:tcW w:w="5635" w:type="dxa"/>
          </w:tcPr>
          <w:p w:rsidR="009B745E" w:rsidRDefault="00825F9E" w:rsidP="00D61108">
            <w:pPr>
              <w:pStyle w:val="a5"/>
            </w:pPr>
            <w:r>
              <w:t>0</w:t>
            </w:r>
            <w:r>
              <w:rPr>
                <w:lang w:val="en-US"/>
              </w:rPr>
              <w:t>x</w:t>
            </w:r>
            <w:r w:rsidR="00B94834" w:rsidRPr="00E30AA4">
              <w:t>00</w:t>
            </w:r>
            <w:r w:rsidRPr="009E0FE2">
              <w:t xml:space="preserve">01 </w:t>
            </w:r>
            <w:r w:rsidR="009D5E43" w:rsidRPr="009E0FE2">
              <w:t>–</w:t>
            </w:r>
            <w:r w:rsidRPr="009E0FE2">
              <w:t xml:space="preserve"> </w:t>
            </w:r>
            <w:r w:rsidR="009E0FE2">
              <w:t>архив с годовыми записями</w:t>
            </w:r>
          </w:p>
          <w:p w:rsidR="009D5E43" w:rsidRPr="009D5E43" w:rsidRDefault="009D5E43" w:rsidP="00D61108">
            <w:pPr>
              <w:pStyle w:val="a5"/>
            </w:pPr>
            <w:r w:rsidRPr="009E0FE2">
              <w:t>0</w:t>
            </w:r>
            <w:r>
              <w:rPr>
                <w:lang w:val="en-US"/>
              </w:rPr>
              <w:t>x</w:t>
            </w:r>
            <w:r w:rsidRPr="009E0FE2">
              <w:t>0</w:t>
            </w:r>
            <w:r w:rsidR="00B94834" w:rsidRPr="00E30AA4">
              <w:t>00</w:t>
            </w:r>
            <w:r w:rsidRPr="009E0FE2">
              <w:t xml:space="preserve">2 – </w:t>
            </w:r>
            <w:r w:rsidR="00F46400">
              <w:t>архив с помесячными записями</w:t>
            </w:r>
          </w:p>
        </w:tc>
      </w:tr>
      <w:tr w:rsidR="00776CCD" w:rsidTr="00D61108">
        <w:tc>
          <w:tcPr>
            <w:tcW w:w="1809" w:type="dxa"/>
          </w:tcPr>
          <w:p w:rsidR="00776CCD" w:rsidRDefault="00063025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Record number</w:t>
            </w:r>
          </w:p>
        </w:tc>
        <w:tc>
          <w:tcPr>
            <w:tcW w:w="1134" w:type="dxa"/>
          </w:tcPr>
          <w:p w:rsidR="00776CCD" w:rsidRDefault="00466554" w:rsidP="00D6110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1843" w:type="dxa"/>
          </w:tcPr>
          <w:p w:rsidR="00776CCD" w:rsidRDefault="008D67C8" w:rsidP="00D61108">
            <w:pPr>
              <w:pStyle w:val="a5"/>
            </w:pPr>
            <w:r>
              <w:t>Номер записи</w:t>
            </w:r>
          </w:p>
        </w:tc>
        <w:tc>
          <w:tcPr>
            <w:tcW w:w="5635" w:type="dxa"/>
          </w:tcPr>
          <w:p w:rsidR="00776CCD" w:rsidRDefault="008653A2" w:rsidP="00502C1C">
            <w:pPr>
              <w:pStyle w:val="a5"/>
            </w:pPr>
            <w:r>
              <w:t>от 0 и далее (</w:t>
            </w:r>
            <w:r w:rsidR="00502C1C">
              <w:t>смещение от текущего периода</w:t>
            </w:r>
            <w:r w:rsidR="00CF5E54">
              <w:t xml:space="preserve"> времеи</w:t>
            </w:r>
            <w:r>
              <w:t xml:space="preserve">) </w:t>
            </w:r>
          </w:p>
        </w:tc>
      </w:tr>
      <w:tr w:rsidR="00ED582F" w:rsidTr="00D61108">
        <w:tc>
          <w:tcPr>
            <w:tcW w:w="1809" w:type="dxa"/>
          </w:tcPr>
          <w:p w:rsidR="00ED582F" w:rsidRDefault="00ED582F" w:rsidP="00D611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Register length</w:t>
            </w:r>
          </w:p>
        </w:tc>
        <w:tc>
          <w:tcPr>
            <w:tcW w:w="1134" w:type="dxa"/>
          </w:tcPr>
          <w:p w:rsidR="00ED582F" w:rsidRDefault="00466554" w:rsidP="00D6110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1843" w:type="dxa"/>
          </w:tcPr>
          <w:p w:rsidR="00ED582F" w:rsidRDefault="003C0DEA" w:rsidP="00D61108">
            <w:pPr>
              <w:pStyle w:val="a5"/>
            </w:pPr>
            <w:r>
              <w:t>Размер архи</w:t>
            </w:r>
            <w:r>
              <w:t>в</w:t>
            </w:r>
            <w:r>
              <w:t>ной записи</w:t>
            </w:r>
          </w:p>
        </w:tc>
        <w:tc>
          <w:tcPr>
            <w:tcW w:w="5635" w:type="dxa"/>
          </w:tcPr>
          <w:p w:rsidR="00ED582F" w:rsidRPr="000D6458" w:rsidRDefault="00591B82" w:rsidP="00D61108">
            <w:pPr>
              <w:pStyle w:val="a5"/>
            </w:pPr>
            <w:r>
              <w:t>0</w:t>
            </w:r>
            <w:r>
              <w:rPr>
                <w:lang w:val="en-US"/>
              </w:rPr>
              <w:t>x</w:t>
            </w:r>
            <w:r w:rsidR="00E30AA4" w:rsidRPr="005E5A9B">
              <w:t>00</w:t>
            </w:r>
            <w:r w:rsidRPr="000D6458">
              <w:t>32 (</w:t>
            </w:r>
            <w:r>
              <w:t>архивные записи</w:t>
            </w:r>
            <w:r w:rsidR="00800E4A">
              <w:t xml:space="preserve"> имеют фиксированный размер 100 байт (50 регистров по 2 байта)</w:t>
            </w:r>
            <w:r w:rsidRPr="000D6458">
              <w:t>)</w:t>
            </w:r>
          </w:p>
        </w:tc>
      </w:tr>
    </w:tbl>
    <w:p w:rsidR="000B616C" w:rsidRDefault="000B616C" w:rsidP="00893E08">
      <w:pPr>
        <w:rPr>
          <w:lang w:val="en-US"/>
        </w:rPr>
      </w:pPr>
    </w:p>
    <w:p w:rsidR="00A3189D" w:rsidRDefault="007D4126" w:rsidP="00893E08">
      <w:r>
        <w:t xml:space="preserve">Номер архивной записи </w:t>
      </w:r>
      <w:r>
        <w:rPr>
          <w:lang w:val="en-US"/>
        </w:rPr>
        <w:t>Record</w:t>
      </w:r>
      <w:r w:rsidRPr="007D4126">
        <w:t xml:space="preserve"> </w:t>
      </w:r>
      <w:r>
        <w:rPr>
          <w:lang w:val="en-US"/>
        </w:rPr>
        <w:t>Number</w:t>
      </w:r>
      <w:r w:rsidRPr="007D4126">
        <w:t xml:space="preserve"> </w:t>
      </w:r>
      <w:r>
        <w:t>представляет собой смещение от текущего отсчетного п</w:t>
      </w:r>
      <w:r>
        <w:t>е</w:t>
      </w:r>
      <w:r>
        <w:t xml:space="preserve">риода. </w:t>
      </w:r>
      <w:r w:rsidR="00A3189D">
        <w:t xml:space="preserve">Например, </w:t>
      </w:r>
      <w:r w:rsidR="00801550">
        <w:t>если в настоящее время текущим месяцем является ноябрь</w:t>
      </w:r>
      <w:r w:rsidR="007C390A">
        <w:t xml:space="preserve">, то </w:t>
      </w:r>
      <w:r w:rsidR="00F67E1B">
        <w:t xml:space="preserve">в архиве с помесячными показаниями </w:t>
      </w:r>
      <w:r w:rsidR="007C390A">
        <w:t xml:space="preserve">поле </w:t>
      </w:r>
      <w:r w:rsidR="007C390A">
        <w:rPr>
          <w:lang w:val="en-US"/>
        </w:rPr>
        <w:t>Record</w:t>
      </w:r>
      <w:r w:rsidR="007C390A" w:rsidRPr="007C390A">
        <w:t xml:space="preserve"> </w:t>
      </w:r>
      <w:r w:rsidR="007C390A">
        <w:rPr>
          <w:lang w:val="en-US"/>
        </w:rPr>
        <w:t>Number</w:t>
      </w:r>
      <w:r w:rsidR="007C390A" w:rsidRPr="007C390A">
        <w:t xml:space="preserve"> </w:t>
      </w:r>
      <w:r w:rsidR="007C390A">
        <w:t xml:space="preserve">равное 0 соответствует </w:t>
      </w:r>
      <w:r w:rsidR="00EE0FBB">
        <w:t xml:space="preserve">записи за конец октября, поле </w:t>
      </w:r>
      <w:r w:rsidR="00EE0FBB">
        <w:rPr>
          <w:lang w:val="en-US"/>
        </w:rPr>
        <w:t>Record</w:t>
      </w:r>
      <w:r w:rsidR="00EE0FBB" w:rsidRPr="007C390A">
        <w:t xml:space="preserve"> </w:t>
      </w:r>
      <w:r w:rsidR="00EE0FBB">
        <w:rPr>
          <w:lang w:val="en-US"/>
        </w:rPr>
        <w:t>Number</w:t>
      </w:r>
      <w:r w:rsidR="00EE0FBB">
        <w:t xml:space="preserve"> равное 1 – на конец сентября и т.д. Если н</w:t>
      </w:r>
      <w:r w:rsidR="00801550">
        <w:t>еобходимо прочитать архивную запись</w:t>
      </w:r>
      <w:r w:rsidR="00E32A34">
        <w:t>, например,</w:t>
      </w:r>
      <w:bookmarkStart w:id="0" w:name="_GoBack"/>
      <w:bookmarkEnd w:id="0"/>
      <w:r w:rsidR="00801550">
        <w:t xml:space="preserve"> за </w:t>
      </w:r>
      <w:r w:rsidR="00212D44">
        <w:t>июль, то следует</w:t>
      </w:r>
      <w:r w:rsidR="00922DC8">
        <w:t xml:space="preserve"> передать запрос с п</w:t>
      </w:r>
      <w:r w:rsidR="00922DC8">
        <w:t>а</w:t>
      </w:r>
      <w:r w:rsidR="00922DC8">
        <w:t>раметрами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B71373" w:rsidRPr="00A31921" w:rsidTr="00E1372C">
        <w:trPr>
          <w:jc w:val="center"/>
        </w:trPr>
        <w:tc>
          <w:tcPr>
            <w:tcW w:w="1701" w:type="dxa"/>
          </w:tcPr>
          <w:p w:rsidR="00B71373" w:rsidRPr="00A31921" w:rsidRDefault="009847FE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Поле</w:t>
            </w:r>
          </w:p>
        </w:tc>
        <w:tc>
          <w:tcPr>
            <w:tcW w:w="1701" w:type="dxa"/>
          </w:tcPr>
          <w:p w:rsidR="00B71373" w:rsidRPr="00A31921" w:rsidRDefault="00B71373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Значение</w:t>
            </w:r>
          </w:p>
        </w:tc>
      </w:tr>
      <w:tr w:rsidR="00C96E84" w:rsidTr="00E1372C">
        <w:trPr>
          <w:jc w:val="center"/>
        </w:trPr>
        <w:tc>
          <w:tcPr>
            <w:tcW w:w="1701" w:type="dxa"/>
          </w:tcPr>
          <w:p w:rsidR="00C96E84" w:rsidRPr="00055AC1" w:rsidRDefault="00C96E84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Reference type</w:t>
            </w:r>
          </w:p>
        </w:tc>
        <w:tc>
          <w:tcPr>
            <w:tcW w:w="1701" w:type="dxa"/>
          </w:tcPr>
          <w:p w:rsidR="00C96E84" w:rsidRPr="00B94834" w:rsidRDefault="00B94834" w:rsidP="00A31921">
            <w:pPr>
              <w:pStyle w:val="a5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x0A</w:t>
            </w:r>
          </w:p>
        </w:tc>
      </w:tr>
      <w:tr w:rsidR="00C96E84" w:rsidTr="00E1372C">
        <w:trPr>
          <w:jc w:val="center"/>
        </w:trPr>
        <w:tc>
          <w:tcPr>
            <w:tcW w:w="1701" w:type="dxa"/>
          </w:tcPr>
          <w:p w:rsidR="00C96E84" w:rsidRDefault="00C96E84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 number</w:t>
            </w:r>
          </w:p>
        </w:tc>
        <w:tc>
          <w:tcPr>
            <w:tcW w:w="1701" w:type="dxa"/>
          </w:tcPr>
          <w:p w:rsidR="00C96E84" w:rsidRDefault="00B94834" w:rsidP="00A3192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E5A9B">
              <w:rPr>
                <w:lang w:val="en-US"/>
              </w:rPr>
              <w:t>0002</w:t>
            </w:r>
          </w:p>
        </w:tc>
      </w:tr>
      <w:tr w:rsidR="00C96E84" w:rsidTr="00E1372C">
        <w:trPr>
          <w:jc w:val="center"/>
        </w:trPr>
        <w:tc>
          <w:tcPr>
            <w:tcW w:w="1701" w:type="dxa"/>
          </w:tcPr>
          <w:p w:rsidR="00C96E84" w:rsidRDefault="00C96E84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Record number</w:t>
            </w:r>
          </w:p>
        </w:tc>
        <w:tc>
          <w:tcPr>
            <w:tcW w:w="1701" w:type="dxa"/>
          </w:tcPr>
          <w:p w:rsidR="00C96E84" w:rsidRPr="00F07BA4" w:rsidRDefault="00F07BA4" w:rsidP="00A31921">
            <w:pPr>
              <w:pStyle w:val="a5"/>
              <w:jc w:val="center"/>
            </w:pPr>
            <w:r>
              <w:rPr>
                <w:lang w:val="en-US"/>
              </w:rPr>
              <w:t>0x000</w:t>
            </w:r>
            <w:r>
              <w:t>3</w:t>
            </w:r>
          </w:p>
        </w:tc>
      </w:tr>
      <w:tr w:rsidR="00C96E84" w:rsidTr="00E1372C">
        <w:trPr>
          <w:jc w:val="center"/>
        </w:trPr>
        <w:tc>
          <w:tcPr>
            <w:tcW w:w="1701" w:type="dxa"/>
          </w:tcPr>
          <w:p w:rsidR="00C96E84" w:rsidRDefault="00C96E84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Register length</w:t>
            </w:r>
          </w:p>
        </w:tc>
        <w:tc>
          <w:tcPr>
            <w:tcW w:w="1701" w:type="dxa"/>
          </w:tcPr>
          <w:p w:rsidR="00C96E84" w:rsidRDefault="00611070" w:rsidP="00A3192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0x0032</w:t>
            </w:r>
          </w:p>
        </w:tc>
      </w:tr>
    </w:tbl>
    <w:p w:rsidR="009E2A86" w:rsidRDefault="009E2A86" w:rsidP="00893E08"/>
    <w:p w:rsidR="00456957" w:rsidRPr="0045590C" w:rsidRDefault="0045590C" w:rsidP="00893E08">
      <w:r>
        <w:t>Модуль</w:t>
      </w:r>
      <w:r w:rsidR="003E2FCA">
        <w:t xml:space="preserve"> поддерживает чтение только одной </w:t>
      </w:r>
      <w:r w:rsidR="00516187">
        <w:t xml:space="preserve">архивной </w:t>
      </w:r>
      <w:r w:rsidR="003E2FCA">
        <w:t xml:space="preserve">записи запросом типа  </w:t>
      </w:r>
      <w:r w:rsidR="002534D6">
        <w:t>«</w:t>
      </w:r>
      <w:r w:rsidR="002534D6">
        <w:rPr>
          <w:lang w:val="en-US"/>
        </w:rPr>
        <w:t>Read</w:t>
      </w:r>
      <w:r w:rsidR="002534D6" w:rsidRPr="00590F1E">
        <w:t xml:space="preserve"> </w:t>
      </w:r>
      <w:r w:rsidR="002534D6">
        <w:rPr>
          <w:lang w:val="en-US"/>
        </w:rPr>
        <w:t>File</w:t>
      </w:r>
      <w:r w:rsidR="002534D6" w:rsidRPr="00590F1E">
        <w:t xml:space="preserve"> </w:t>
      </w:r>
      <w:r w:rsidR="002534D6">
        <w:rPr>
          <w:lang w:val="en-US"/>
        </w:rPr>
        <w:t>Record</w:t>
      </w:r>
      <w:r w:rsidR="002534D6" w:rsidRPr="00590F1E">
        <w:t xml:space="preserve"> (0</w:t>
      </w:r>
      <w:r w:rsidR="002534D6">
        <w:rPr>
          <w:lang w:val="en-US"/>
        </w:rPr>
        <w:t>x</w:t>
      </w:r>
      <w:r w:rsidR="002534D6" w:rsidRPr="00590F1E">
        <w:t>14)</w:t>
      </w:r>
      <w:r w:rsidR="002534D6">
        <w:t>».</w:t>
      </w:r>
    </w:p>
    <w:p w:rsidR="00B71373" w:rsidRPr="0045590C" w:rsidRDefault="00D2072E" w:rsidP="00893E08">
      <w:r>
        <w:t xml:space="preserve">В </w:t>
      </w:r>
      <w:r w:rsidR="005F6D47">
        <w:t>ответ модуль передает сообщение</w:t>
      </w:r>
      <w:r w:rsidR="00E83B28">
        <w:t xml:space="preserve"> следующего формата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843"/>
        <w:gridCol w:w="5635"/>
      </w:tblGrid>
      <w:tr w:rsidR="008B7981" w:rsidRPr="00A31921" w:rsidTr="00E91E12">
        <w:tc>
          <w:tcPr>
            <w:tcW w:w="1809" w:type="dxa"/>
          </w:tcPr>
          <w:p w:rsidR="008B7981" w:rsidRPr="00A31921" w:rsidRDefault="008B7981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Поле</w:t>
            </w:r>
          </w:p>
        </w:tc>
        <w:tc>
          <w:tcPr>
            <w:tcW w:w="1134" w:type="dxa"/>
          </w:tcPr>
          <w:p w:rsidR="008B7981" w:rsidRPr="00A31921" w:rsidRDefault="008B7981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Размер</w:t>
            </w:r>
          </w:p>
        </w:tc>
        <w:tc>
          <w:tcPr>
            <w:tcW w:w="1843" w:type="dxa"/>
          </w:tcPr>
          <w:p w:rsidR="008B7981" w:rsidRPr="00A31921" w:rsidRDefault="008B7981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Описание</w:t>
            </w:r>
          </w:p>
        </w:tc>
        <w:tc>
          <w:tcPr>
            <w:tcW w:w="5635" w:type="dxa"/>
          </w:tcPr>
          <w:p w:rsidR="008B7981" w:rsidRPr="00A31921" w:rsidRDefault="008B7981" w:rsidP="00A31921">
            <w:pPr>
              <w:pStyle w:val="a5"/>
              <w:jc w:val="center"/>
              <w:rPr>
                <w:b/>
              </w:rPr>
            </w:pPr>
            <w:r w:rsidRPr="00A31921">
              <w:rPr>
                <w:b/>
              </w:rPr>
              <w:t>Значение</w:t>
            </w:r>
          </w:p>
        </w:tc>
      </w:tr>
      <w:tr w:rsidR="008B7981" w:rsidTr="00E91E12">
        <w:tc>
          <w:tcPr>
            <w:tcW w:w="1809" w:type="dxa"/>
          </w:tcPr>
          <w:p w:rsidR="008B7981" w:rsidRPr="0041233C" w:rsidRDefault="008B7981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1134" w:type="dxa"/>
          </w:tcPr>
          <w:p w:rsidR="008B7981" w:rsidRPr="0041233C" w:rsidRDefault="008B7981" w:rsidP="00A31921">
            <w:pPr>
              <w:pStyle w:val="a5"/>
              <w:jc w:val="center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8B7981" w:rsidRPr="00A73376" w:rsidRDefault="008B7981" w:rsidP="00A31921">
            <w:pPr>
              <w:pStyle w:val="a5"/>
            </w:pPr>
            <w:r>
              <w:t>Код функции</w:t>
            </w:r>
          </w:p>
        </w:tc>
        <w:tc>
          <w:tcPr>
            <w:tcW w:w="5635" w:type="dxa"/>
          </w:tcPr>
          <w:p w:rsidR="008B7981" w:rsidRPr="005B6B42" w:rsidRDefault="005B6B42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</w:tr>
      <w:tr w:rsidR="008B7981" w:rsidTr="00E91E12">
        <w:tc>
          <w:tcPr>
            <w:tcW w:w="1809" w:type="dxa"/>
          </w:tcPr>
          <w:p w:rsidR="008B7981" w:rsidRPr="005B6B42" w:rsidRDefault="005B6B42" w:rsidP="00A31921">
            <w:pPr>
              <w:pStyle w:val="a5"/>
            </w:pPr>
            <w:r>
              <w:rPr>
                <w:lang w:val="en-US"/>
              </w:rPr>
              <w:t>Resp</w:t>
            </w:r>
            <w:r w:rsidRPr="005B6B42">
              <w:t xml:space="preserve">. </w:t>
            </w:r>
            <w:r>
              <w:rPr>
                <w:lang w:val="en-US"/>
              </w:rPr>
              <w:t>data</w:t>
            </w:r>
            <w:r w:rsidRPr="005B6B42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B7981" w:rsidRPr="009B745E" w:rsidRDefault="008B7981" w:rsidP="00A31921">
            <w:pPr>
              <w:pStyle w:val="a5"/>
              <w:jc w:val="center"/>
            </w:pPr>
            <w:r w:rsidRPr="005B6B42"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8B7981" w:rsidRPr="00B26C9B" w:rsidRDefault="008B7981" w:rsidP="00A31921">
            <w:pPr>
              <w:pStyle w:val="a5"/>
            </w:pPr>
          </w:p>
        </w:tc>
        <w:tc>
          <w:tcPr>
            <w:tcW w:w="5635" w:type="dxa"/>
          </w:tcPr>
          <w:p w:rsidR="008B7981" w:rsidRPr="00351B95" w:rsidRDefault="008B7981" w:rsidP="00A31921">
            <w:pPr>
              <w:pStyle w:val="a5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 w:rsidR="00351B95">
              <w:rPr>
                <w:lang w:val="en-US"/>
              </w:rPr>
              <w:t>66</w:t>
            </w:r>
          </w:p>
        </w:tc>
      </w:tr>
      <w:tr w:rsidR="008B7981" w:rsidTr="00E91E12">
        <w:tc>
          <w:tcPr>
            <w:tcW w:w="1809" w:type="dxa"/>
          </w:tcPr>
          <w:p w:rsidR="008B7981" w:rsidRPr="005B6B42" w:rsidRDefault="00F1056C" w:rsidP="00A31921">
            <w:pPr>
              <w:pStyle w:val="a5"/>
            </w:pPr>
            <w:r>
              <w:rPr>
                <w:lang w:val="en-US"/>
              </w:rPr>
              <w:t>File resp. length</w:t>
            </w:r>
          </w:p>
        </w:tc>
        <w:tc>
          <w:tcPr>
            <w:tcW w:w="1134" w:type="dxa"/>
          </w:tcPr>
          <w:p w:rsidR="008B7981" w:rsidRPr="005B6B42" w:rsidRDefault="008B7981" w:rsidP="00A31921">
            <w:pPr>
              <w:pStyle w:val="a5"/>
              <w:jc w:val="center"/>
            </w:pPr>
            <w:r w:rsidRPr="005B6B42">
              <w:t xml:space="preserve">1 </w:t>
            </w:r>
            <w:r>
              <w:t>байт</w:t>
            </w:r>
          </w:p>
        </w:tc>
        <w:tc>
          <w:tcPr>
            <w:tcW w:w="1843" w:type="dxa"/>
          </w:tcPr>
          <w:p w:rsidR="008B7981" w:rsidRDefault="008B7981" w:rsidP="00A31921">
            <w:pPr>
              <w:pStyle w:val="a5"/>
            </w:pPr>
          </w:p>
        </w:tc>
        <w:tc>
          <w:tcPr>
            <w:tcW w:w="5635" w:type="dxa"/>
          </w:tcPr>
          <w:p w:rsidR="008B7981" w:rsidRPr="00351B95" w:rsidRDefault="008B7981" w:rsidP="00A31921">
            <w:pPr>
              <w:pStyle w:val="a5"/>
              <w:rPr>
                <w:lang w:val="en-US"/>
              </w:rPr>
            </w:pPr>
            <w:r w:rsidRPr="005B6B42">
              <w:t>0</w:t>
            </w:r>
            <w:r>
              <w:rPr>
                <w:lang w:val="en-US"/>
              </w:rPr>
              <w:t>x</w:t>
            </w:r>
            <w:r w:rsidR="00351B95">
              <w:rPr>
                <w:lang w:val="en-US"/>
              </w:rPr>
              <w:t>65</w:t>
            </w:r>
          </w:p>
        </w:tc>
      </w:tr>
      <w:tr w:rsidR="008B7981" w:rsidTr="00E91E12">
        <w:tc>
          <w:tcPr>
            <w:tcW w:w="1809" w:type="dxa"/>
          </w:tcPr>
          <w:p w:rsidR="008B7981" w:rsidRPr="005B6B42" w:rsidRDefault="00BF1EB6" w:rsidP="00A31921">
            <w:pPr>
              <w:pStyle w:val="a5"/>
            </w:pPr>
            <w:r>
              <w:rPr>
                <w:lang w:val="en-US"/>
              </w:rPr>
              <w:t>Reference type</w:t>
            </w:r>
          </w:p>
        </w:tc>
        <w:tc>
          <w:tcPr>
            <w:tcW w:w="1134" w:type="dxa"/>
          </w:tcPr>
          <w:p w:rsidR="008B7981" w:rsidRPr="00351B95" w:rsidRDefault="00351B95" w:rsidP="00A3192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B7981" w:rsidRPr="005B6B42">
              <w:t xml:space="preserve"> </w:t>
            </w:r>
            <w:r w:rsidR="008B7981">
              <w:t>байт</w:t>
            </w:r>
          </w:p>
        </w:tc>
        <w:tc>
          <w:tcPr>
            <w:tcW w:w="1843" w:type="dxa"/>
          </w:tcPr>
          <w:p w:rsidR="008B7981" w:rsidRDefault="008B7981" w:rsidP="00A31921">
            <w:pPr>
              <w:pStyle w:val="a5"/>
            </w:pPr>
          </w:p>
        </w:tc>
        <w:tc>
          <w:tcPr>
            <w:tcW w:w="5635" w:type="dxa"/>
          </w:tcPr>
          <w:p w:rsidR="008B7981" w:rsidRPr="00BA007C" w:rsidRDefault="008B7981" w:rsidP="00A31921">
            <w:pPr>
              <w:pStyle w:val="a5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 w:rsidRPr="00E30AA4">
              <w:t>0</w:t>
            </w:r>
            <w:r w:rsidR="00BA007C">
              <w:rPr>
                <w:lang w:val="en-US"/>
              </w:rPr>
              <w:t>A</w:t>
            </w:r>
          </w:p>
        </w:tc>
      </w:tr>
      <w:tr w:rsidR="008B7981" w:rsidTr="00E91E12">
        <w:tc>
          <w:tcPr>
            <w:tcW w:w="1809" w:type="dxa"/>
          </w:tcPr>
          <w:p w:rsidR="008B7981" w:rsidRDefault="00B20167" w:rsidP="00A3192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Record data</w:t>
            </w:r>
          </w:p>
        </w:tc>
        <w:tc>
          <w:tcPr>
            <w:tcW w:w="1134" w:type="dxa"/>
          </w:tcPr>
          <w:p w:rsidR="008B7981" w:rsidRPr="009C0456" w:rsidRDefault="00462134" w:rsidP="00A3192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8B7981">
              <w:rPr>
                <w:lang w:val="en-US"/>
              </w:rPr>
              <w:t xml:space="preserve"> </w:t>
            </w:r>
            <w:r w:rsidR="008B7981">
              <w:t>байт</w:t>
            </w:r>
          </w:p>
        </w:tc>
        <w:tc>
          <w:tcPr>
            <w:tcW w:w="1843" w:type="dxa"/>
          </w:tcPr>
          <w:p w:rsidR="008B7981" w:rsidRPr="000C3BE1" w:rsidRDefault="000C3BE1" w:rsidP="00A31921">
            <w:pPr>
              <w:pStyle w:val="a5"/>
            </w:pPr>
            <w:r>
              <w:t>Архивная запись</w:t>
            </w:r>
          </w:p>
        </w:tc>
        <w:tc>
          <w:tcPr>
            <w:tcW w:w="5635" w:type="dxa"/>
          </w:tcPr>
          <w:p w:rsidR="008B7981" w:rsidRDefault="00100956" w:rsidP="00A31921">
            <w:pPr>
              <w:pStyle w:val="a5"/>
            </w:pPr>
            <w:r>
              <w:t xml:space="preserve">Запрошенная архивная запись </w:t>
            </w:r>
            <w:r w:rsidR="00786682">
              <w:t xml:space="preserve">в </w:t>
            </w:r>
            <w:r w:rsidR="00BD3384">
              <w:t>виде структуры, описа</w:t>
            </w:r>
            <w:r w:rsidR="00BD3384">
              <w:t>н</w:t>
            </w:r>
            <w:r w:rsidR="00BD3384">
              <w:t xml:space="preserve">ной таблице </w:t>
            </w:r>
            <w:r w:rsidR="006C3184">
              <w:t>3.</w:t>
            </w:r>
            <w:r w:rsidR="00786682">
              <w:t xml:space="preserve"> </w:t>
            </w:r>
          </w:p>
        </w:tc>
      </w:tr>
    </w:tbl>
    <w:p w:rsidR="008B7981" w:rsidRPr="008B7981" w:rsidRDefault="008B7981" w:rsidP="00893E08"/>
    <w:p w:rsidR="00922DC8" w:rsidRPr="008D7BA7" w:rsidRDefault="00E67EFA" w:rsidP="008D7BA7">
      <w:pPr>
        <w:spacing w:after="0"/>
        <w:jc w:val="right"/>
        <w:rPr>
          <w:b/>
        </w:rPr>
      </w:pPr>
      <w:r w:rsidRPr="008D7BA7">
        <w:rPr>
          <w:b/>
        </w:rPr>
        <w:t>Таблица 3. Структура архивной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6769"/>
      </w:tblGrid>
      <w:tr w:rsidR="00A66247" w:rsidRPr="005211E2" w:rsidTr="00D5121E">
        <w:tc>
          <w:tcPr>
            <w:tcW w:w="2660" w:type="dxa"/>
          </w:tcPr>
          <w:p w:rsidR="00A66247" w:rsidRPr="005211E2" w:rsidRDefault="00A66247" w:rsidP="005211E2">
            <w:pPr>
              <w:pStyle w:val="a5"/>
              <w:jc w:val="center"/>
              <w:rPr>
                <w:b/>
              </w:rPr>
            </w:pPr>
            <w:r w:rsidRPr="005211E2">
              <w:rPr>
                <w:b/>
              </w:rPr>
              <w:t>Поле</w:t>
            </w:r>
          </w:p>
        </w:tc>
        <w:tc>
          <w:tcPr>
            <w:tcW w:w="992" w:type="dxa"/>
          </w:tcPr>
          <w:p w:rsidR="00A66247" w:rsidRPr="005211E2" w:rsidRDefault="00A66247" w:rsidP="005211E2">
            <w:pPr>
              <w:pStyle w:val="a5"/>
              <w:jc w:val="center"/>
              <w:rPr>
                <w:b/>
              </w:rPr>
            </w:pPr>
            <w:r w:rsidRPr="005211E2">
              <w:rPr>
                <w:b/>
              </w:rPr>
              <w:t>Тип данных</w:t>
            </w:r>
          </w:p>
        </w:tc>
        <w:tc>
          <w:tcPr>
            <w:tcW w:w="6769" w:type="dxa"/>
          </w:tcPr>
          <w:p w:rsidR="00A66247" w:rsidRPr="005211E2" w:rsidRDefault="00A66247" w:rsidP="005211E2">
            <w:pPr>
              <w:pStyle w:val="a5"/>
              <w:jc w:val="center"/>
              <w:rPr>
                <w:b/>
              </w:rPr>
            </w:pPr>
            <w:r w:rsidRPr="005211E2">
              <w:rPr>
                <w:b/>
              </w:rPr>
              <w:t>Описание</w:t>
            </w:r>
          </w:p>
        </w:tc>
      </w:tr>
      <w:tr w:rsidR="00A66247" w:rsidTr="00D5121E">
        <w:tc>
          <w:tcPr>
            <w:tcW w:w="2660" w:type="dxa"/>
          </w:tcPr>
          <w:p w:rsidR="00A66247" w:rsidRPr="00D7042B" w:rsidRDefault="00D7042B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Heating Energy</w:t>
            </w:r>
          </w:p>
        </w:tc>
        <w:tc>
          <w:tcPr>
            <w:tcW w:w="992" w:type="dxa"/>
          </w:tcPr>
          <w:p w:rsidR="00A66247" w:rsidRPr="00D7042B" w:rsidRDefault="00D7042B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A66247" w:rsidRPr="00161F96" w:rsidRDefault="00161F96" w:rsidP="005211E2">
            <w:pPr>
              <w:pStyle w:val="a5"/>
            </w:pPr>
            <w:r>
              <w:t>Тепловая энергия (Дж)</w:t>
            </w:r>
          </w:p>
        </w:tc>
      </w:tr>
      <w:tr w:rsidR="00A66247" w:rsidTr="00D5121E">
        <w:tc>
          <w:tcPr>
            <w:tcW w:w="2660" w:type="dxa"/>
          </w:tcPr>
          <w:p w:rsidR="00A66247" w:rsidRPr="003E2BEA" w:rsidRDefault="003E2BEA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Heating Volume</w:t>
            </w:r>
          </w:p>
        </w:tc>
        <w:tc>
          <w:tcPr>
            <w:tcW w:w="992" w:type="dxa"/>
          </w:tcPr>
          <w:p w:rsidR="00A66247" w:rsidRDefault="003E2BEA" w:rsidP="005211E2">
            <w:pPr>
              <w:pStyle w:val="a5"/>
              <w:jc w:val="center"/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A66247" w:rsidRDefault="00161F96" w:rsidP="005211E2">
            <w:pPr>
              <w:pStyle w:val="a5"/>
            </w:pPr>
            <w:r>
              <w:t>Объем теплоносителя (</w:t>
            </w:r>
            <w:r w:rsidRPr="00CE1E50">
              <w:rPr>
                <w:lang w:val="en-US"/>
              </w:rPr>
              <w:t>10</w:t>
            </w:r>
            <w:r w:rsidRPr="00CE1E50">
              <w:rPr>
                <w:vertAlign w:val="superscript"/>
                <w:lang w:val="en-US"/>
              </w:rPr>
              <w:t>-12</w:t>
            </w:r>
            <w:r w:rsidRPr="00CE1E50">
              <w:rPr>
                <w:lang w:val="en-US"/>
              </w:rPr>
              <w:t xml:space="preserve"> </w:t>
            </w:r>
            <w:r w:rsidRPr="00CE1E50">
              <w:t>м</w:t>
            </w:r>
            <w:r w:rsidRPr="00CE1E50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B154D" w:rsidTr="00D5121E">
        <w:tc>
          <w:tcPr>
            <w:tcW w:w="2660" w:type="dxa"/>
          </w:tcPr>
          <w:p w:rsidR="001B154D" w:rsidRPr="00D7042B" w:rsidRDefault="00733A42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Cooling</w:t>
            </w:r>
            <w:r w:rsidR="001B154D">
              <w:rPr>
                <w:lang w:val="en-US"/>
              </w:rPr>
              <w:t xml:space="preserve"> Energy</w:t>
            </w:r>
          </w:p>
        </w:tc>
        <w:tc>
          <w:tcPr>
            <w:tcW w:w="992" w:type="dxa"/>
          </w:tcPr>
          <w:p w:rsidR="001B154D" w:rsidRPr="00D7042B" w:rsidRDefault="001B154D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1B154D" w:rsidRDefault="00C71D65" w:rsidP="005211E2">
            <w:pPr>
              <w:pStyle w:val="a5"/>
            </w:pPr>
            <w:r>
              <w:t>Энергия охлаждения (Дж)</w:t>
            </w:r>
          </w:p>
        </w:tc>
      </w:tr>
      <w:tr w:rsidR="001B154D" w:rsidTr="00D5121E">
        <w:tc>
          <w:tcPr>
            <w:tcW w:w="2660" w:type="dxa"/>
          </w:tcPr>
          <w:p w:rsidR="001B154D" w:rsidRPr="003E2BEA" w:rsidRDefault="00733A42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Cooling</w:t>
            </w:r>
            <w:r w:rsidR="001B154D">
              <w:rPr>
                <w:lang w:val="en-US"/>
              </w:rPr>
              <w:t xml:space="preserve"> Volume</w:t>
            </w:r>
          </w:p>
        </w:tc>
        <w:tc>
          <w:tcPr>
            <w:tcW w:w="992" w:type="dxa"/>
          </w:tcPr>
          <w:p w:rsidR="001B154D" w:rsidRDefault="001B154D" w:rsidP="005211E2">
            <w:pPr>
              <w:pStyle w:val="a5"/>
              <w:jc w:val="center"/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1B154D" w:rsidRDefault="008C38CF" w:rsidP="005211E2">
            <w:pPr>
              <w:pStyle w:val="a5"/>
            </w:pPr>
            <w:r>
              <w:t xml:space="preserve">Объем </w:t>
            </w:r>
            <w:r w:rsidR="002748FA">
              <w:t xml:space="preserve">хладоносителя </w:t>
            </w:r>
            <w:r>
              <w:t>(</w:t>
            </w:r>
            <w:r w:rsidRPr="00CE1E50">
              <w:rPr>
                <w:lang w:val="en-US"/>
              </w:rPr>
              <w:t>10</w:t>
            </w:r>
            <w:r w:rsidRPr="00CE1E50">
              <w:rPr>
                <w:vertAlign w:val="superscript"/>
                <w:lang w:val="en-US"/>
              </w:rPr>
              <w:t>-12</w:t>
            </w:r>
            <w:r w:rsidRPr="00CE1E50">
              <w:rPr>
                <w:lang w:val="en-US"/>
              </w:rPr>
              <w:t xml:space="preserve"> </w:t>
            </w:r>
            <w:r w:rsidRPr="00CE1E50">
              <w:t>м</w:t>
            </w:r>
            <w:r w:rsidRPr="00CE1E50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B154D" w:rsidTr="00D5121E">
        <w:tc>
          <w:tcPr>
            <w:tcW w:w="2660" w:type="dxa"/>
          </w:tcPr>
          <w:p w:rsidR="001B154D" w:rsidRDefault="005D2AC9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92" w:type="dxa"/>
          </w:tcPr>
          <w:p w:rsidR="001B154D" w:rsidRDefault="005A7DC5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1B154D" w:rsidRDefault="00B77A5E" w:rsidP="005211E2">
            <w:pPr>
              <w:pStyle w:val="a5"/>
            </w:pPr>
            <w:r>
              <w:t>зарезервированное поле</w:t>
            </w:r>
          </w:p>
        </w:tc>
      </w:tr>
      <w:tr w:rsidR="001B154D" w:rsidTr="00D5121E">
        <w:tc>
          <w:tcPr>
            <w:tcW w:w="2660" w:type="dxa"/>
          </w:tcPr>
          <w:p w:rsidR="001B154D" w:rsidRDefault="007F2CCF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92" w:type="dxa"/>
          </w:tcPr>
          <w:p w:rsidR="001B154D" w:rsidRDefault="005A7DC5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sint64</w:t>
            </w:r>
          </w:p>
        </w:tc>
        <w:tc>
          <w:tcPr>
            <w:tcW w:w="6769" w:type="dxa"/>
          </w:tcPr>
          <w:p w:rsidR="001B154D" w:rsidRDefault="008A2AFF" w:rsidP="005211E2">
            <w:pPr>
              <w:pStyle w:val="a5"/>
            </w:pPr>
            <w:r>
              <w:t>зарезервированное поле</w:t>
            </w:r>
          </w:p>
        </w:tc>
      </w:tr>
      <w:tr w:rsidR="001B154D" w:rsidTr="00D5121E">
        <w:tc>
          <w:tcPr>
            <w:tcW w:w="2660" w:type="dxa"/>
          </w:tcPr>
          <w:p w:rsidR="001B154D" w:rsidRDefault="00D747C4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Volume Pulse In 1</w:t>
            </w:r>
          </w:p>
        </w:tc>
        <w:tc>
          <w:tcPr>
            <w:tcW w:w="992" w:type="dxa"/>
          </w:tcPr>
          <w:p w:rsidR="001B154D" w:rsidRDefault="001164AA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uint64</w:t>
            </w:r>
          </w:p>
        </w:tc>
        <w:tc>
          <w:tcPr>
            <w:tcW w:w="6769" w:type="dxa"/>
          </w:tcPr>
          <w:p w:rsidR="001B154D" w:rsidRDefault="00C05319" w:rsidP="005211E2">
            <w:pPr>
              <w:pStyle w:val="a5"/>
            </w:pPr>
            <w:r>
              <w:t>Накопленный объем по импульсному входу 1</w:t>
            </w:r>
          </w:p>
        </w:tc>
      </w:tr>
      <w:tr w:rsidR="001B154D" w:rsidTr="00D5121E">
        <w:tc>
          <w:tcPr>
            <w:tcW w:w="2660" w:type="dxa"/>
          </w:tcPr>
          <w:p w:rsidR="001B154D" w:rsidRDefault="002B0600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Volume Pulse In 2</w:t>
            </w:r>
          </w:p>
        </w:tc>
        <w:tc>
          <w:tcPr>
            <w:tcW w:w="992" w:type="dxa"/>
          </w:tcPr>
          <w:p w:rsidR="001B154D" w:rsidRDefault="001164AA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uint64</w:t>
            </w:r>
          </w:p>
        </w:tc>
        <w:tc>
          <w:tcPr>
            <w:tcW w:w="6769" w:type="dxa"/>
          </w:tcPr>
          <w:p w:rsidR="001B154D" w:rsidRDefault="00031A27" w:rsidP="005211E2">
            <w:pPr>
              <w:pStyle w:val="a5"/>
            </w:pPr>
            <w:r>
              <w:t>Накопленный объем по импульсному входу 2</w:t>
            </w:r>
          </w:p>
        </w:tc>
      </w:tr>
      <w:tr w:rsidR="00E252D0" w:rsidTr="00D5121E">
        <w:tc>
          <w:tcPr>
            <w:tcW w:w="2660" w:type="dxa"/>
          </w:tcPr>
          <w:p w:rsidR="00E252D0" w:rsidRDefault="00C22188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Flow Heating</w:t>
            </w:r>
          </w:p>
        </w:tc>
        <w:tc>
          <w:tcPr>
            <w:tcW w:w="992" w:type="dxa"/>
          </w:tcPr>
          <w:p w:rsidR="00E252D0" w:rsidRDefault="00812D7F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769" w:type="dxa"/>
          </w:tcPr>
          <w:p w:rsidR="00E252D0" w:rsidRDefault="00D81630" w:rsidP="005211E2">
            <w:pPr>
              <w:pStyle w:val="a5"/>
            </w:pPr>
            <w:r>
              <w:t>Максимальный поток теплоносителя</w:t>
            </w:r>
            <w:r w:rsidR="00037BC8">
              <w:t xml:space="preserve"> (</w:t>
            </w:r>
            <w:r w:rsidR="00E22AFE" w:rsidRPr="00CE1E50">
              <w:t>м</w:t>
            </w:r>
            <w:r w:rsidR="00E22AFE" w:rsidRPr="00CE1E50">
              <w:rPr>
                <w:vertAlign w:val="superscript"/>
              </w:rPr>
              <w:t>3</w:t>
            </w:r>
            <w:r w:rsidR="00E22AFE">
              <w:t>/с</w:t>
            </w:r>
            <w:r w:rsidR="00037BC8">
              <w:t>)</w:t>
            </w:r>
          </w:p>
        </w:tc>
      </w:tr>
      <w:tr w:rsidR="00E252D0" w:rsidTr="00D5121E">
        <w:tc>
          <w:tcPr>
            <w:tcW w:w="2660" w:type="dxa"/>
          </w:tcPr>
          <w:p w:rsidR="00E252D0" w:rsidRDefault="00B168DF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Flow Heating Time</w:t>
            </w:r>
          </w:p>
        </w:tc>
        <w:tc>
          <w:tcPr>
            <w:tcW w:w="992" w:type="dxa"/>
          </w:tcPr>
          <w:p w:rsidR="00E252D0" w:rsidRDefault="00F71095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6769" w:type="dxa"/>
          </w:tcPr>
          <w:p w:rsidR="00E252D0" w:rsidRDefault="005A50FB" w:rsidP="005211E2">
            <w:pPr>
              <w:pStyle w:val="a5"/>
            </w:pPr>
            <w:r>
              <w:t>Метка времени регистрации максимального потока теплоносителя</w:t>
            </w:r>
          </w:p>
        </w:tc>
      </w:tr>
      <w:tr w:rsidR="00E9720B" w:rsidTr="00D5121E">
        <w:tc>
          <w:tcPr>
            <w:tcW w:w="2660" w:type="dxa"/>
          </w:tcPr>
          <w:p w:rsidR="00E9720B" w:rsidRDefault="00E9720B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Flow Cooling</w:t>
            </w:r>
          </w:p>
        </w:tc>
        <w:tc>
          <w:tcPr>
            <w:tcW w:w="992" w:type="dxa"/>
          </w:tcPr>
          <w:p w:rsidR="00E9720B" w:rsidRDefault="00E9720B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769" w:type="dxa"/>
          </w:tcPr>
          <w:p w:rsidR="00E9720B" w:rsidRDefault="001B6381" w:rsidP="005211E2">
            <w:pPr>
              <w:pStyle w:val="a5"/>
            </w:pPr>
            <w:r>
              <w:t>Максимальный поток</w:t>
            </w:r>
            <w:r w:rsidR="00D73769">
              <w:t xml:space="preserve"> </w:t>
            </w:r>
            <w:r w:rsidR="00957750">
              <w:t>хладоносителя (</w:t>
            </w:r>
            <w:r w:rsidR="00957750" w:rsidRPr="00CE1E50">
              <w:t>м</w:t>
            </w:r>
            <w:r w:rsidR="00957750" w:rsidRPr="00CE1E50">
              <w:rPr>
                <w:vertAlign w:val="superscript"/>
              </w:rPr>
              <w:t>3</w:t>
            </w:r>
            <w:r w:rsidR="00957750">
              <w:t>/с)</w:t>
            </w:r>
          </w:p>
        </w:tc>
      </w:tr>
      <w:tr w:rsidR="00E9720B" w:rsidTr="00D5121E">
        <w:tc>
          <w:tcPr>
            <w:tcW w:w="2660" w:type="dxa"/>
          </w:tcPr>
          <w:p w:rsidR="00E9720B" w:rsidRDefault="00E9720B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Max Flow </w:t>
            </w:r>
            <w:r w:rsidR="002919C5">
              <w:rPr>
                <w:lang w:val="en-US"/>
              </w:rPr>
              <w:t>Cool</w:t>
            </w:r>
            <w:r>
              <w:rPr>
                <w:lang w:val="en-US"/>
              </w:rPr>
              <w:t>ing Time</w:t>
            </w:r>
          </w:p>
        </w:tc>
        <w:tc>
          <w:tcPr>
            <w:tcW w:w="992" w:type="dxa"/>
          </w:tcPr>
          <w:p w:rsidR="00E9720B" w:rsidRDefault="00E9720B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6769" w:type="dxa"/>
          </w:tcPr>
          <w:p w:rsidR="00E9720B" w:rsidRDefault="00CE3EBC" w:rsidP="005211E2">
            <w:pPr>
              <w:pStyle w:val="a5"/>
            </w:pPr>
            <w:r>
              <w:t xml:space="preserve">Метка времени регистрации максимального потока </w:t>
            </w:r>
            <w:r w:rsidR="00AC0146">
              <w:t>хладо</w:t>
            </w:r>
            <w:r>
              <w:t>носителя</w:t>
            </w:r>
          </w:p>
        </w:tc>
      </w:tr>
      <w:tr w:rsidR="00141D7F" w:rsidTr="00D5121E">
        <w:tc>
          <w:tcPr>
            <w:tcW w:w="2660" w:type="dxa"/>
          </w:tcPr>
          <w:p w:rsidR="00141D7F" w:rsidRDefault="009C4B08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Power</w:t>
            </w:r>
            <w:r w:rsidR="00141D7F">
              <w:rPr>
                <w:lang w:val="en-US"/>
              </w:rPr>
              <w:t xml:space="preserve"> Heating</w:t>
            </w:r>
          </w:p>
        </w:tc>
        <w:tc>
          <w:tcPr>
            <w:tcW w:w="992" w:type="dxa"/>
          </w:tcPr>
          <w:p w:rsidR="00141D7F" w:rsidRDefault="00141D7F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769" w:type="dxa"/>
          </w:tcPr>
          <w:p w:rsidR="00141D7F" w:rsidRDefault="008D3810" w:rsidP="005211E2">
            <w:pPr>
              <w:pStyle w:val="a5"/>
            </w:pPr>
            <w:r>
              <w:t>Максимальная тепловая мощность (Вт)</w:t>
            </w:r>
          </w:p>
        </w:tc>
      </w:tr>
      <w:tr w:rsidR="00141D7F" w:rsidTr="00D5121E">
        <w:tc>
          <w:tcPr>
            <w:tcW w:w="2660" w:type="dxa"/>
          </w:tcPr>
          <w:p w:rsidR="00141D7F" w:rsidRDefault="00141D7F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r w:rsidR="009C4B08">
              <w:rPr>
                <w:lang w:val="en-US"/>
              </w:rPr>
              <w:t>Power</w:t>
            </w:r>
            <w:r>
              <w:rPr>
                <w:lang w:val="en-US"/>
              </w:rPr>
              <w:t xml:space="preserve"> Heating Time</w:t>
            </w:r>
          </w:p>
        </w:tc>
        <w:tc>
          <w:tcPr>
            <w:tcW w:w="992" w:type="dxa"/>
          </w:tcPr>
          <w:p w:rsidR="00141D7F" w:rsidRDefault="00141D7F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6769" w:type="dxa"/>
          </w:tcPr>
          <w:p w:rsidR="00141D7F" w:rsidRDefault="00782A4C" w:rsidP="005211E2">
            <w:pPr>
              <w:pStyle w:val="a5"/>
            </w:pPr>
            <w:r>
              <w:t>Метка времени регистрации максимальной тепловой мощности</w:t>
            </w:r>
          </w:p>
        </w:tc>
      </w:tr>
      <w:tr w:rsidR="00EB00DE" w:rsidTr="00D5121E">
        <w:tc>
          <w:tcPr>
            <w:tcW w:w="2660" w:type="dxa"/>
          </w:tcPr>
          <w:p w:rsidR="00EB00DE" w:rsidRDefault="00EB00DE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Power Cooling</w:t>
            </w:r>
          </w:p>
        </w:tc>
        <w:tc>
          <w:tcPr>
            <w:tcW w:w="992" w:type="dxa"/>
          </w:tcPr>
          <w:p w:rsidR="00EB00DE" w:rsidRDefault="00EB00DE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769" w:type="dxa"/>
          </w:tcPr>
          <w:p w:rsidR="00EB00DE" w:rsidRDefault="00EB00DE" w:rsidP="005211E2">
            <w:pPr>
              <w:pStyle w:val="a5"/>
            </w:pPr>
            <w:r>
              <w:t>Максимальная мощность</w:t>
            </w:r>
            <w:r w:rsidR="006F433F">
              <w:t xml:space="preserve"> охлаждения</w:t>
            </w:r>
            <w:r>
              <w:t xml:space="preserve"> (Вт)</w:t>
            </w:r>
          </w:p>
        </w:tc>
      </w:tr>
      <w:tr w:rsidR="00EB00DE" w:rsidTr="00D5121E">
        <w:tc>
          <w:tcPr>
            <w:tcW w:w="2660" w:type="dxa"/>
          </w:tcPr>
          <w:p w:rsidR="00EB00DE" w:rsidRDefault="00EB00DE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Max Power Cooling Time</w:t>
            </w:r>
          </w:p>
        </w:tc>
        <w:tc>
          <w:tcPr>
            <w:tcW w:w="992" w:type="dxa"/>
          </w:tcPr>
          <w:p w:rsidR="00EB00DE" w:rsidRDefault="00EB00DE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6769" w:type="dxa"/>
          </w:tcPr>
          <w:p w:rsidR="00EB00DE" w:rsidRDefault="00EB00DE" w:rsidP="005211E2">
            <w:pPr>
              <w:pStyle w:val="a5"/>
            </w:pPr>
            <w:r>
              <w:t>Метка времени регистрации максимальной мощности</w:t>
            </w:r>
            <w:r w:rsidR="00C911FC">
              <w:t xml:space="preserve"> охлаждения</w:t>
            </w:r>
          </w:p>
        </w:tc>
      </w:tr>
      <w:tr w:rsidR="00EB00DE" w:rsidTr="00D5121E">
        <w:tc>
          <w:tcPr>
            <w:tcW w:w="2660" w:type="dxa"/>
          </w:tcPr>
          <w:p w:rsidR="00EB00DE" w:rsidRDefault="00EB00DE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</w:tcPr>
          <w:p w:rsidR="00EB00DE" w:rsidRDefault="00EB00DE" w:rsidP="005211E2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6769" w:type="dxa"/>
          </w:tcPr>
          <w:p w:rsidR="00EB00DE" w:rsidRDefault="00CA30AE" w:rsidP="005211E2">
            <w:pPr>
              <w:pStyle w:val="a5"/>
            </w:pPr>
            <w:r>
              <w:t>Метка времени создания архивной записи</w:t>
            </w:r>
          </w:p>
        </w:tc>
      </w:tr>
    </w:tbl>
    <w:p w:rsidR="003828C5" w:rsidRDefault="003828C5" w:rsidP="00893E08"/>
    <w:p w:rsidR="008B07B8" w:rsidRDefault="008B07B8" w:rsidP="00893E08">
      <w:r>
        <w:t>Все метки времени в структуре из таблицы 3 представляют собой число секунд с 00:00 01.01.1970</w:t>
      </w:r>
      <w:r w:rsidR="00B85B79">
        <w:t xml:space="preserve"> для часового пояса </w:t>
      </w:r>
      <w:r w:rsidR="00B85B79">
        <w:rPr>
          <w:lang w:val="en-US"/>
        </w:rPr>
        <w:t>UTC</w:t>
      </w:r>
      <w:r w:rsidR="005367D8" w:rsidRPr="00B22765">
        <w:t>+0</w:t>
      </w:r>
      <w:r w:rsidR="00B85B79" w:rsidRPr="005367D8">
        <w:t>.</w:t>
      </w:r>
    </w:p>
    <w:p w:rsidR="00B87FAA" w:rsidRPr="00A715BA" w:rsidRDefault="000A095D" w:rsidP="00893E08">
      <w:r>
        <w:t>Если запрошенная архивная запись отсутствует, то модуль</w:t>
      </w:r>
      <w:r w:rsidR="00BF7765">
        <w:t xml:space="preserve"> в ответном сообщении</w:t>
      </w:r>
      <w:r>
        <w:t xml:space="preserve"> передает код ошибки «</w:t>
      </w:r>
      <w:r>
        <w:rPr>
          <w:rFonts w:ascii="Arial" w:hAnsi="Arial" w:cs="Arial"/>
          <w:sz w:val="18"/>
          <w:szCs w:val="18"/>
        </w:rPr>
        <w:t>ILLEGAL DATA VALUE (</w:t>
      </w:r>
      <w:r w:rsidRPr="000A095D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  <w:lang w:val="en-US"/>
        </w:rPr>
        <w:t>x</w:t>
      </w:r>
      <w:r w:rsidRPr="000A095D">
        <w:rPr>
          <w:rFonts w:ascii="Arial" w:hAnsi="Arial" w:cs="Arial"/>
          <w:sz w:val="18"/>
          <w:szCs w:val="18"/>
        </w:rPr>
        <w:t>03</w:t>
      </w:r>
      <w:r>
        <w:rPr>
          <w:rFonts w:ascii="Arial" w:hAnsi="Arial" w:cs="Arial"/>
          <w:sz w:val="18"/>
          <w:szCs w:val="18"/>
        </w:rPr>
        <w:t>)</w:t>
      </w:r>
      <w:r>
        <w:t>»</w:t>
      </w:r>
      <w:r w:rsidRPr="00A715BA">
        <w:t>.</w:t>
      </w:r>
    </w:p>
    <w:p w:rsidR="008B07B8" w:rsidRPr="006142BC" w:rsidRDefault="008B07B8" w:rsidP="00893E08"/>
    <w:p w:rsidR="00627D73" w:rsidRDefault="002557AE" w:rsidP="002557AE">
      <w:pPr>
        <w:pStyle w:val="2"/>
      </w:pPr>
      <w:r>
        <w:t xml:space="preserve">Назначение </w:t>
      </w:r>
      <w:r>
        <w:rPr>
          <w:lang w:val="en-US"/>
        </w:rPr>
        <w:t>Modbus</w:t>
      </w:r>
      <w:r>
        <w:t>-адресов</w:t>
      </w:r>
    </w:p>
    <w:p w:rsidR="002557AE" w:rsidRDefault="00461D54" w:rsidP="00461D54">
      <w:pPr>
        <w:tabs>
          <w:tab w:val="left" w:pos="2552"/>
        </w:tabs>
      </w:pPr>
      <w:r>
        <w:t xml:space="preserve">Модуль реагирует на следующие </w:t>
      </w:r>
      <w:r>
        <w:rPr>
          <w:lang w:val="en-US"/>
        </w:rPr>
        <w:t>Modbus</w:t>
      </w:r>
      <w:r w:rsidRPr="00461D54">
        <w:t>-</w:t>
      </w:r>
      <w:r>
        <w:t>адреса:</w:t>
      </w:r>
    </w:p>
    <w:p w:rsidR="00461D54" w:rsidRDefault="00904271" w:rsidP="00904271">
      <w:pPr>
        <w:pStyle w:val="a4"/>
        <w:numPr>
          <w:ilvl w:val="0"/>
          <w:numId w:val="3"/>
        </w:numPr>
        <w:tabs>
          <w:tab w:val="left" w:pos="2552"/>
        </w:tabs>
      </w:pPr>
      <w:r>
        <w:t>широковещательный адрес 0;</w:t>
      </w:r>
    </w:p>
    <w:p w:rsidR="00904271" w:rsidRDefault="00904271" w:rsidP="00904271">
      <w:pPr>
        <w:pStyle w:val="a4"/>
        <w:numPr>
          <w:ilvl w:val="0"/>
          <w:numId w:val="3"/>
        </w:numPr>
        <w:tabs>
          <w:tab w:val="left" w:pos="2552"/>
        </w:tabs>
      </w:pPr>
      <w:r>
        <w:t>собственный текущий адрес (допустимые значения от 1 до 247);</w:t>
      </w:r>
    </w:p>
    <w:p w:rsidR="00904271" w:rsidRPr="002452EE" w:rsidRDefault="00904271" w:rsidP="00904271">
      <w:pPr>
        <w:pStyle w:val="a4"/>
        <w:numPr>
          <w:ilvl w:val="0"/>
          <w:numId w:val="3"/>
        </w:numPr>
        <w:tabs>
          <w:tab w:val="left" w:pos="2552"/>
        </w:tabs>
      </w:pPr>
      <w:r>
        <w:t>зарезервированный служебный адрес 248 (</w:t>
      </w:r>
      <w:r>
        <w:rPr>
          <w:lang w:val="en-US"/>
        </w:rPr>
        <w:t>0xF8</w:t>
      </w:r>
      <w:r>
        <w:t>)</w:t>
      </w:r>
      <w:r w:rsidR="000841F2">
        <w:rPr>
          <w:lang w:val="en-US"/>
        </w:rPr>
        <w:t>.</w:t>
      </w:r>
    </w:p>
    <w:p w:rsidR="003032C5" w:rsidRDefault="003032C5" w:rsidP="002452EE">
      <w:pPr>
        <w:tabs>
          <w:tab w:val="left" w:pos="2552"/>
        </w:tabs>
      </w:pPr>
      <w:r>
        <w:t>По умолчанию текущий адрес модуля не задан, поэтому для обращения к нему можно использ</w:t>
      </w:r>
      <w:r>
        <w:t>о</w:t>
      </w:r>
      <w:r>
        <w:t>вать только широковещательный адрес 0 и служебный адрес 248.</w:t>
      </w:r>
    </w:p>
    <w:p w:rsidR="002452EE" w:rsidRPr="003D635C" w:rsidRDefault="0096372C" w:rsidP="002452EE">
      <w:pPr>
        <w:tabs>
          <w:tab w:val="left" w:pos="2552"/>
        </w:tabs>
      </w:pPr>
      <w:r>
        <w:t xml:space="preserve">Для автоматического назначения </w:t>
      </w:r>
      <w:r>
        <w:rPr>
          <w:lang w:val="en-US"/>
        </w:rPr>
        <w:t>Modbus</w:t>
      </w:r>
      <w:r w:rsidRPr="0054571F">
        <w:t>-</w:t>
      </w:r>
      <w:r>
        <w:t xml:space="preserve">адресов на шине </w:t>
      </w:r>
      <w:r>
        <w:rPr>
          <w:lang w:val="en-US"/>
        </w:rPr>
        <w:t>RS</w:t>
      </w:r>
      <w:r w:rsidR="00207F21" w:rsidRPr="00207F21">
        <w:t>-</w:t>
      </w:r>
      <w:r w:rsidRPr="0054571F">
        <w:t>485</w:t>
      </w:r>
      <w:r>
        <w:t xml:space="preserve"> </w:t>
      </w:r>
      <w:r w:rsidR="0054571F">
        <w:t xml:space="preserve">в модуле </w:t>
      </w:r>
      <w:r w:rsidR="0014591D">
        <w:t>преду</w:t>
      </w:r>
      <w:r w:rsidR="00A45AF2">
        <w:t xml:space="preserve">смотрено два служебных регистра (таблица </w:t>
      </w:r>
      <w:r w:rsidR="00DD02B9">
        <w:t>4</w:t>
      </w:r>
      <w:r w:rsidR="00A45AF2">
        <w:t xml:space="preserve">), для обращения к которым следует использовать функции </w:t>
      </w:r>
      <w:r w:rsidR="00861A27">
        <w:t>«</w:t>
      </w:r>
      <w:r w:rsidR="00861A27" w:rsidRPr="00103E54">
        <w:t>Read Holding Registers</w:t>
      </w:r>
      <w:r w:rsidR="00861A27">
        <w:t xml:space="preserve"> (</w:t>
      </w:r>
      <w:r w:rsidR="00861A27" w:rsidRPr="00103E54">
        <w:t>0</w:t>
      </w:r>
      <w:r w:rsidR="00861A27">
        <w:rPr>
          <w:lang w:val="en-US"/>
        </w:rPr>
        <w:t>x</w:t>
      </w:r>
      <w:r w:rsidR="00861A27" w:rsidRPr="00103E54">
        <w:t>03</w:t>
      </w:r>
      <w:r w:rsidR="00861A27">
        <w:t>)»</w:t>
      </w:r>
      <w:r w:rsidR="00861A27" w:rsidRPr="00103E54">
        <w:t xml:space="preserve"> </w:t>
      </w:r>
      <w:r w:rsidR="00861A27">
        <w:t>и</w:t>
      </w:r>
      <w:r w:rsidR="00731412">
        <w:t>ли</w:t>
      </w:r>
      <w:r w:rsidR="00861A27">
        <w:t xml:space="preserve"> «</w:t>
      </w:r>
      <w:r w:rsidR="00861A27" w:rsidRPr="00103E54">
        <w:t>Read Input Registers</w:t>
      </w:r>
      <w:r w:rsidR="00861A27">
        <w:t xml:space="preserve"> (</w:t>
      </w:r>
      <w:r w:rsidR="00861A27" w:rsidRPr="00103E54">
        <w:t>0</w:t>
      </w:r>
      <w:r w:rsidR="00861A27">
        <w:rPr>
          <w:lang w:val="en-US"/>
        </w:rPr>
        <w:t>x</w:t>
      </w:r>
      <w:r w:rsidR="00861A27" w:rsidRPr="00103E54">
        <w:t>04</w:t>
      </w:r>
      <w:r w:rsidR="00861A27">
        <w:t>)</w:t>
      </w:r>
      <w:r w:rsidR="00731412">
        <w:t xml:space="preserve"> и </w:t>
      </w:r>
      <w:r w:rsidR="00387A54">
        <w:t>«</w:t>
      </w:r>
      <w:r w:rsidR="00F66286">
        <w:rPr>
          <w:lang w:val="en-US"/>
        </w:rPr>
        <w:t>Write</w:t>
      </w:r>
      <w:r w:rsidR="00F66286" w:rsidRPr="009A2CE0">
        <w:t xml:space="preserve"> </w:t>
      </w:r>
      <w:r w:rsidR="00F66286">
        <w:rPr>
          <w:lang w:val="en-US"/>
        </w:rPr>
        <w:t>Single</w:t>
      </w:r>
      <w:r w:rsidR="009A2CE0">
        <w:t xml:space="preserve"> Register</w:t>
      </w:r>
      <w:r w:rsidR="00387A54">
        <w:t xml:space="preserve"> (</w:t>
      </w:r>
      <w:r w:rsidR="00387A54" w:rsidRPr="00103E54">
        <w:t>0</w:t>
      </w:r>
      <w:r w:rsidR="00387A54">
        <w:rPr>
          <w:lang w:val="en-US"/>
        </w:rPr>
        <w:t>x</w:t>
      </w:r>
      <w:r w:rsidR="009A2CE0">
        <w:t>0</w:t>
      </w:r>
      <w:r w:rsidR="009A2CE0" w:rsidRPr="00136AB5">
        <w:t>6</w:t>
      </w:r>
      <w:r w:rsidR="00387A54">
        <w:t>)».</w:t>
      </w:r>
    </w:p>
    <w:p w:rsidR="00136AB5" w:rsidRPr="00FB6074" w:rsidRDefault="00136AB5" w:rsidP="00136AB5">
      <w:pPr>
        <w:spacing w:after="0"/>
        <w:jc w:val="right"/>
        <w:rPr>
          <w:b/>
        </w:rPr>
      </w:pPr>
      <w:r>
        <w:rPr>
          <w:b/>
        </w:rPr>
        <w:t xml:space="preserve">Таблица </w:t>
      </w:r>
      <w:r w:rsidR="007B00E5">
        <w:rPr>
          <w:b/>
        </w:rPr>
        <w:t>4</w:t>
      </w:r>
      <w:r w:rsidRPr="009016E7">
        <w:rPr>
          <w:b/>
        </w:rPr>
        <w:t xml:space="preserve">. Регистры </w:t>
      </w:r>
      <w:r w:rsidR="00FB6074">
        <w:rPr>
          <w:b/>
        </w:rPr>
        <w:t xml:space="preserve">для назначения </w:t>
      </w:r>
      <w:r w:rsidR="00FB6074">
        <w:rPr>
          <w:b/>
          <w:lang w:val="en-US"/>
        </w:rPr>
        <w:t>Modbus</w:t>
      </w:r>
      <w:r w:rsidR="00FB6074" w:rsidRPr="00FB6074">
        <w:rPr>
          <w:b/>
        </w:rPr>
        <w:t>-</w:t>
      </w:r>
      <w:r w:rsidR="00FB6074">
        <w:rPr>
          <w:b/>
        </w:rPr>
        <w:t>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462"/>
      </w:tblGrid>
      <w:tr w:rsidR="0077231C" w:rsidRPr="005211E2" w:rsidTr="00B51155">
        <w:tc>
          <w:tcPr>
            <w:tcW w:w="959" w:type="dxa"/>
          </w:tcPr>
          <w:p w:rsidR="0077231C" w:rsidRPr="005211E2" w:rsidRDefault="0077231C" w:rsidP="005211E2">
            <w:pPr>
              <w:pStyle w:val="a5"/>
              <w:jc w:val="center"/>
              <w:rPr>
                <w:b/>
              </w:rPr>
            </w:pPr>
            <w:r w:rsidRPr="005211E2">
              <w:rPr>
                <w:b/>
              </w:rPr>
              <w:t>Регистр</w:t>
            </w:r>
          </w:p>
        </w:tc>
        <w:tc>
          <w:tcPr>
            <w:tcW w:w="9462" w:type="dxa"/>
          </w:tcPr>
          <w:p w:rsidR="0077231C" w:rsidRPr="005211E2" w:rsidRDefault="00F61433" w:rsidP="005211E2">
            <w:pPr>
              <w:pStyle w:val="a5"/>
              <w:jc w:val="center"/>
              <w:rPr>
                <w:b/>
              </w:rPr>
            </w:pPr>
            <w:r w:rsidRPr="005211E2">
              <w:rPr>
                <w:b/>
              </w:rPr>
              <w:t>Описание</w:t>
            </w:r>
          </w:p>
        </w:tc>
      </w:tr>
      <w:tr w:rsidR="0077231C" w:rsidTr="00B51155">
        <w:tc>
          <w:tcPr>
            <w:tcW w:w="959" w:type="dxa"/>
          </w:tcPr>
          <w:p w:rsidR="0077231C" w:rsidRPr="0077231C" w:rsidRDefault="0077231C" w:rsidP="005211E2">
            <w:pPr>
              <w:pStyle w:val="a5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xF001</w:t>
            </w:r>
          </w:p>
        </w:tc>
        <w:tc>
          <w:tcPr>
            <w:tcW w:w="9462" w:type="dxa"/>
          </w:tcPr>
          <w:p w:rsidR="0034782C" w:rsidRPr="0034782C" w:rsidRDefault="0034782C" w:rsidP="005211E2">
            <w:pPr>
              <w:pStyle w:val="a5"/>
            </w:pPr>
            <w:r>
              <w:t xml:space="preserve">Запись значения </w:t>
            </w:r>
            <w:r w:rsidRPr="00544554">
              <w:rPr>
                <w:lang w:val="en-US"/>
              </w:rPr>
              <w:t>A</w:t>
            </w:r>
            <w:r w:rsidRPr="0034782C">
              <w:t xml:space="preserve"> (</w:t>
            </w:r>
            <w:r w:rsidRPr="00544554">
              <w:rPr>
                <w:lang w:val="en-US"/>
              </w:rPr>
              <w:t>A</w:t>
            </w:r>
            <w:r w:rsidRPr="0034782C">
              <w:t xml:space="preserve"> </w:t>
            </w:r>
            <w:r>
              <w:t>может быть равно от 1 до 247</w:t>
            </w:r>
            <w:r w:rsidRPr="0034782C">
              <w:t>)</w:t>
            </w:r>
            <w:r>
              <w:t xml:space="preserve"> сбрасывает текущий адрес модуля только, если он равен </w:t>
            </w:r>
            <w:r w:rsidRPr="00544554">
              <w:rPr>
                <w:lang w:val="en-US"/>
              </w:rPr>
              <w:t>A</w:t>
            </w:r>
            <w:r w:rsidR="00101043">
              <w:t>.</w:t>
            </w:r>
          </w:p>
          <w:p w:rsidR="0077231C" w:rsidRPr="0034782C" w:rsidRDefault="0034782C" w:rsidP="005211E2">
            <w:pPr>
              <w:pStyle w:val="a5"/>
            </w:pPr>
            <w:r>
              <w:t xml:space="preserve">Запись значения </w:t>
            </w:r>
            <w:r w:rsidRPr="00544554">
              <w:t>0</w:t>
            </w:r>
            <w:r w:rsidRPr="00544554">
              <w:rPr>
                <w:lang w:val="en-US"/>
              </w:rPr>
              <w:t>xFF</w:t>
            </w:r>
            <w:r w:rsidRPr="00544554">
              <w:t xml:space="preserve"> </w:t>
            </w:r>
            <w:r>
              <w:t>сбрасывает любой текущий адрес модуля</w:t>
            </w:r>
            <w:r w:rsidR="00101043">
              <w:t>.</w:t>
            </w:r>
          </w:p>
        </w:tc>
      </w:tr>
      <w:tr w:rsidR="00FF2A0F" w:rsidTr="00B51155">
        <w:tc>
          <w:tcPr>
            <w:tcW w:w="959" w:type="dxa"/>
          </w:tcPr>
          <w:p w:rsidR="00FF2A0F" w:rsidRPr="00FF2A0F" w:rsidRDefault="00FF2A0F" w:rsidP="005211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0xF002</w:t>
            </w:r>
          </w:p>
        </w:tc>
        <w:tc>
          <w:tcPr>
            <w:tcW w:w="9462" w:type="dxa"/>
          </w:tcPr>
          <w:p w:rsidR="00FF2A0F" w:rsidRPr="007C43BA" w:rsidRDefault="007412CC" w:rsidP="005211E2">
            <w:pPr>
              <w:pStyle w:val="a5"/>
            </w:pPr>
            <w:r>
              <w:t xml:space="preserve">Запись значения </w:t>
            </w:r>
            <w:r>
              <w:rPr>
                <w:lang w:val="en-US"/>
              </w:rPr>
              <w:t>A</w:t>
            </w:r>
            <w:r w:rsidRPr="007412CC">
              <w:t xml:space="preserve"> (</w:t>
            </w:r>
            <w:r>
              <w:t xml:space="preserve">где </w:t>
            </w:r>
            <w:r>
              <w:rPr>
                <w:lang w:val="en-US"/>
              </w:rPr>
              <w:t>A</w:t>
            </w:r>
            <w:r w:rsidRPr="007412CC">
              <w:t>=1…247)</w:t>
            </w:r>
            <w:r>
              <w:t xml:space="preserve"> устанавливает текущий адрес модуля через случайный таймаут (от 10 до 1000 мс)</w:t>
            </w:r>
            <w:r w:rsidR="0000335B">
              <w:t xml:space="preserve"> при условии, что в течение ожидания таймаута не было активной передачи на шине </w:t>
            </w:r>
            <w:r w:rsidR="0000335B">
              <w:rPr>
                <w:lang w:val="en-US"/>
              </w:rPr>
              <w:t>RS</w:t>
            </w:r>
            <w:r w:rsidR="00207F21" w:rsidRPr="00207F21">
              <w:t>-</w:t>
            </w:r>
            <w:r w:rsidR="0000335B" w:rsidRPr="00207F21">
              <w:t>485</w:t>
            </w:r>
            <w:r w:rsidR="007B167E">
              <w:t>. Ответ на команду записи модуль выдает</w:t>
            </w:r>
            <w:r w:rsidR="00EB3ED2">
              <w:t xml:space="preserve"> только после установки адреса.</w:t>
            </w:r>
          </w:p>
          <w:p w:rsidR="007C43BA" w:rsidRDefault="007C43BA" w:rsidP="005211E2">
            <w:pPr>
              <w:pStyle w:val="a5"/>
            </w:pPr>
            <w:r>
              <w:t xml:space="preserve">При чтении модуль выдает свой текущий адрес </w:t>
            </w:r>
            <w:r>
              <w:rPr>
                <w:lang w:val="en-US"/>
              </w:rPr>
              <w:t>A</w:t>
            </w:r>
            <w:r w:rsidRPr="00AF6E76">
              <w:t xml:space="preserve"> (</w:t>
            </w:r>
            <w:r w:rsidR="00AF6E76">
              <w:t xml:space="preserve">где </w:t>
            </w:r>
            <w:r w:rsidR="00AF6E76">
              <w:rPr>
                <w:lang w:val="en-US"/>
              </w:rPr>
              <w:t>A</w:t>
            </w:r>
            <w:r w:rsidR="00AF6E76" w:rsidRPr="007412CC">
              <w:t>=1…247</w:t>
            </w:r>
            <w:r w:rsidRPr="00AF6E76">
              <w:t>)</w:t>
            </w:r>
            <w:r w:rsidR="007849E2" w:rsidRPr="007849E2">
              <w:t xml:space="preserve"> </w:t>
            </w:r>
            <w:r w:rsidR="007849E2">
              <w:t>или 248 (если адрес не задан)</w:t>
            </w:r>
            <w:r w:rsidR="00101043">
              <w:t>.</w:t>
            </w:r>
          </w:p>
        </w:tc>
      </w:tr>
    </w:tbl>
    <w:p w:rsidR="009F3EE6" w:rsidRDefault="009F3EE6" w:rsidP="002452EE">
      <w:pPr>
        <w:tabs>
          <w:tab w:val="left" w:pos="2552"/>
        </w:tabs>
      </w:pPr>
    </w:p>
    <w:p w:rsidR="002557AE" w:rsidRDefault="00260F28" w:rsidP="002557AE">
      <w:r>
        <w:lastRenderedPageBreak/>
        <w:t>На рис. 1 показана блок-схема алгоритма назначения адресов со стороны головного устройства</w:t>
      </w:r>
      <w:r w:rsidR="00275662">
        <w:t xml:space="preserve"> (м</w:t>
      </w:r>
      <w:r w:rsidR="00275662">
        <w:t>а</w:t>
      </w:r>
      <w:r w:rsidR="00275662">
        <w:t>стера) сети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54F14" w:rsidTr="008C7C5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554F14" w:rsidRDefault="00956E11" w:rsidP="00956E11">
            <w:pPr>
              <w:jc w:val="center"/>
            </w:pPr>
            <w:r>
              <w:object w:dxaOrig="6811" w:dyaOrig="10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0.5pt;height:532.5pt" o:ole="">
                  <v:imagedata r:id="rId9" o:title=""/>
                </v:shape>
                <o:OLEObject Type="Embed" ProgID="Visio.Drawing.15" ShapeID="_x0000_i1025" DrawAspect="Content" ObjectID="_1604731060" r:id="rId10"/>
              </w:object>
            </w:r>
          </w:p>
        </w:tc>
      </w:tr>
      <w:tr w:rsidR="00554F14" w:rsidRPr="0063067B" w:rsidTr="008C7C5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554F14" w:rsidRPr="0063067B" w:rsidRDefault="00554F14" w:rsidP="001230F9">
            <w:pPr>
              <w:jc w:val="center"/>
              <w:rPr>
                <w:b/>
              </w:rPr>
            </w:pPr>
            <w:r w:rsidRPr="0063067B">
              <w:rPr>
                <w:b/>
              </w:rPr>
              <w:t xml:space="preserve">Рис. 1. Алгоритм назначения </w:t>
            </w:r>
            <w:r w:rsidRPr="0063067B">
              <w:rPr>
                <w:b/>
                <w:lang w:val="en-US"/>
              </w:rPr>
              <w:t>Modbus</w:t>
            </w:r>
            <w:r w:rsidRPr="0063067B">
              <w:rPr>
                <w:b/>
              </w:rPr>
              <w:t>-адресов</w:t>
            </w:r>
          </w:p>
        </w:tc>
      </w:tr>
    </w:tbl>
    <w:p w:rsidR="00614099" w:rsidRPr="002557AE" w:rsidRDefault="00614099" w:rsidP="002557AE"/>
    <w:sectPr w:rsidR="00614099" w:rsidRPr="002557AE" w:rsidSect="004D13E2">
      <w:head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72" w:rsidRDefault="007C5F72" w:rsidP="00934446">
      <w:pPr>
        <w:spacing w:after="0"/>
      </w:pPr>
      <w:r>
        <w:separator/>
      </w:r>
    </w:p>
  </w:endnote>
  <w:endnote w:type="continuationSeparator" w:id="0">
    <w:p w:rsidR="007C5F72" w:rsidRDefault="007C5F72" w:rsidP="00934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72" w:rsidRDefault="007C5F72" w:rsidP="00934446">
      <w:pPr>
        <w:spacing w:after="0"/>
      </w:pPr>
      <w:r>
        <w:separator/>
      </w:r>
    </w:p>
  </w:footnote>
  <w:footnote w:type="continuationSeparator" w:id="0">
    <w:p w:rsidR="007C5F72" w:rsidRDefault="007C5F72" w:rsidP="009344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898468"/>
      <w:docPartObj>
        <w:docPartGallery w:val="Page Numbers (Top of Page)"/>
        <w:docPartUnique/>
      </w:docPartObj>
    </w:sdtPr>
    <w:sdtContent>
      <w:p w:rsidR="00E1372C" w:rsidRDefault="00E137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A34">
          <w:rPr>
            <w:noProof/>
          </w:rPr>
          <w:t>4</w:t>
        </w:r>
        <w:r>
          <w:fldChar w:fldCharType="end"/>
        </w:r>
      </w:p>
    </w:sdtContent>
  </w:sdt>
  <w:p w:rsidR="00E1372C" w:rsidRDefault="00E1372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3C3"/>
    <w:multiLevelType w:val="hybridMultilevel"/>
    <w:tmpl w:val="80D29F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4117D8"/>
    <w:multiLevelType w:val="hybridMultilevel"/>
    <w:tmpl w:val="D91A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3154"/>
    <w:multiLevelType w:val="hybridMultilevel"/>
    <w:tmpl w:val="37E833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A77CB5"/>
    <w:multiLevelType w:val="hybridMultilevel"/>
    <w:tmpl w:val="24728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CD5AD5"/>
    <w:multiLevelType w:val="hybridMultilevel"/>
    <w:tmpl w:val="A846F7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8458EE"/>
    <w:multiLevelType w:val="hybridMultilevel"/>
    <w:tmpl w:val="C7D606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35F46EC"/>
    <w:multiLevelType w:val="hybridMultilevel"/>
    <w:tmpl w:val="3E800E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3"/>
    <w:rsid w:val="0000335B"/>
    <w:rsid w:val="00003A92"/>
    <w:rsid w:val="00004A77"/>
    <w:rsid w:val="00015000"/>
    <w:rsid w:val="00031A27"/>
    <w:rsid w:val="00037BC8"/>
    <w:rsid w:val="00045EA6"/>
    <w:rsid w:val="00046E02"/>
    <w:rsid w:val="00055AC1"/>
    <w:rsid w:val="00060FE6"/>
    <w:rsid w:val="00063025"/>
    <w:rsid w:val="0007165F"/>
    <w:rsid w:val="000841F2"/>
    <w:rsid w:val="000920E9"/>
    <w:rsid w:val="00097088"/>
    <w:rsid w:val="000A095D"/>
    <w:rsid w:val="000B0515"/>
    <w:rsid w:val="000B455A"/>
    <w:rsid w:val="000B616C"/>
    <w:rsid w:val="000C3BE1"/>
    <w:rsid w:val="000D15D4"/>
    <w:rsid w:val="000D2289"/>
    <w:rsid w:val="000D6458"/>
    <w:rsid w:val="00100956"/>
    <w:rsid w:val="00101043"/>
    <w:rsid w:val="001017EA"/>
    <w:rsid w:val="00103CE4"/>
    <w:rsid w:val="00103E54"/>
    <w:rsid w:val="00106E76"/>
    <w:rsid w:val="00107FEF"/>
    <w:rsid w:val="00114BC2"/>
    <w:rsid w:val="001164AA"/>
    <w:rsid w:val="001208A9"/>
    <w:rsid w:val="0012093D"/>
    <w:rsid w:val="001230F9"/>
    <w:rsid w:val="00130750"/>
    <w:rsid w:val="00136214"/>
    <w:rsid w:val="00136AB5"/>
    <w:rsid w:val="00137CB9"/>
    <w:rsid w:val="00141D7F"/>
    <w:rsid w:val="0014591D"/>
    <w:rsid w:val="001548EE"/>
    <w:rsid w:val="00160FDC"/>
    <w:rsid w:val="00161F96"/>
    <w:rsid w:val="00163938"/>
    <w:rsid w:val="001800C8"/>
    <w:rsid w:val="00187D7F"/>
    <w:rsid w:val="001A077C"/>
    <w:rsid w:val="001B1165"/>
    <w:rsid w:val="001B154D"/>
    <w:rsid w:val="001B1574"/>
    <w:rsid w:val="001B24E5"/>
    <w:rsid w:val="001B6381"/>
    <w:rsid w:val="001C265D"/>
    <w:rsid w:val="001E00E8"/>
    <w:rsid w:val="001E38CC"/>
    <w:rsid w:val="001F0F83"/>
    <w:rsid w:val="001F6451"/>
    <w:rsid w:val="00207F21"/>
    <w:rsid w:val="00212D44"/>
    <w:rsid w:val="0021665C"/>
    <w:rsid w:val="00220FDE"/>
    <w:rsid w:val="0022224C"/>
    <w:rsid w:val="002452EE"/>
    <w:rsid w:val="002534D6"/>
    <w:rsid w:val="00254997"/>
    <w:rsid w:val="002557AE"/>
    <w:rsid w:val="002558E6"/>
    <w:rsid w:val="00260F28"/>
    <w:rsid w:val="0026105F"/>
    <w:rsid w:val="00267F39"/>
    <w:rsid w:val="00272116"/>
    <w:rsid w:val="00273FAF"/>
    <w:rsid w:val="002748FA"/>
    <w:rsid w:val="00275662"/>
    <w:rsid w:val="00281631"/>
    <w:rsid w:val="00287C61"/>
    <w:rsid w:val="002919C5"/>
    <w:rsid w:val="0029591E"/>
    <w:rsid w:val="002A527C"/>
    <w:rsid w:val="002B0600"/>
    <w:rsid w:val="002B1F57"/>
    <w:rsid w:val="002B2B66"/>
    <w:rsid w:val="002C5EAC"/>
    <w:rsid w:val="002D0E67"/>
    <w:rsid w:val="002D39AB"/>
    <w:rsid w:val="002D57E4"/>
    <w:rsid w:val="002F3362"/>
    <w:rsid w:val="002F473C"/>
    <w:rsid w:val="003032C5"/>
    <w:rsid w:val="00320645"/>
    <w:rsid w:val="00322AB3"/>
    <w:rsid w:val="00323273"/>
    <w:rsid w:val="0032519F"/>
    <w:rsid w:val="00336735"/>
    <w:rsid w:val="00346C58"/>
    <w:rsid w:val="0034782C"/>
    <w:rsid w:val="00351B95"/>
    <w:rsid w:val="00370C7F"/>
    <w:rsid w:val="00371BAB"/>
    <w:rsid w:val="0037335A"/>
    <w:rsid w:val="0037538B"/>
    <w:rsid w:val="0037776A"/>
    <w:rsid w:val="003828C5"/>
    <w:rsid w:val="003869A3"/>
    <w:rsid w:val="003872C6"/>
    <w:rsid w:val="00387A54"/>
    <w:rsid w:val="00387EB7"/>
    <w:rsid w:val="0039000F"/>
    <w:rsid w:val="00391F7A"/>
    <w:rsid w:val="00394F3C"/>
    <w:rsid w:val="00396728"/>
    <w:rsid w:val="003B0DEF"/>
    <w:rsid w:val="003B5D55"/>
    <w:rsid w:val="003C0DEA"/>
    <w:rsid w:val="003C366E"/>
    <w:rsid w:val="003C794E"/>
    <w:rsid w:val="003D04F9"/>
    <w:rsid w:val="003D59B8"/>
    <w:rsid w:val="003D635C"/>
    <w:rsid w:val="003E2BEA"/>
    <w:rsid w:val="003E2FCA"/>
    <w:rsid w:val="003F0A90"/>
    <w:rsid w:val="003F2B18"/>
    <w:rsid w:val="003F2F2F"/>
    <w:rsid w:val="003F55A4"/>
    <w:rsid w:val="003F7A6B"/>
    <w:rsid w:val="00404DDC"/>
    <w:rsid w:val="0041233C"/>
    <w:rsid w:val="00424A0B"/>
    <w:rsid w:val="00433299"/>
    <w:rsid w:val="0043338C"/>
    <w:rsid w:val="0043519A"/>
    <w:rsid w:val="0044492D"/>
    <w:rsid w:val="00445884"/>
    <w:rsid w:val="00447A0D"/>
    <w:rsid w:val="0045590C"/>
    <w:rsid w:val="00456957"/>
    <w:rsid w:val="00460CBD"/>
    <w:rsid w:val="00461D54"/>
    <w:rsid w:val="00462134"/>
    <w:rsid w:val="00464E42"/>
    <w:rsid w:val="00466554"/>
    <w:rsid w:val="00474481"/>
    <w:rsid w:val="00484E81"/>
    <w:rsid w:val="004A702B"/>
    <w:rsid w:val="004C3E24"/>
    <w:rsid w:val="004D13E2"/>
    <w:rsid w:val="004D7322"/>
    <w:rsid w:val="004F4454"/>
    <w:rsid w:val="00502C1C"/>
    <w:rsid w:val="00505947"/>
    <w:rsid w:val="00511121"/>
    <w:rsid w:val="00512CDA"/>
    <w:rsid w:val="00515C51"/>
    <w:rsid w:val="00516187"/>
    <w:rsid w:val="00520AC2"/>
    <w:rsid w:val="005211E2"/>
    <w:rsid w:val="00534452"/>
    <w:rsid w:val="00534D55"/>
    <w:rsid w:val="005367D8"/>
    <w:rsid w:val="00544554"/>
    <w:rsid w:val="0054571F"/>
    <w:rsid w:val="00547294"/>
    <w:rsid w:val="00554F14"/>
    <w:rsid w:val="00556C5A"/>
    <w:rsid w:val="00590F1E"/>
    <w:rsid w:val="00591B82"/>
    <w:rsid w:val="005A0F07"/>
    <w:rsid w:val="005A2B06"/>
    <w:rsid w:val="005A50FB"/>
    <w:rsid w:val="005A7DC5"/>
    <w:rsid w:val="005B6965"/>
    <w:rsid w:val="005B6B42"/>
    <w:rsid w:val="005D2AC9"/>
    <w:rsid w:val="005D52E7"/>
    <w:rsid w:val="005E5A9B"/>
    <w:rsid w:val="005F33F3"/>
    <w:rsid w:val="005F6961"/>
    <w:rsid w:val="005F6D47"/>
    <w:rsid w:val="0060054A"/>
    <w:rsid w:val="0060336D"/>
    <w:rsid w:val="00604F01"/>
    <w:rsid w:val="00605F2B"/>
    <w:rsid w:val="00611070"/>
    <w:rsid w:val="0061310B"/>
    <w:rsid w:val="00614099"/>
    <w:rsid w:val="006142BC"/>
    <w:rsid w:val="006142E9"/>
    <w:rsid w:val="00626C19"/>
    <w:rsid w:val="00627D73"/>
    <w:rsid w:val="0063067B"/>
    <w:rsid w:val="00632385"/>
    <w:rsid w:val="00642A84"/>
    <w:rsid w:val="0066474C"/>
    <w:rsid w:val="006764A2"/>
    <w:rsid w:val="006857A3"/>
    <w:rsid w:val="006B36A6"/>
    <w:rsid w:val="006C3126"/>
    <w:rsid w:val="006C3184"/>
    <w:rsid w:val="006C66CF"/>
    <w:rsid w:val="006D621F"/>
    <w:rsid w:val="006E01E7"/>
    <w:rsid w:val="006F433F"/>
    <w:rsid w:val="007048B4"/>
    <w:rsid w:val="00707DEF"/>
    <w:rsid w:val="0071282C"/>
    <w:rsid w:val="00713C2C"/>
    <w:rsid w:val="00713CA3"/>
    <w:rsid w:val="00715BCB"/>
    <w:rsid w:val="0071777B"/>
    <w:rsid w:val="0072449C"/>
    <w:rsid w:val="00731412"/>
    <w:rsid w:val="00733A42"/>
    <w:rsid w:val="00734EDE"/>
    <w:rsid w:val="007365CD"/>
    <w:rsid w:val="007412CC"/>
    <w:rsid w:val="00741F50"/>
    <w:rsid w:val="0074688C"/>
    <w:rsid w:val="0076537D"/>
    <w:rsid w:val="0077231C"/>
    <w:rsid w:val="00776401"/>
    <w:rsid w:val="00776CCD"/>
    <w:rsid w:val="00780D74"/>
    <w:rsid w:val="00782A4C"/>
    <w:rsid w:val="007849E2"/>
    <w:rsid w:val="00786682"/>
    <w:rsid w:val="007936D6"/>
    <w:rsid w:val="00794C60"/>
    <w:rsid w:val="007A0C3C"/>
    <w:rsid w:val="007A1F98"/>
    <w:rsid w:val="007A3C7A"/>
    <w:rsid w:val="007B00E5"/>
    <w:rsid w:val="007B167E"/>
    <w:rsid w:val="007B307D"/>
    <w:rsid w:val="007B3089"/>
    <w:rsid w:val="007B4F24"/>
    <w:rsid w:val="007C390A"/>
    <w:rsid w:val="007C43BA"/>
    <w:rsid w:val="007C5F72"/>
    <w:rsid w:val="007C7CB4"/>
    <w:rsid w:val="007D4126"/>
    <w:rsid w:val="007D44D5"/>
    <w:rsid w:val="007D73A9"/>
    <w:rsid w:val="007E5B61"/>
    <w:rsid w:val="007F2885"/>
    <w:rsid w:val="007F2CCF"/>
    <w:rsid w:val="007F77FB"/>
    <w:rsid w:val="00800E4A"/>
    <w:rsid w:val="00800E73"/>
    <w:rsid w:val="00801550"/>
    <w:rsid w:val="0080476B"/>
    <w:rsid w:val="008069CC"/>
    <w:rsid w:val="00812D7F"/>
    <w:rsid w:val="00813663"/>
    <w:rsid w:val="00823247"/>
    <w:rsid w:val="00825F9E"/>
    <w:rsid w:val="00834695"/>
    <w:rsid w:val="0084247A"/>
    <w:rsid w:val="00850BCE"/>
    <w:rsid w:val="00861A27"/>
    <w:rsid w:val="00861F57"/>
    <w:rsid w:val="008653A2"/>
    <w:rsid w:val="00867E01"/>
    <w:rsid w:val="0087454E"/>
    <w:rsid w:val="00874E23"/>
    <w:rsid w:val="008869D2"/>
    <w:rsid w:val="00893E08"/>
    <w:rsid w:val="0089626A"/>
    <w:rsid w:val="008A2AFF"/>
    <w:rsid w:val="008B0638"/>
    <w:rsid w:val="008B07B8"/>
    <w:rsid w:val="008B7981"/>
    <w:rsid w:val="008C38CF"/>
    <w:rsid w:val="008C7C55"/>
    <w:rsid w:val="008D3810"/>
    <w:rsid w:val="008D6656"/>
    <w:rsid w:val="008D67C8"/>
    <w:rsid w:val="008D7187"/>
    <w:rsid w:val="008D7BA7"/>
    <w:rsid w:val="008E374B"/>
    <w:rsid w:val="008E48DE"/>
    <w:rsid w:val="008E5598"/>
    <w:rsid w:val="008E6A1F"/>
    <w:rsid w:val="008F14AB"/>
    <w:rsid w:val="008F7E8B"/>
    <w:rsid w:val="009016E7"/>
    <w:rsid w:val="00901D28"/>
    <w:rsid w:val="009021CC"/>
    <w:rsid w:val="00904271"/>
    <w:rsid w:val="009116AD"/>
    <w:rsid w:val="00914F53"/>
    <w:rsid w:val="0091726D"/>
    <w:rsid w:val="00922DC8"/>
    <w:rsid w:val="00925560"/>
    <w:rsid w:val="00934446"/>
    <w:rsid w:val="00937873"/>
    <w:rsid w:val="009400AF"/>
    <w:rsid w:val="00950D55"/>
    <w:rsid w:val="00953714"/>
    <w:rsid w:val="00956E11"/>
    <w:rsid w:val="00957750"/>
    <w:rsid w:val="00961531"/>
    <w:rsid w:val="0096354D"/>
    <w:rsid w:val="0096372C"/>
    <w:rsid w:val="0096674E"/>
    <w:rsid w:val="00971919"/>
    <w:rsid w:val="00971CBD"/>
    <w:rsid w:val="00972AF2"/>
    <w:rsid w:val="00973A73"/>
    <w:rsid w:val="00976968"/>
    <w:rsid w:val="00981BD9"/>
    <w:rsid w:val="009847FE"/>
    <w:rsid w:val="009853C0"/>
    <w:rsid w:val="00990A1C"/>
    <w:rsid w:val="009A0191"/>
    <w:rsid w:val="009A2CE0"/>
    <w:rsid w:val="009A483F"/>
    <w:rsid w:val="009A4F41"/>
    <w:rsid w:val="009A55C2"/>
    <w:rsid w:val="009B086E"/>
    <w:rsid w:val="009B745E"/>
    <w:rsid w:val="009C0456"/>
    <w:rsid w:val="009C4B08"/>
    <w:rsid w:val="009C7151"/>
    <w:rsid w:val="009D5E43"/>
    <w:rsid w:val="009D60CA"/>
    <w:rsid w:val="009D6B89"/>
    <w:rsid w:val="009E0FE2"/>
    <w:rsid w:val="009E2A86"/>
    <w:rsid w:val="009F0A30"/>
    <w:rsid w:val="009F3EE6"/>
    <w:rsid w:val="009F43AE"/>
    <w:rsid w:val="00A00E06"/>
    <w:rsid w:val="00A04AB7"/>
    <w:rsid w:val="00A2133C"/>
    <w:rsid w:val="00A3099A"/>
    <w:rsid w:val="00A3189D"/>
    <w:rsid w:val="00A31921"/>
    <w:rsid w:val="00A3522B"/>
    <w:rsid w:val="00A41E12"/>
    <w:rsid w:val="00A45AF2"/>
    <w:rsid w:val="00A47048"/>
    <w:rsid w:val="00A476F6"/>
    <w:rsid w:val="00A6289E"/>
    <w:rsid w:val="00A66247"/>
    <w:rsid w:val="00A66A59"/>
    <w:rsid w:val="00A66B5E"/>
    <w:rsid w:val="00A67562"/>
    <w:rsid w:val="00A7069F"/>
    <w:rsid w:val="00A715BA"/>
    <w:rsid w:val="00A716D8"/>
    <w:rsid w:val="00A73376"/>
    <w:rsid w:val="00A958AC"/>
    <w:rsid w:val="00AB428F"/>
    <w:rsid w:val="00AB618D"/>
    <w:rsid w:val="00AC0146"/>
    <w:rsid w:val="00AC48DE"/>
    <w:rsid w:val="00AD3CD5"/>
    <w:rsid w:val="00AF6E76"/>
    <w:rsid w:val="00B12639"/>
    <w:rsid w:val="00B168DF"/>
    <w:rsid w:val="00B20167"/>
    <w:rsid w:val="00B22765"/>
    <w:rsid w:val="00B26C9B"/>
    <w:rsid w:val="00B27043"/>
    <w:rsid w:val="00B272C3"/>
    <w:rsid w:val="00B3146D"/>
    <w:rsid w:val="00B33DE4"/>
    <w:rsid w:val="00B37B51"/>
    <w:rsid w:val="00B47A6F"/>
    <w:rsid w:val="00B47E11"/>
    <w:rsid w:val="00B51155"/>
    <w:rsid w:val="00B56732"/>
    <w:rsid w:val="00B667D0"/>
    <w:rsid w:val="00B71373"/>
    <w:rsid w:val="00B77A5E"/>
    <w:rsid w:val="00B82659"/>
    <w:rsid w:val="00B85B79"/>
    <w:rsid w:val="00B87FAA"/>
    <w:rsid w:val="00B94834"/>
    <w:rsid w:val="00BA007C"/>
    <w:rsid w:val="00BA7204"/>
    <w:rsid w:val="00BB1874"/>
    <w:rsid w:val="00BB7D5E"/>
    <w:rsid w:val="00BC40A9"/>
    <w:rsid w:val="00BD3384"/>
    <w:rsid w:val="00BD3FF0"/>
    <w:rsid w:val="00BD4344"/>
    <w:rsid w:val="00BD5024"/>
    <w:rsid w:val="00BE4522"/>
    <w:rsid w:val="00BE5114"/>
    <w:rsid w:val="00BE57AC"/>
    <w:rsid w:val="00BF1EB6"/>
    <w:rsid w:val="00BF7765"/>
    <w:rsid w:val="00C05319"/>
    <w:rsid w:val="00C10D02"/>
    <w:rsid w:val="00C22188"/>
    <w:rsid w:val="00C23373"/>
    <w:rsid w:val="00C2459C"/>
    <w:rsid w:val="00C313C7"/>
    <w:rsid w:val="00C33D9D"/>
    <w:rsid w:val="00C365F2"/>
    <w:rsid w:val="00C43DCA"/>
    <w:rsid w:val="00C456E1"/>
    <w:rsid w:val="00C5235F"/>
    <w:rsid w:val="00C525E0"/>
    <w:rsid w:val="00C603D2"/>
    <w:rsid w:val="00C642DF"/>
    <w:rsid w:val="00C66506"/>
    <w:rsid w:val="00C71B42"/>
    <w:rsid w:val="00C71D65"/>
    <w:rsid w:val="00C77082"/>
    <w:rsid w:val="00C911FC"/>
    <w:rsid w:val="00C96E84"/>
    <w:rsid w:val="00CA30AE"/>
    <w:rsid w:val="00CB0AC8"/>
    <w:rsid w:val="00CB7FFD"/>
    <w:rsid w:val="00CC4D86"/>
    <w:rsid w:val="00CC6684"/>
    <w:rsid w:val="00CC6C5D"/>
    <w:rsid w:val="00CE1E50"/>
    <w:rsid w:val="00CE3EBC"/>
    <w:rsid w:val="00CF5E54"/>
    <w:rsid w:val="00D01F24"/>
    <w:rsid w:val="00D1747F"/>
    <w:rsid w:val="00D2072E"/>
    <w:rsid w:val="00D27F75"/>
    <w:rsid w:val="00D37BDF"/>
    <w:rsid w:val="00D44DFD"/>
    <w:rsid w:val="00D5121E"/>
    <w:rsid w:val="00D55E58"/>
    <w:rsid w:val="00D61108"/>
    <w:rsid w:val="00D62687"/>
    <w:rsid w:val="00D67EDA"/>
    <w:rsid w:val="00D7042B"/>
    <w:rsid w:val="00D73769"/>
    <w:rsid w:val="00D747C4"/>
    <w:rsid w:val="00D747F8"/>
    <w:rsid w:val="00D76418"/>
    <w:rsid w:val="00D81630"/>
    <w:rsid w:val="00D86598"/>
    <w:rsid w:val="00D9316C"/>
    <w:rsid w:val="00D95193"/>
    <w:rsid w:val="00DA0B0A"/>
    <w:rsid w:val="00DA4317"/>
    <w:rsid w:val="00DC2DDB"/>
    <w:rsid w:val="00DD02B9"/>
    <w:rsid w:val="00DD4550"/>
    <w:rsid w:val="00DD7913"/>
    <w:rsid w:val="00DF7F5A"/>
    <w:rsid w:val="00E027BD"/>
    <w:rsid w:val="00E03ADD"/>
    <w:rsid w:val="00E1372C"/>
    <w:rsid w:val="00E16174"/>
    <w:rsid w:val="00E22AFE"/>
    <w:rsid w:val="00E24A77"/>
    <w:rsid w:val="00E252D0"/>
    <w:rsid w:val="00E25BD4"/>
    <w:rsid w:val="00E30AA4"/>
    <w:rsid w:val="00E32A34"/>
    <w:rsid w:val="00E33654"/>
    <w:rsid w:val="00E353C9"/>
    <w:rsid w:val="00E364C9"/>
    <w:rsid w:val="00E5015D"/>
    <w:rsid w:val="00E55262"/>
    <w:rsid w:val="00E6027F"/>
    <w:rsid w:val="00E65998"/>
    <w:rsid w:val="00E67EFA"/>
    <w:rsid w:val="00E70434"/>
    <w:rsid w:val="00E72CEE"/>
    <w:rsid w:val="00E73D3F"/>
    <w:rsid w:val="00E81C46"/>
    <w:rsid w:val="00E83694"/>
    <w:rsid w:val="00E83B28"/>
    <w:rsid w:val="00E84C7E"/>
    <w:rsid w:val="00E9001E"/>
    <w:rsid w:val="00E91E12"/>
    <w:rsid w:val="00E9720B"/>
    <w:rsid w:val="00EA45B2"/>
    <w:rsid w:val="00EA607C"/>
    <w:rsid w:val="00EA6C67"/>
    <w:rsid w:val="00EB00DE"/>
    <w:rsid w:val="00EB01D9"/>
    <w:rsid w:val="00EB3ED2"/>
    <w:rsid w:val="00ED582F"/>
    <w:rsid w:val="00ED6035"/>
    <w:rsid w:val="00EE0C3C"/>
    <w:rsid w:val="00EE0FBB"/>
    <w:rsid w:val="00EE23E7"/>
    <w:rsid w:val="00EF080B"/>
    <w:rsid w:val="00EF3380"/>
    <w:rsid w:val="00F0447D"/>
    <w:rsid w:val="00F07BA4"/>
    <w:rsid w:val="00F1056C"/>
    <w:rsid w:val="00F16CD8"/>
    <w:rsid w:val="00F2371B"/>
    <w:rsid w:val="00F243FE"/>
    <w:rsid w:val="00F263CB"/>
    <w:rsid w:val="00F416FB"/>
    <w:rsid w:val="00F42EE7"/>
    <w:rsid w:val="00F46400"/>
    <w:rsid w:val="00F50087"/>
    <w:rsid w:val="00F61433"/>
    <w:rsid w:val="00F66286"/>
    <w:rsid w:val="00F67E1B"/>
    <w:rsid w:val="00F71095"/>
    <w:rsid w:val="00F74099"/>
    <w:rsid w:val="00F75E69"/>
    <w:rsid w:val="00F972AA"/>
    <w:rsid w:val="00FA6489"/>
    <w:rsid w:val="00FB6074"/>
    <w:rsid w:val="00FB6DFF"/>
    <w:rsid w:val="00FE668A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385"/>
    <w:pPr>
      <w:spacing w:after="12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7FAA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7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707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3FF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142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4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1F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8D6656"/>
    <w:pPr>
      <w:spacing w:before="120" w:after="120" w:line="240" w:lineRule="auto"/>
      <w:jc w:val="both"/>
    </w:pPr>
  </w:style>
  <w:style w:type="paragraph" w:styleId="a6">
    <w:name w:val="header"/>
    <w:basedOn w:val="a"/>
    <w:link w:val="a7"/>
    <w:uiPriority w:val="99"/>
    <w:unhideWhenUsed/>
    <w:rsid w:val="0093444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34446"/>
  </w:style>
  <w:style w:type="paragraph" w:styleId="a8">
    <w:name w:val="footer"/>
    <w:basedOn w:val="a"/>
    <w:link w:val="a9"/>
    <w:uiPriority w:val="99"/>
    <w:unhideWhenUsed/>
    <w:rsid w:val="0093444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34446"/>
  </w:style>
  <w:style w:type="paragraph" w:styleId="aa">
    <w:name w:val="Balloon Text"/>
    <w:basedOn w:val="a"/>
    <w:link w:val="ab"/>
    <w:uiPriority w:val="99"/>
    <w:semiHidden/>
    <w:unhideWhenUsed/>
    <w:rsid w:val="008E559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5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385"/>
    <w:pPr>
      <w:spacing w:after="12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7FAA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7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707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3FF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142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4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1F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8D6656"/>
    <w:pPr>
      <w:spacing w:before="120" w:after="120" w:line="240" w:lineRule="auto"/>
      <w:jc w:val="both"/>
    </w:pPr>
  </w:style>
  <w:style w:type="paragraph" w:styleId="a6">
    <w:name w:val="header"/>
    <w:basedOn w:val="a"/>
    <w:link w:val="a7"/>
    <w:uiPriority w:val="99"/>
    <w:unhideWhenUsed/>
    <w:rsid w:val="0093444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34446"/>
  </w:style>
  <w:style w:type="paragraph" w:styleId="a8">
    <w:name w:val="footer"/>
    <w:basedOn w:val="a"/>
    <w:link w:val="a9"/>
    <w:uiPriority w:val="99"/>
    <w:unhideWhenUsed/>
    <w:rsid w:val="0093444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34446"/>
  </w:style>
  <w:style w:type="paragraph" w:styleId="aa">
    <w:name w:val="Balloon Text"/>
    <w:basedOn w:val="a"/>
    <w:link w:val="ab"/>
    <w:uiPriority w:val="99"/>
    <w:semiHidden/>
    <w:unhideWhenUsed/>
    <w:rsid w:val="008E559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5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F5F44-341E-4D8B-BF0A-BC4896D8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7090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Баскаков</dc:creator>
  <cp:lastModifiedBy>Сергей Баскаков</cp:lastModifiedBy>
  <cp:revision>414</cp:revision>
  <cp:lastPrinted>2018-11-23T15:27:00Z</cp:lastPrinted>
  <dcterms:created xsi:type="dcterms:W3CDTF">2018-10-29T12:50:00Z</dcterms:created>
  <dcterms:modified xsi:type="dcterms:W3CDTF">2018-11-26T06:46:00Z</dcterms:modified>
</cp:coreProperties>
</file>