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A97FD" w14:textId="77777777" w:rsidR="0001384E" w:rsidRPr="0001384E" w:rsidRDefault="0001384E" w:rsidP="0001384E">
      <w:pPr>
        <w:rPr>
          <w:rFonts w:asciiTheme="majorBidi" w:hAnsiTheme="majorBidi" w:cstheme="majorBidi"/>
        </w:rPr>
      </w:pPr>
      <w:r w:rsidRPr="0001384E">
        <w:rPr>
          <w:rFonts w:asciiTheme="majorBidi" w:hAnsiTheme="majorBidi" w:cstheme="majorBidi"/>
        </w:rPr>
        <w:t>Electromagnetism</w:t>
      </w:r>
      <w:r w:rsidRPr="0001384E">
        <w:rPr>
          <w:rFonts w:asciiTheme="majorBidi" w:hAnsiTheme="majorBidi" w:cstheme="majorBidi"/>
        </w:rPr>
        <w:t xml:space="preserve"> </w:t>
      </w:r>
    </w:p>
    <w:p w14:paraId="6A3C3478" w14:textId="5EB489E2" w:rsidR="0001384E" w:rsidRPr="0001384E" w:rsidRDefault="0001384E" w:rsidP="0001384E">
      <w:pPr>
        <w:rPr>
          <w:rFonts w:asciiTheme="majorBidi" w:hAnsiTheme="majorBidi" w:cstheme="majorBidi"/>
        </w:rPr>
      </w:pPr>
      <w:r w:rsidRPr="0001384E">
        <w:rPr>
          <w:rFonts w:asciiTheme="majorBidi" w:hAnsiTheme="majorBidi" w:cstheme="majorBidi"/>
        </w:rPr>
        <w:t>Iran university of science and technology</w:t>
      </w:r>
    </w:p>
    <w:p w14:paraId="4A6E6403" w14:textId="77777777" w:rsidR="0001384E" w:rsidRDefault="0001384E" w:rsidP="0001384E">
      <w:pPr>
        <w:rPr>
          <w:rFonts w:asciiTheme="majorBidi" w:hAnsiTheme="majorBidi" w:cstheme="majorBidi"/>
          <w:b/>
          <w:bCs/>
          <w:sz w:val="32"/>
          <w:szCs w:val="32"/>
        </w:rPr>
      </w:pPr>
    </w:p>
    <w:p w14:paraId="1D86AFE2" w14:textId="633C6150" w:rsidR="00666D09" w:rsidRPr="003B5A88" w:rsidRDefault="008649C9" w:rsidP="00773F6D">
      <w:pPr>
        <w:jc w:val="center"/>
        <w:rPr>
          <w:rFonts w:asciiTheme="majorBidi" w:hAnsiTheme="majorBidi" w:cstheme="majorBidi"/>
          <w:b/>
          <w:bCs/>
          <w:sz w:val="32"/>
          <w:szCs w:val="32"/>
        </w:rPr>
      </w:pPr>
      <w:r>
        <w:rPr>
          <w:rFonts w:asciiTheme="majorBidi" w:hAnsiTheme="majorBidi" w:cstheme="majorBidi"/>
          <w:b/>
          <w:bCs/>
          <w:sz w:val="32"/>
          <w:szCs w:val="32"/>
        </w:rPr>
        <w:t>Mini Project</w:t>
      </w:r>
      <w:r w:rsidR="00666D09" w:rsidRPr="003B5A88">
        <w:rPr>
          <w:rFonts w:asciiTheme="majorBidi" w:hAnsiTheme="majorBidi" w:cstheme="majorBidi"/>
          <w:b/>
          <w:bCs/>
          <w:sz w:val="32"/>
          <w:szCs w:val="32"/>
        </w:rPr>
        <w:t xml:space="preserve">: </w:t>
      </w:r>
      <w:r w:rsidR="00773F6D" w:rsidRPr="00773F6D">
        <w:rPr>
          <w:rFonts w:asciiTheme="majorBidi" w:hAnsiTheme="majorBidi" w:cstheme="majorBidi"/>
          <w:b/>
          <w:bCs/>
          <w:sz w:val="32"/>
          <w:szCs w:val="32"/>
        </w:rPr>
        <w:t>Electromagnetism</w:t>
      </w:r>
    </w:p>
    <w:p w14:paraId="14972728" w14:textId="35FA2F62" w:rsidR="00666D09" w:rsidRDefault="00773F6D" w:rsidP="00773F6D">
      <w:pPr>
        <w:jc w:val="center"/>
        <w:rPr>
          <w:rFonts w:ascii="Cambria Math" w:hAnsi="Cambria Math" w:cstheme="majorBidi"/>
        </w:rPr>
      </w:pPr>
      <w:r w:rsidRPr="00773F6D">
        <w:rPr>
          <w:rFonts w:asciiTheme="majorBidi" w:hAnsiTheme="majorBidi" w:cstheme="majorBidi"/>
          <w:sz w:val="28"/>
          <w:szCs w:val="28"/>
        </w:rPr>
        <w:t>modeling and simulating physics-based systems</w:t>
      </w:r>
    </w:p>
    <w:p w14:paraId="0CF840D0" w14:textId="71170830" w:rsidR="00773F6D" w:rsidRDefault="00773F6D" w:rsidP="00773F6D">
      <w:pPr>
        <w:jc w:val="center"/>
        <w:rPr>
          <w:rFonts w:ascii="Cambria Math" w:hAnsi="Cambria Math" w:cstheme="majorBidi"/>
        </w:rPr>
      </w:pPr>
      <w:r>
        <w:rPr>
          <w:rFonts w:ascii="Cambria Math" w:hAnsi="Cambria Math" w:cstheme="majorBidi"/>
        </w:rPr>
        <w:t>COMSOL Project</w:t>
      </w:r>
    </w:p>
    <w:p w14:paraId="0503D396" w14:textId="6A5609A3" w:rsidR="00773F6D" w:rsidRDefault="00773F6D" w:rsidP="00773F6D">
      <w:pPr>
        <w:ind w:right="360"/>
        <w:jc w:val="both"/>
        <w:rPr>
          <w:rFonts w:ascii="Cambria Math" w:hAnsi="Cambria Math" w:cstheme="majorBidi"/>
        </w:rPr>
      </w:pPr>
    </w:p>
    <w:p w14:paraId="3ADCB52C" w14:textId="77777777" w:rsidR="00773F6D" w:rsidRPr="00773F6D" w:rsidRDefault="00773F6D" w:rsidP="00773F6D">
      <w:pPr>
        <w:ind w:right="360"/>
        <w:jc w:val="both"/>
        <w:rPr>
          <w:rFonts w:ascii="Cambria Math" w:hAnsi="Cambria Math" w:cstheme="majorBidi"/>
        </w:rPr>
      </w:pPr>
    </w:p>
    <w:p w14:paraId="4B507E05" w14:textId="77777777" w:rsidR="009E1C85" w:rsidRPr="009E1C85" w:rsidRDefault="009E1C85" w:rsidP="009E1C85">
      <w:pPr>
        <w:ind w:left="720" w:right="360"/>
        <w:jc w:val="both"/>
        <w:rPr>
          <w:rFonts w:ascii="Cambria Math" w:hAnsi="Cambria Math" w:cstheme="majorBidi"/>
        </w:rPr>
      </w:pPr>
      <w:r w:rsidRPr="009E1C85">
        <w:rPr>
          <w:rFonts w:ascii="Cambria Math" w:hAnsi="Cambria Math" w:cstheme="majorBidi"/>
        </w:rPr>
        <w:t>Perform the following tasks for the two given figures.</w:t>
      </w:r>
    </w:p>
    <w:p w14:paraId="0350955D" w14:textId="77777777" w:rsidR="009E1C85" w:rsidRDefault="009E1C85" w:rsidP="009E1C85">
      <w:pPr>
        <w:ind w:left="720" w:right="360"/>
        <w:jc w:val="both"/>
        <w:rPr>
          <w:rFonts w:ascii="Cambria Math" w:hAnsi="Cambria Math" w:cstheme="majorBidi"/>
          <w:b/>
          <w:bCs/>
        </w:rPr>
      </w:pPr>
    </w:p>
    <w:p w14:paraId="19659A3C" w14:textId="25E59C4B" w:rsidR="009E1C85" w:rsidRDefault="009E1C85" w:rsidP="009E1C85">
      <w:pPr>
        <w:ind w:left="720" w:right="360"/>
        <w:jc w:val="both"/>
        <w:rPr>
          <w:rFonts w:ascii="Cambria Math" w:hAnsi="Cambria Math" w:cstheme="majorBidi"/>
          <w:b/>
          <w:bCs/>
          <w:rtl/>
          <w:lang w:bidi="fa-IR"/>
        </w:rPr>
      </w:pPr>
      <w:r>
        <w:rPr>
          <w:rFonts w:ascii="Cambria Math" w:hAnsi="Cambria Math" w:cstheme="majorBidi"/>
          <w:b/>
          <w:bCs/>
        </w:rPr>
        <w:t>F</w:t>
      </w:r>
      <w:r w:rsidRPr="009E1C85">
        <w:rPr>
          <w:rFonts w:ascii="Cambria Math" w:hAnsi="Cambria Math" w:cstheme="majorBidi"/>
          <w:b/>
          <w:bCs/>
        </w:rPr>
        <w:t>igures</w:t>
      </w:r>
      <w:r w:rsidRPr="009E1C85">
        <w:rPr>
          <w:rFonts w:ascii="Cambria Math" w:hAnsi="Cambria Math" w:cstheme="majorBidi"/>
          <w:b/>
          <w:bCs/>
        </w:rPr>
        <w:t>:</w:t>
      </w:r>
    </w:p>
    <w:p w14:paraId="289E295A" w14:textId="7EB0B68D" w:rsidR="009E1C85" w:rsidRDefault="009E1C85" w:rsidP="009E1C85">
      <w:pPr>
        <w:pStyle w:val="ListParagraph"/>
        <w:numPr>
          <w:ilvl w:val="0"/>
          <w:numId w:val="8"/>
        </w:numPr>
        <w:ind w:right="360"/>
        <w:jc w:val="both"/>
        <w:rPr>
          <w:rFonts w:asciiTheme="majorBidi" w:hAnsiTheme="majorBidi" w:cstheme="majorBidi"/>
          <w:lang w:bidi="fa-IR"/>
        </w:rPr>
      </w:pPr>
      <w:r w:rsidRPr="009E1C85">
        <w:rPr>
          <w:rFonts w:asciiTheme="majorBidi" w:hAnsiTheme="majorBidi" w:cstheme="majorBidi"/>
          <w:lang w:bidi="fa-IR"/>
        </w:rPr>
        <w:t>Two conducting plates filled with air, having a dielectric constant ϵ</w:t>
      </w:r>
      <w:r>
        <w:rPr>
          <w:rFonts w:asciiTheme="majorBidi" w:hAnsiTheme="majorBidi" w:cstheme="majorBidi"/>
          <w:vertAlign w:val="subscript"/>
          <w:lang w:bidi="fa-IR"/>
        </w:rPr>
        <w:t>0</w:t>
      </w:r>
      <w:r w:rsidRPr="009E1C85">
        <w:rPr>
          <w:rFonts w:asciiTheme="majorBidi" w:hAnsiTheme="majorBidi" w:cstheme="majorBidi"/>
          <w:lang w:bidi="fa-IR"/>
        </w:rPr>
        <w:t>​.</w:t>
      </w:r>
    </w:p>
    <w:p w14:paraId="7629DDD3" w14:textId="77777777" w:rsidR="00E57C32" w:rsidRDefault="00E57C32" w:rsidP="00E57C32">
      <w:pPr>
        <w:pStyle w:val="ListParagraph"/>
        <w:ind w:left="1080" w:right="360"/>
        <w:jc w:val="center"/>
        <w:rPr>
          <w:rFonts w:asciiTheme="majorBidi" w:hAnsiTheme="majorBidi" w:cstheme="majorBidi"/>
          <w:lang w:bidi="fa-IR"/>
        </w:rPr>
      </w:pPr>
    </w:p>
    <w:p w14:paraId="3E6D9A24" w14:textId="49344AE4" w:rsidR="00E57C32" w:rsidRDefault="00E57C32" w:rsidP="00E57C32">
      <w:pPr>
        <w:pStyle w:val="ListParagraph"/>
        <w:ind w:left="1080" w:right="360"/>
        <w:jc w:val="center"/>
        <w:rPr>
          <w:rFonts w:asciiTheme="majorBidi" w:hAnsiTheme="majorBidi" w:cstheme="majorBidi"/>
          <w:lang w:bidi="fa-IR"/>
        </w:rPr>
      </w:pPr>
      <w:r w:rsidRPr="00E57C32">
        <w:rPr>
          <w:rFonts w:asciiTheme="majorBidi" w:hAnsiTheme="majorBidi" w:cstheme="majorBidi"/>
          <w:lang w:bidi="fa-IR"/>
        </w:rPr>
        <w:drawing>
          <wp:inline distT="0" distB="0" distL="0" distR="0" wp14:anchorId="7BB3F840" wp14:editId="0F4AF20B">
            <wp:extent cx="3246120" cy="2106295"/>
            <wp:effectExtent l="0" t="0" r="0" b="8255"/>
            <wp:docPr id="244186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86738" name=""/>
                    <pic:cNvPicPr/>
                  </pic:nvPicPr>
                  <pic:blipFill rotWithShape="1">
                    <a:blip r:embed="rId5"/>
                    <a:srcRect r="2954"/>
                    <a:stretch/>
                  </pic:blipFill>
                  <pic:spPr bwMode="auto">
                    <a:xfrm>
                      <a:off x="0" y="0"/>
                      <a:ext cx="3255424" cy="2112332"/>
                    </a:xfrm>
                    <a:prstGeom prst="rect">
                      <a:avLst/>
                    </a:prstGeom>
                    <a:ln>
                      <a:noFill/>
                    </a:ln>
                    <a:extLst>
                      <a:ext uri="{53640926-AAD7-44D8-BBD7-CCE9431645EC}">
                        <a14:shadowObscured xmlns:a14="http://schemas.microsoft.com/office/drawing/2010/main"/>
                      </a:ext>
                    </a:extLst>
                  </pic:spPr>
                </pic:pic>
              </a:graphicData>
            </a:graphic>
          </wp:inline>
        </w:drawing>
      </w:r>
    </w:p>
    <w:p w14:paraId="2827190A" w14:textId="030A7429" w:rsidR="00E57C32" w:rsidRDefault="00E57C32" w:rsidP="00E57C32">
      <w:pPr>
        <w:pStyle w:val="ListParagraph"/>
        <w:ind w:left="1080" w:right="360"/>
        <w:jc w:val="center"/>
        <w:rPr>
          <w:rFonts w:asciiTheme="majorBidi" w:hAnsiTheme="majorBidi" w:cstheme="majorBidi"/>
          <w:lang w:bidi="fa-IR"/>
        </w:rPr>
      </w:pPr>
      <w:r w:rsidRPr="00E57C32">
        <w:rPr>
          <w:rFonts w:asciiTheme="majorBidi" w:hAnsiTheme="majorBidi" w:cstheme="majorBidi"/>
          <w:lang w:bidi="fa-IR"/>
        </w:rPr>
        <w:drawing>
          <wp:inline distT="0" distB="0" distL="0" distR="0" wp14:anchorId="4316EFC8" wp14:editId="47755465">
            <wp:extent cx="3342181" cy="1706880"/>
            <wp:effectExtent l="0" t="0" r="0" b="7620"/>
            <wp:docPr id="6388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7704" name=""/>
                    <pic:cNvPicPr/>
                  </pic:nvPicPr>
                  <pic:blipFill>
                    <a:blip r:embed="rId6"/>
                    <a:stretch>
                      <a:fillRect/>
                    </a:stretch>
                  </pic:blipFill>
                  <pic:spPr>
                    <a:xfrm>
                      <a:off x="0" y="0"/>
                      <a:ext cx="3357014" cy="1714455"/>
                    </a:xfrm>
                    <a:prstGeom prst="rect">
                      <a:avLst/>
                    </a:prstGeom>
                  </pic:spPr>
                </pic:pic>
              </a:graphicData>
            </a:graphic>
          </wp:inline>
        </w:drawing>
      </w:r>
    </w:p>
    <w:p w14:paraId="03B965FA" w14:textId="77777777" w:rsidR="009E1C85" w:rsidRDefault="009E1C85" w:rsidP="009E1C85">
      <w:pPr>
        <w:ind w:left="720" w:right="360"/>
        <w:jc w:val="both"/>
        <w:rPr>
          <w:rFonts w:ascii="Cambria Math" w:hAnsi="Cambria Math" w:cstheme="majorBidi"/>
          <w:b/>
          <w:bCs/>
        </w:rPr>
      </w:pPr>
    </w:p>
    <w:p w14:paraId="2CCD1E12" w14:textId="4F76DAA8" w:rsidR="00E57C32" w:rsidRDefault="00E57C32" w:rsidP="00E57C32">
      <w:pPr>
        <w:pStyle w:val="ListParagraph"/>
        <w:numPr>
          <w:ilvl w:val="0"/>
          <w:numId w:val="8"/>
        </w:numPr>
        <w:ind w:right="360"/>
        <w:jc w:val="both"/>
        <w:rPr>
          <w:rFonts w:asciiTheme="majorBidi" w:hAnsiTheme="majorBidi" w:cstheme="majorBidi"/>
          <w:lang w:bidi="fa-IR"/>
        </w:rPr>
      </w:pPr>
      <w:r w:rsidRPr="00E57C32">
        <w:rPr>
          <w:rFonts w:asciiTheme="majorBidi" w:hAnsiTheme="majorBidi" w:cstheme="majorBidi"/>
          <w:lang w:bidi="fa-IR"/>
        </w:rPr>
        <w:t>Two conducting cylindrical plates filled with mica, having a dielectric constant ϵ</w:t>
      </w:r>
      <w:r>
        <w:rPr>
          <w:rFonts w:asciiTheme="majorBidi" w:hAnsiTheme="majorBidi" w:cstheme="majorBidi"/>
          <w:vertAlign w:val="subscript"/>
          <w:lang w:bidi="fa-IR"/>
        </w:rPr>
        <w:t>r</w:t>
      </w:r>
      <w:r w:rsidRPr="00E57C32">
        <w:rPr>
          <w:rFonts w:asciiTheme="majorBidi" w:hAnsiTheme="majorBidi" w:cstheme="majorBidi"/>
          <w:lang w:bidi="fa-IR"/>
        </w:rPr>
        <w:t>.</w:t>
      </w:r>
    </w:p>
    <w:p w14:paraId="4DF34405" w14:textId="33577778" w:rsidR="00E57C32" w:rsidRDefault="00E57C32" w:rsidP="00E57C32">
      <w:pPr>
        <w:pStyle w:val="ListParagraph"/>
        <w:ind w:right="360"/>
        <w:jc w:val="center"/>
        <w:rPr>
          <w:rFonts w:ascii="Cambria Math" w:hAnsi="Cambria Math" w:cstheme="majorBidi"/>
          <w:b/>
          <w:bCs/>
          <w:lang w:bidi="fa-IR"/>
        </w:rPr>
      </w:pPr>
      <w:r w:rsidRPr="00E57C32">
        <w:rPr>
          <w:rFonts w:ascii="Cambria Math" w:hAnsi="Cambria Math" w:cstheme="majorBidi"/>
          <w:b/>
          <w:bCs/>
          <w:lang w:bidi="fa-IR"/>
        </w:rPr>
        <w:lastRenderedPageBreak/>
        <w:drawing>
          <wp:inline distT="0" distB="0" distL="0" distR="0" wp14:anchorId="3D8F0D70" wp14:editId="3867A617">
            <wp:extent cx="3295896" cy="1905000"/>
            <wp:effectExtent l="0" t="0" r="0" b="0"/>
            <wp:docPr id="1966049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49678" name=""/>
                    <pic:cNvPicPr/>
                  </pic:nvPicPr>
                  <pic:blipFill>
                    <a:blip r:embed="rId7"/>
                    <a:stretch>
                      <a:fillRect/>
                    </a:stretch>
                  </pic:blipFill>
                  <pic:spPr>
                    <a:xfrm>
                      <a:off x="0" y="0"/>
                      <a:ext cx="3299336" cy="1906988"/>
                    </a:xfrm>
                    <a:prstGeom prst="rect">
                      <a:avLst/>
                    </a:prstGeom>
                  </pic:spPr>
                </pic:pic>
              </a:graphicData>
            </a:graphic>
          </wp:inline>
        </w:drawing>
      </w:r>
    </w:p>
    <w:p w14:paraId="04BB7BE4" w14:textId="77777777" w:rsidR="00E57C32" w:rsidRDefault="00E57C32" w:rsidP="00E57C32">
      <w:pPr>
        <w:pStyle w:val="ListParagraph"/>
        <w:ind w:right="360"/>
        <w:jc w:val="center"/>
        <w:rPr>
          <w:rFonts w:ascii="Cambria Math" w:hAnsi="Cambria Math" w:cstheme="majorBidi"/>
          <w:b/>
          <w:bCs/>
          <w:lang w:bidi="fa-IR"/>
        </w:rPr>
      </w:pPr>
    </w:p>
    <w:p w14:paraId="565AB7E7" w14:textId="77777777" w:rsidR="00E57C32" w:rsidRPr="00E57C32" w:rsidRDefault="00E57C32" w:rsidP="00E57C32">
      <w:pPr>
        <w:pStyle w:val="ListParagraph"/>
        <w:ind w:right="360"/>
        <w:jc w:val="center"/>
        <w:rPr>
          <w:rFonts w:ascii="Cambria Math" w:hAnsi="Cambria Math" w:cstheme="majorBidi" w:hint="cs"/>
          <w:b/>
          <w:bCs/>
          <w:rtl/>
          <w:lang w:bidi="fa-IR"/>
        </w:rPr>
      </w:pPr>
    </w:p>
    <w:p w14:paraId="5783384D" w14:textId="69DAA358" w:rsidR="009E1C85" w:rsidRDefault="009E1C85" w:rsidP="009E1C85">
      <w:pPr>
        <w:ind w:left="720" w:right="360"/>
        <w:jc w:val="both"/>
        <w:rPr>
          <w:rFonts w:ascii="Cambria Math" w:hAnsi="Cambria Math" w:cstheme="majorBidi"/>
          <w:b/>
          <w:bCs/>
        </w:rPr>
      </w:pPr>
      <w:r w:rsidRPr="009E1C85">
        <w:rPr>
          <w:rFonts w:ascii="Cambria Math" w:hAnsi="Cambria Math" w:cstheme="majorBidi"/>
          <w:b/>
          <w:bCs/>
        </w:rPr>
        <w:t>Simulation Tasks:</w:t>
      </w:r>
    </w:p>
    <w:p w14:paraId="6013C9F9" w14:textId="77777777" w:rsidR="009E1C85" w:rsidRPr="009E1C85" w:rsidRDefault="009E1C85" w:rsidP="009E1C85">
      <w:pPr>
        <w:numPr>
          <w:ilvl w:val="0"/>
          <w:numId w:val="4"/>
        </w:numPr>
        <w:ind w:right="360"/>
        <w:jc w:val="both"/>
        <w:rPr>
          <w:rFonts w:ascii="Cambria Math" w:hAnsi="Cambria Math" w:cstheme="majorBidi"/>
        </w:rPr>
      </w:pPr>
      <w:r w:rsidRPr="009E1C85">
        <w:rPr>
          <w:rFonts w:ascii="Cambria Math" w:hAnsi="Cambria Math" w:cstheme="majorBidi"/>
          <w:b/>
          <w:bCs/>
        </w:rPr>
        <w:t>Plotting the Potential and Electric Displacement:</w:t>
      </w:r>
      <w:r w:rsidRPr="009E1C85">
        <w:rPr>
          <w:rFonts w:ascii="Cambria Math" w:hAnsi="Cambria Math" w:cstheme="majorBidi"/>
        </w:rPr>
        <w:t xml:space="preserve"> The first task involves generating visualizations for the electric potential distribution (Volume) and the electric displacement (D) vector field (Volume) for each capacitor in the system. These plots should be created for both the interior and the exterior of the capacitors. The goal is to examine the distribution of electric potential and displacement fields within the capacitors and in the surrounding space. This step will help in understanding the behavior of the electric field both inside, where the capacitor plates and dielectric material are located, and outside, in the region surrounding the capacitors.</w:t>
      </w:r>
    </w:p>
    <w:p w14:paraId="723833CA" w14:textId="77777777" w:rsidR="009E1C85" w:rsidRDefault="009E1C85" w:rsidP="009E1C85">
      <w:pPr>
        <w:numPr>
          <w:ilvl w:val="0"/>
          <w:numId w:val="4"/>
        </w:numPr>
        <w:ind w:right="360"/>
        <w:jc w:val="both"/>
        <w:rPr>
          <w:rFonts w:ascii="Cambria Math" w:hAnsi="Cambria Math" w:cstheme="majorBidi"/>
        </w:rPr>
      </w:pPr>
      <w:r w:rsidRPr="009E1C85">
        <w:rPr>
          <w:rFonts w:ascii="Cambria Math" w:hAnsi="Cambria Math" w:cstheme="majorBidi"/>
          <w:b/>
          <w:bCs/>
        </w:rPr>
        <w:t>Capacitance Calculation and Data Export:</w:t>
      </w:r>
      <w:r w:rsidRPr="009E1C85">
        <w:rPr>
          <w:rFonts w:ascii="Cambria Math" w:hAnsi="Cambria Math" w:cstheme="majorBidi"/>
        </w:rPr>
        <w:t xml:space="preserve"> The second task is to calculate the capacitance of the capacitor based on the simulation results. This involves analyzing the electrostatic configuration of the system and extracting the necessary data to compute the capacitance. After obtaining the capacitance value, the data should be exported for further analysis and comparison. It is essential to compare the simulated capacitance results with the theoretical values obtained through traditional formulas to validate the simulation and assess its accuracy.</w:t>
      </w:r>
    </w:p>
    <w:p w14:paraId="2D0DBB11" w14:textId="77777777" w:rsidR="009E1C85" w:rsidRPr="009E1C85" w:rsidRDefault="009E1C85" w:rsidP="009E1C85">
      <w:pPr>
        <w:ind w:left="720" w:right="360"/>
        <w:jc w:val="both"/>
        <w:rPr>
          <w:rFonts w:ascii="Cambria Math" w:hAnsi="Cambria Math" w:cstheme="majorBidi"/>
        </w:rPr>
      </w:pPr>
    </w:p>
    <w:p w14:paraId="1E402F47" w14:textId="1A7A0FED" w:rsidR="003B5A88" w:rsidRDefault="003B5A88" w:rsidP="00666D09">
      <w:pPr>
        <w:ind w:left="720" w:right="360"/>
        <w:jc w:val="both"/>
        <w:rPr>
          <w:rFonts w:ascii="Cambria Math" w:hAnsi="Cambria Math" w:cstheme="majorBidi" w:hint="cs"/>
          <w:rtl/>
          <w:lang w:bidi="fa-IR"/>
        </w:rPr>
      </w:pPr>
    </w:p>
    <w:p w14:paraId="6043788A" w14:textId="77777777" w:rsidR="007B7FF4" w:rsidRDefault="007B7FF4" w:rsidP="007B7FF4">
      <w:pPr>
        <w:ind w:right="360"/>
        <w:jc w:val="both"/>
        <w:rPr>
          <w:rFonts w:ascii="Cambria Math" w:hAnsi="Cambria Math" w:cstheme="majorBidi"/>
        </w:rPr>
      </w:pPr>
    </w:p>
    <w:p w14:paraId="20202D62" w14:textId="4A45AC89" w:rsidR="003B5A88" w:rsidRPr="00666D09" w:rsidRDefault="003B5A88" w:rsidP="007B7FF4">
      <w:pPr>
        <w:ind w:left="720" w:right="360"/>
        <w:jc w:val="both"/>
        <w:rPr>
          <w:rFonts w:ascii="Cambria Math" w:hAnsi="Cambria Math" w:cstheme="majorBidi"/>
        </w:rPr>
      </w:pPr>
    </w:p>
    <w:sectPr w:rsidR="003B5A88" w:rsidRPr="00666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4203"/>
    <w:multiLevelType w:val="hybridMultilevel"/>
    <w:tmpl w:val="39D87B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770B2A"/>
    <w:multiLevelType w:val="hybridMultilevel"/>
    <w:tmpl w:val="1CB6E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01AD8"/>
    <w:multiLevelType w:val="hybridMultilevel"/>
    <w:tmpl w:val="21446F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0D6200"/>
    <w:multiLevelType w:val="multilevel"/>
    <w:tmpl w:val="E6BE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12688"/>
    <w:multiLevelType w:val="multilevel"/>
    <w:tmpl w:val="CF9874B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44203FB7"/>
    <w:multiLevelType w:val="hybridMultilevel"/>
    <w:tmpl w:val="579A251C"/>
    <w:lvl w:ilvl="0" w:tplc="4EDEF5F0">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EA52BA"/>
    <w:multiLevelType w:val="hybridMultilevel"/>
    <w:tmpl w:val="D4A67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DC5F2A"/>
    <w:multiLevelType w:val="multilevel"/>
    <w:tmpl w:val="441C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0621462">
    <w:abstractNumId w:val="7"/>
  </w:num>
  <w:num w:numId="2" w16cid:durableId="1196776714">
    <w:abstractNumId w:val="2"/>
  </w:num>
  <w:num w:numId="3" w16cid:durableId="1046561953">
    <w:abstractNumId w:val="3"/>
  </w:num>
  <w:num w:numId="4" w16cid:durableId="1423457603">
    <w:abstractNumId w:val="4"/>
  </w:num>
  <w:num w:numId="5" w16cid:durableId="1321077980">
    <w:abstractNumId w:val="0"/>
  </w:num>
  <w:num w:numId="6" w16cid:durableId="1497108186">
    <w:abstractNumId w:val="1"/>
  </w:num>
  <w:num w:numId="7" w16cid:durableId="306323286">
    <w:abstractNumId w:val="6"/>
  </w:num>
  <w:num w:numId="8" w16cid:durableId="17552758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F29"/>
    <w:rsid w:val="0001384E"/>
    <w:rsid w:val="003B5A88"/>
    <w:rsid w:val="005F6A64"/>
    <w:rsid w:val="00666D09"/>
    <w:rsid w:val="00773F6D"/>
    <w:rsid w:val="007B7FF4"/>
    <w:rsid w:val="008649C9"/>
    <w:rsid w:val="009E1C85"/>
    <w:rsid w:val="00B80C03"/>
    <w:rsid w:val="00CF5F29"/>
    <w:rsid w:val="00E57C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F695"/>
  <w15:chartTrackingRefBased/>
  <w15:docId w15:val="{6D824141-8E72-4E44-BEA8-E383993B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5F29"/>
    <w:rPr>
      <w:color w:val="808080"/>
    </w:rPr>
  </w:style>
  <w:style w:type="paragraph" w:styleId="ListParagraph">
    <w:name w:val="List Paragraph"/>
    <w:basedOn w:val="Normal"/>
    <w:uiPriority w:val="34"/>
    <w:qFormat/>
    <w:rsid w:val="00CF5F29"/>
    <w:pPr>
      <w:ind w:left="720"/>
      <w:contextualSpacing/>
    </w:pPr>
  </w:style>
  <w:style w:type="paragraph" w:styleId="NormalWeb">
    <w:name w:val="Normal (Web)"/>
    <w:basedOn w:val="Normal"/>
    <w:uiPriority w:val="99"/>
    <w:semiHidden/>
    <w:unhideWhenUsed/>
    <w:rsid w:val="00773F6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40037">
      <w:bodyDiv w:val="1"/>
      <w:marLeft w:val="0"/>
      <w:marRight w:val="0"/>
      <w:marTop w:val="0"/>
      <w:marBottom w:val="0"/>
      <w:divBdr>
        <w:top w:val="none" w:sz="0" w:space="0" w:color="auto"/>
        <w:left w:val="none" w:sz="0" w:space="0" w:color="auto"/>
        <w:bottom w:val="none" w:sz="0" w:space="0" w:color="auto"/>
        <w:right w:val="none" w:sz="0" w:space="0" w:color="auto"/>
      </w:divBdr>
    </w:div>
    <w:div w:id="610477152">
      <w:bodyDiv w:val="1"/>
      <w:marLeft w:val="0"/>
      <w:marRight w:val="0"/>
      <w:marTop w:val="0"/>
      <w:marBottom w:val="0"/>
      <w:divBdr>
        <w:top w:val="none" w:sz="0" w:space="0" w:color="auto"/>
        <w:left w:val="none" w:sz="0" w:space="0" w:color="auto"/>
        <w:bottom w:val="none" w:sz="0" w:space="0" w:color="auto"/>
        <w:right w:val="none" w:sz="0" w:space="0" w:color="auto"/>
      </w:divBdr>
    </w:div>
    <w:div w:id="749278533">
      <w:bodyDiv w:val="1"/>
      <w:marLeft w:val="0"/>
      <w:marRight w:val="0"/>
      <w:marTop w:val="0"/>
      <w:marBottom w:val="0"/>
      <w:divBdr>
        <w:top w:val="none" w:sz="0" w:space="0" w:color="auto"/>
        <w:left w:val="none" w:sz="0" w:space="0" w:color="auto"/>
        <w:bottom w:val="none" w:sz="0" w:space="0" w:color="auto"/>
        <w:right w:val="none" w:sz="0" w:space="0" w:color="auto"/>
      </w:divBdr>
    </w:div>
    <w:div w:id="1178810415">
      <w:bodyDiv w:val="1"/>
      <w:marLeft w:val="0"/>
      <w:marRight w:val="0"/>
      <w:marTop w:val="0"/>
      <w:marBottom w:val="0"/>
      <w:divBdr>
        <w:top w:val="none" w:sz="0" w:space="0" w:color="auto"/>
        <w:left w:val="none" w:sz="0" w:space="0" w:color="auto"/>
        <w:bottom w:val="none" w:sz="0" w:space="0" w:color="auto"/>
        <w:right w:val="none" w:sz="0" w:space="0" w:color="auto"/>
      </w:divBdr>
    </w:div>
    <w:div w:id="1337419154">
      <w:bodyDiv w:val="1"/>
      <w:marLeft w:val="0"/>
      <w:marRight w:val="0"/>
      <w:marTop w:val="0"/>
      <w:marBottom w:val="0"/>
      <w:divBdr>
        <w:top w:val="none" w:sz="0" w:space="0" w:color="auto"/>
        <w:left w:val="none" w:sz="0" w:space="0" w:color="auto"/>
        <w:bottom w:val="none" w:sz="0" w:space="0" w:color="auto"/>
        <w:right w:val="none" w:sz="0" w:space="0" w:color="auto"/>
      </w:divBdr>
    </w:div>
    <w:div w:id="1421173808">
      <w:bodyDiv w:val="1"/>
      <w:marLeft w:val="0"/>
      <w:marRight w:val="0"/>
      <w:marTop w:val="0"/>
      <w:marBottom w:val="0"/>
      <w:divBdr>
        <w:top w:val="none" w:sz="0" w:space="0" w:color="auto"/>
        <w:left w:val="none" w:sz="0" w:space="0" w:color="auto"/>
        <w:bottom w:val="none" w:sz="0" w:space="0" w:color="auto"/>
        <w:right w:val="none" w:sz="0" w:space="0" w:color="auto"/>
      </w:divBdr>
    </w:div>
    <w:div w:id="1603102234">
      <w:bodyDiv w:val="1"/>
      <w:marLeft w:val="0"/>
      <w:marRight w:val="0"/>
      <w:marTop w:val="0"/>
      <w:marBottom w:val="0"/>
      <w:divBdr>
        <w:top w:val="none" w:sz="0" w:space="0" w:color="auto"/>
        <w:left w:val="none" w:sz="0" w:space="0" w:color="auto"/>
        <w:bottom w:val="none" w:sz="0" w:space="0" w:color="auto"/>
        <w:right w:val="none" w:sz="0" w:space="0" w:color="auto"/>
      </w:divBdr>
    </w:div>
    <w:div w:id="1693992557">
      <w:bodyDiv w:val="1"/>
      <w:marLeft w:val="0"/>
      <w:marRight w:val="0"/>
      <w:marTop w:val="0"/>
      <w:marBottom w:val="0"/>
      <w:divBdr>
        <w:top w:val="none" w:sz="0" w:space="0" w:color="auto"/>
        <w:left w:val="none" w:sz="0" w:space="0" w:color="auto"/>
        <w:bottom w:val="none" w:sz="0" w:space="0" w:color="auto"/>
        <w:right w:val="none" w:sz="0" w:space="0" w:color="auto"/>
      </w:divBdr>
    </w:div>
    <w:div w:id="1863933456">
      <w:bodyDiv w:val="1"/>
      <w:marLeft w:val="0"/>
      <w:marRight w:val="0"/>
      <w:marTop w:val="0"/>
      <w:marBottom w:val="0"/>
      <w:divBdr>
        <w:top w:val="none" w:sz="0" w:space="0" w:color="auto"/>
        <w:left w:val="none" w:sz="0" w:space="0" w:color="auto"/>
        <w:bottom w:val="none" w:sz="0" w:space="0" w:color="auto"/>
        <w:right w:val="none" w:sz="0" w:space="0" w:color="auto"/>
      </w:divBdr>
    </w:div>
    <w:div w:id="1975019158">
      <w:bodyDiv w:val="1"/>
      <w:marLeft w:val="0"/>
      <w:marRight w:val="0"/>
      <w:marTop w:val="0"/>
      <w:marBottom w:val="0"/>
      <w:divBdr>
        <w:top w:val="none" w:sz="0" w:space="0" w:color="auto"/>
        <w:left w:val="none" w:sz="0" w:space="0" w:color="auto"/>
        <w:bottom w:val="none" w:sz="0" w:space="0" w:color="auto"/>
        <w:right w:val="none" w:sz="0" w:space="0" w:color="auto"/>
      </w:divBdr>
    </w:div>
    <w:div w:id="213282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Riazati</dc:creator>
  <cp:keywords/>
  <dc:description/>
  <cp:lastModifiedBy>User</cp:lastModifiedBy>
  <cp:revision>2</cp:revision>
  <cp:lastPrinted>2023-06-10T17:06:00Z</cp:lastPrinted>
  <dcterms:created xsi:type="dcterms:W3CDTF">2024-12-11T14:06:00Z</dcterms:created>
  <dcterms:modified xsi:type="dcterms:W3CDTF">2024-12-11T14:06:00Z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f7741915-5b56-494c-b5e1-4e24549bef1f</vt:lpwstr>
  </property>
</Properties>
</file>