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ledger reconciliation mismatches</w:t>
      </w:r>
    </w:p>
    <w:p>
      <w:r>
        <w:t>Document: RB-04</w:t>
      </w:r>
    </w:p>
    <w:p>
      <w:r>
        <w:t>Date: 2026-01-20</w:t>
      </w:r>
    </w:p>
    <w:p>
      <w:r>
        <w:t>Services: ledger</w:t>
      </w:r>
    </w:p>
    <w:p>
      <w:pPr>
        <w:pStyle w:val="Heading2"/>
      </w:pPr>
      <w:r>
        <w:t>Purpose</w:t>
      </w:r>
    </w:p>
    <w:p>
      <w:r>
        <w:t>The daily ledger reconciliation job compares entries in the ledger database against the NorthBank settlement file. This runbook describes how to respond when the reconciliation process reports mismatches between our records and the settlement data.</w:t>
      </w:r>
    </w:p>
    <w:p>
      <w:pPr>
        <w:pStyle w:val="Heading2"/>
      </w:pPr>
      <w:r>
        <w:t>When to use</w:t>
      </w:r>
    </w:p>
    <w:p>
      <w:r>
        <w:t>Use this runbook when the automated reconciliation job reports ledger discrepancies. The job runs at 02:00 UTC each day and generates a reconctl report. Follow this procedure if the report identifies more than 10 mismatched entries, or if any mismatch requires investigation regardless of count.</w:t>
      </w:r>
    </w:p>
    <w:p>
      <w:pPr>
        <w:pStyle w:val="Heading2"/>
      </w:pPr>
      <w:r>
        <w:t>Steps</w:t>
      </w:r>
    </w:p>
    <w:p>
      <w:pPr>
        <w:pStyle w:val="ListBullet"/>
      </w:pPr>
      <w:r>
        <w:t>Check the reconctl report output for the list of mismatched entries. Note the transaction IDs, amounts, and the nature of each discrepancy.</w:t>
      </w:r>
    </w:p>
    <w:p>
      <w:pPr>
        <w:pStyle w:val="ListBullet"/>
      </w:pPr>
      <w:r>
        <w:t>Retrieve the corresponding ledger entries from ledger-db and compare them line-by-line against the NorthBank settlement file data provided in the report.</w:t>
      </w:r>
    </w:p>
    <w:p>
      <w:pPr>
        <w:pStyle w:val="ListBullet"/>
      </w:pPr>
      <w:r>
        <w:t>For each mismatch, determine the root cause: data entry error, timing difference, failed capture, or other anomaly. Document your findings.</w:t>
      </w:r>
    </w:p>
    <w:p>
      <w:pPr>
        <w:pStyle w:val="ListBullet"/>
      </w:pPr>
      <w:r>
        <w:t>Contact the Ledger team lead Oskar Lind or engineer Sara Haddad to review the identified mismatches and confirm the corrective action.</w:t>
      </w:r>
    </w:p>
    <w:p>
      <w:pPr>
        <w:pStyle w:val="ListBullet"/>
      </w:pPr>
      <w:r>
        <w:t>Once the cause is confirmed and reviewed, create a ledger change entry to correct the discrepancy. All corrections must be reviewed and approved before posting.</w:t>
      </w:r>
    </w:p>
    <w:p>
      <w:pPr>
        <w:pStyle w:val="ListBullet"/>
      </w:pPr>
      <w:r>
        <w:t>Update the reconctl report with the resolution status for each entry.</w:t>
      </w:r>
    </w:p>
    <w:p>
      <w:pPr>
        <w:pStyle w:val="ListBullet"/>
      </w:pPr>
      <w:r>
        <w:t>Verify that the corrected ledger entries now match the NorthBank settlement file.</w:t>
      </w:r>
    </w:p>
    <w:p>
      <w:pPr>
        <w:pStyle w:val="Heading2"/>
      </w:pPr>
      <w:r>
        <w:t>Escalation</w:t>
      </w:r>
    </w:p>
    <w:p>
      <w:r>
        <w:t>If more than 10 mismatched entries cannot be resolved within two hours, or if the root cause involves a systemic issue affecting multiple transactions, escalate to the Ledger team lead. If the mismatch suggests a problem with the NorthBank settlement file itself, contact Daniel Okafor, lead of the Card Gateway team, for coordination with NorthBank.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ledger reconciliation mismatches</dc:title>
  <dc:subject/>
  <dc:creator>Acme Payments</dc:creator>
  <cp:keywords/>
  <dc:description>generated by python-docx</dc:description>
  <cp:lastModifiedBy/>
  <cp:revision>1</cp:revision>
  <dcterms:created xsi:type="dcterms:W3CDTF">2026-01-20T00:00:00Z</dcterms:created>
  <dcterms:modified xsi:type="dcterms:W3CDTF">2013-12-23T23:15:00Z</dcterms:modified>
  <cp:category/>
</cp:coreProperties>
</file>