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Par défaut"/>
        <w:bidi w:val="0"/>
        <w:spacing w:before="0" w:after="322" w:line="240" w:lineRule="auto"/>
        <w:ind w:left="0" w:right="0" w:firstLine="0"/>
        <w:jc w:val="center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fr-FR"/>
        </w:rPr>
        <w:t xml:space="preserve">Exemple 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de-DE"/>
        </w:rPr>
        <w:t>COMPTE RENDU M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 xml:space="preserve">DECIN TRAITANT 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de-DE"/>
        </w:rPr>
        <w:t>MONKA</w:t>
      </w:r>
    </w:p>
    <w:p>
      <w:pPr>
        <w:pStyle w:val="Par défaut"/>
        <w:bidi w:val="0"/>
        <w:spacing w:before="0" w:after="240" w:line="240" w:lineRule="auto"/>
        <w:ind w:left="0" w:right="0" w:firstLine="0"/>
        <w:jc w:val="center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Synth</w:t>
      </w:r>
      <w:r>
        <w:rPr>
          <w:rFonts w:ascii="Times Roman" w:hAnsi="Times Roman" w:hint="default"/>
          <w:b w:val="1"/>
          <w:bCs w:val="1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rtl w:val="0"/>
        </w:rPr>
        <w:t>se dyade aidant / proche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  <w:lang w:val="pt-PT"/>
        </w:rPr>
        <w:t>Aidant</w:t>
      </w:r>
      <w:r>
        <w:rPr>
          <w:rFonts w:ascii="Times Roman" w:hAnsi="Times Roman"/>
          <w:rtl w:val="0"/>
          <w:lang w:val="fr-FR"/>
        </w:rPr>
        <w:t xml:space="preserve"> : Mme L.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Proche aid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 : M. L.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Style w:val="Aucun"/>
          <w:rFonts w:ascii="Times Roman" w:hAnsi="Times Roman"/>
          <w:b w:val="1"/>
          <w:bCs w:val="1"/>
          <w:rtl w:val="0"/>
          <w:lang w:val="de-DE"/>
        </w:rPr>
        <w:t>Date</w:t>
      </w:r>
      <w:r>
        <w:rPr>
          <w:rFonts w:ascii="Times Roman" w:hAnsi="Times Roman"/>
          <w:rtl w:val="0"/>
          <w:lang w:val="fr-FR"/>
        </w:rPr>
        <w:t xml:space="preserve"> : 18 </w:t>
      </w:r>
      <w:r>
        <w:rPr>
          <w:rFonts w:ascii="Times Roman" w:hAnsi="Times Roman"/>
          <w:rtl w:val="0"/>
          <w:lang w:val="fr-FR"/>
        </w:rPr>
        <w:t>Janvier</w:t>
      </w:r>
      <w:r>
        <w:rPr>
          <w:rFonts w:ascii="Times Roman" w:hAnsi="Times Roman"/>
          <w:rtl w:val="0"/>
        </w:rPr>
        <w:t xml:space="preserve"> 2026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Style w:val="Aucun"/>
          <w:rFonts w:ascii="Times Roman" w:hAnsi="Times Roman"/>
          <w:b w:val="1"/>
          <w:bCs w:val="1"/>
          <w:rtl w:val="0"/>
        </w:rPr>
        <w:t>Type</w:t>
      </w:r>
      <w:r>
        <w:rPr>
          <w:rFonts w:ascii="Times Roman" w:hAnsi="Times Roman"/>
          <w:rtl w:val="0"/>
          <w:lang w:val="fr-FR"/>
        </w:rPr>
        <w:t xml:space="preserve"> : Synth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</w:rPr>
        <w:t xml:space="preserve">se Monka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Times Roman" w:hAnsi="Times Roman"/>
          <w:rtl w:val="0"/>
          <w:lang w:val="fr-FR"/>
        </w:rPr>
        <w:t>Dyade aidant / proche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  <w:lang w:val="fr-FR"/>
        </w:rPr>
        <w:t>« </w:t>
      </w:r>
      <w:r>
        <w:rPr>
          <w:rFonts w:ascii="Times Roman" w:hAnsi="Times Roman"/>
          <w:rtl w:val="0"/>
          <w:lang w:val="en-US"/>
        </w:rPr>
        <w:t>Document g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r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 xml:space="preserve">automatiquement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partir du questionnaire Monka, offrant une vision synth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tique des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s-ES_tradnl"/>
        </w:rPr>
        <w:t>s de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aidant et des fragilit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 du proche.</w:t>
      </w:r>
      <w:r>
        <w:rPr>
          <w:rFonts w:ascii="Times Roman" w:hAnsi="Times Roman" w:hint="default"/>
          <w:rtl w:val="0"/>
          <w:lang w:val="fr-FR"/>
        </w:rPr>
        <w:t> »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SYNTH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s-ES_tradnl"/>
        </w:rPr>
        <w:t>SE CLINIQUE DE LA DYADE</w:t>
      </w: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775"/>
        <w:gridCol w:w="1441"/>
        <w:gridCol w:w="5414"/>
      </w:tblGrid>
      <w:tr>
        <w:tblPrEx>
          <w:shd w:val="clear" w:color="auto" w:fill="auto"/>
        </w:tblPrEx>
        <w:trPr>
          <w:trHeight w:val="567" w:hRule="atLeast"/>
        </w:trPr>
        <w:tc>
          <w:tcPr>
            <w:tcW w:type="dxa" w:w="27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Vuln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rabilit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é</w:t>
            </w:r>
          </w:p>
        </w:tc>
        <w:tc>
          <w:tcPr>
            <w:tcW w:type="dxa" w:w="14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Niveau de risque</w:t>
            </w:r>
          </w:p>
        </w:tc>
        <w:tc>
          <w:tcPr>
            <w:tcW w:type="dxa" w:w="541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Lecture clinique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27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Fragilit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é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du proche aid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</w:p>
        </w:tc>
        <w:tc>
          <w:tcPr>
            <w:tcW w:type="dxa" w:w="14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🔴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lev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</w:p>
        </w:tc>
        <w:tc>
          <w:tcPr>
            <w:tcW w:type="dxa" w:w="541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Risque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lev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é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de perte d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’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autonomie et/ou de rupture de s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curit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é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du proche aid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.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27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Parcours m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dical du proche aid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</w:p>
        </w:tc>
        <w:tc>
          <w:tcPr>
            <w:tcW w:type="dxa" w:w="14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🟠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Mod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r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</w:p>
        </w:tc>
        <w:tc>
          <w:tcPr>
            <w:tcW w:type="dxa" w:w="541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Parcours m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dical partiellement lisible, avec des besoins de clarification ou de coordination.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27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Sant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é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physique et psychologique de l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’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aidant</w:t>
            </w:r>
          </w:p>
        </w:tc>
        <w:tc>
          <w:tcPr>
            <w:tcW w:type="dxa" w:w="14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🔴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lev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</w:p>
        </w:tc>
        <w:tc>
          <w:tcPr>
            <w:tcW w:type="dxa" w:w="541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Risque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lev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é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d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’é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puisement de l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’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aidant compromettant la soutenabilit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é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de l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’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aide.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27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Vuln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rabilit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é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sociale et relationnelle</w:t>
            </w:r>
          </w:p>
        </w:tc>
        <w:tc>
          <w:tcPr>
            <w:tcW w:type="dxa" w:w="14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🟠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Mod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r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</w:p>
        </w:tc>
        <w:tc>
          <w:tcPr>
            <w:tcW w:type="dxa" w:w="541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Soutien social partiel ou fragile pouvant limiter les capacit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s de relais.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27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Vuln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rabilit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é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administrative</w:t>
            </w:r>
          </w:p>
        </w:tc>
        <w:tc>
          <w:tcPr>
            <w:tcW w:type="dxa" w:w="14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🟢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Faible</w:t>
            </w:r>
          </w:p>
        </w:tc>
        <w:tc>
          <w:tcPr>
            <w:tcW w:type="dxa" w:w="541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marches administratives globalement ma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î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tris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es.</w:t>
            </w:r>
          </w:p>
        </w:tc>
      </w:tr>
    </w:tbl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PLAN D</w:t>
      </w:r>
      <w:r>
        <w:rPr>
          <w:rFonts w:ascii="Times Roman" w:hAnsi="Times Roman" w:hint="default"/>
          <w:b w:val="1"/>
          <w:bCs w:val="1"/>
          <w:sz w:val="36"/>
          <w:szCs w:val="36"/>
          <w:rtl w:val="1"/>
        </w:rPr>
        <w:t>’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ACTIONS PRIORITAIRES</w:t>
      </w:r>
    </w:p>
    <w:tbl>
      <w:tblPr>
        <w:tblW w:w="953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765"/>
        <w:gridCol w:w="1756"/>
        <w:gridCol w:w="4012"/>
      </w:tblGrid>
      <w:tr>
        <w:tblPrEx>
          <w:shd w:val="clear" w:color="auto" w:fill="auto"/>
        </w:tblPrEx>
        <w:trPr>
          <w:trHeight w:val="567" w:hRule="atLeast"/>
        </w:trPr>
        <w:tc>
          <w:tcPr>
            <w:tcW w:type="dxa" w:w="376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Micro-parcours (libell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 xml:space="preserve">é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m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dical)</w:t>
            </w:r>
          </w:p>
        </w:tc>
        <w:tc>
          <w:tcPr>
            <w:tcW w:type="dxa" w:w="17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Acteur principal</w:t>
            </w:r>
          </w:p>
        </w:tc>
        <w:tc>
          <w:tcPr>
            <w:tcW w:type="dxa" w:w="40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Objectif clinique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76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curisation du maintien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à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domicile</w:t>
            </w:r>
          </w:p>
        </w:tc>
        <w:tc>
          <w:tcPr>
            <w:tcW w:type="dxa" w:w="17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decin traitant</w:t>
            </w:r>
          </w:p>
        </w:tc>
        <w:tc>
          <w:tcPr>
            <w:tcW w:type="dxa" w:w="40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curiser une situation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à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risque identifi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376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Pr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vention de l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’é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puisement de l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’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aidant</w:t>
            </w:r>
          </w:p>
        </w:tc>
        <w:tc>
          <w:tcPr>
            <w:tcW w:type="dxa" w:w="17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IDEC Monka</w:t>
            </w:r>
          </w:p>
        </w:tc>
        <w:tc>
          <w:tcPr>
            <w:tcW w:type="dxa" w:w="40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Pr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venir l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’é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puisement de l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’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aidant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376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Structuration du parcours m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dical</w:t>
            </w:r>
          </w:p>
        </w:tc>
        <w:tc>
          <w:tcPr>
            <w:tcW w:type="dxa" w:w="17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decin traitant</w:t>
            </w:r>
          </w:p>
        </w:tc>
        <w:tc>
          <w:tcPr>
            <w:tcW w:type="dxa" w:w="40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Clarifier et structurer le parcours m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dical</w:t>
            </w:r>
          </w:p>
        </w:tc>
      </w:tr>
    </w:tbl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SUIVI LONGITUDINAL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volution par vuln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>rabilit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</w:p>
    <w:tbl>
      <w:tblPr>
        <w:tblW w:w="9555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5407"/>
        <w:gridCol w:w="1709"/>
        <w:gridCol w:w="1277"/>
        <w:gridCol w:w="1162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5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Vuln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rabilit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é</w:t>
            </w:r>
          </w:p>
        </w:tc>
        <w:tc>
          <w:tcPr>
            <w:tcW w:type="dxa" w:w="17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M-1</w:t>
            </w:r>
          </w:p>
        </w:tc>
        <w:tc>
          <w:tcPr>
            <w:tcW w:type="dxa" w:w="127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M</w:t>
            </w:r>
          </w:p>
        </w:tc>
        <w:tc>
          <w:tcPr>
            <w:tcW w:type="dxa" w:w="116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Tendance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5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Fragilit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é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du proche aid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</w:p>
        </w:tc>
        <w:tc>
          <w:tcPr>
            <w:tcW w:type="dxa" w:w="17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🟠</w:t>
            </w:r>
          </w:p>
        </w:tc>
        <w:tc>
          <w:tcPr>
            <w:tcW w:type="dxa" w:w="127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🔴</w:t>
            </w:r>
          </w:p>
        </w:tc>
        <w:tc>
          <w:tcPr>
            <w:tcW w:type="dxa" w:w="116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↗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5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Parcours m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dical du proche aid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</w:p>
        </w:tc>
        <w:tc>
          <w:tcPr>
            <w:tcW w:type="dxa" w:w="17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🟠</w:t>
            </w:r>
          </w:p>
        </w:tc>
        <w:tc>
          <w:tcPr>
            <w:tcW w:type="dxa" w:w="127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🟠</w:t>
            </w:r>
          </w:p>
        </w:tc>
        <w:tc>
          <w:tcPr>
            <w:tcW w:type="dxa" w:w="116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→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5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Sant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é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physique et psychologique de l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’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aidant</w:t>
            </w:r>
          </w:p>
        </w:tc>
        <w:tc>
          <w:tcPr>
            <w:tcW w:type="dxa" w:w="17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🟠</w:t>
            </w:r>
          </w:p>
        </w:tc>
        <w:tc>
          <w:tcPr>
            <w:tcW w:type="dxa" w:w="127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🔴</w:t>
            </w:r>
          </w:p>
        </w:tc>
        <w:tc>
          <w:tcPr>
            <w:tcW w:type="dxa" w:w="116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↗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5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Vuln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rabilit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é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sociale et relationnelle</w:t>
            </w:r>
          </w:p>
        </w:tc>
        <w:tc>
          <w:tcPr>
            <w:tcW w:type="dxa" w:w="17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🟠</w:t>
            </w:r>
          </w:p>
        </w:tc>
        <w:tc>
          <w:tcPr>
            <w:tcW w:type="dxa" w:w="127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🟠</w:t>
            </w:r>
          </w:p>
        </w:tc>
        <w:tc>
          <w:tcPr>
            <w:tcW w:type="dxa" w:w="116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→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5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Vuln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rabilit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é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administrative</w:t>
            </w:r>
          </w:p>
        </w:tc>
        <w:tc>
          <w:tcPr>
            <w:tcW w:type="dxa" w:w="17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🟢</w:t>
            </w:r>
          </w:p>
        </w:tc>
        <w:tc>
          <w:tcPr>
            <w:tcW w:type="dxa" w:w="127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🟢</w:t>
            </w:r>
          </w:p>
        </w:tc>
        <w:tc>
          <w:tcPr>
            <w:tcW w:type="dxa" w:w="116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→</w:t>
            </w:r>
          </w:p>
        </w:tc>
      </w:tr>
    </w:tbl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Suivi des actions significatives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i w:val="0"/>
          <w:iCs w:val="0"/>
          <w:rtl w:val="0"/>
        </w:rPr>
      </w:pPr>
      <w:r>
        <w:rPr>
          <w:rFonts w:ascii="Times Roman" w:hAnsi="Times Roman"/>
          <w:i w:val="1"/>
          <w:iCs w:val="1"/>
          <w:rtl w:val="0"/>
        </w:rPr>
        <w:t>(ASR d</w:t>
      </w:r>
      <w:r>
        <w:rPr>
          <w:rFonts w:ascii="Times Roman" w:hAnsi="Times Roman" w:hint="default"/>
          <w:i w:val="1"/>
          <w:iCs w:val="1"/>
          <w:rtl w:val="0"/>
          <w:lang w:val="fr-FR"/>
        </w:rPr>
        <w:t>é</w:t>
      </w:r>
      <w:r>
        <w:rPr>
          <w:rFonts w:ascii="Times Roman" w:hAnsi="Times Roman"/>
          <w:i w:val="1"/>
          <w:iCs w:val="1"/>
          <w:rtl w:val="0"/>
          <w:lang w:val="en-US"/>
        </w:rPr>
        <w:t>tect</w:t>
      </w:r>
      <w:r>
        <w:rPr>
          <w:rFonts w:ascii="Times Roman" w:hAnsi="Times Roman" w:hint="default"/>
          <w:i w:val="1"/>
          <w:iCs w:val="1"/>
          <w:rtl w:val="0"/>
          <w:lang w:val="fr-FR"/>
        </w:rPr>
        <w:t>é</w:t>
      </w:r>
      <w:r>
        <w:rPr>
          <w:rFonts w:ascii="Times Roman" w:hAnsi="Times Roman"/>
          <w:i w:val="1"/>
          <w:iCs w:val="1"/>
          <w:rtl w:val="0"/>
          <w:lang w:val="fr-FR"/>
        </w:rPr>
        <w:t xml:space="preserve">es automatiquement </w:t>
      </w:r>
      <w:r>
        <w:rPr>
          <w:rFonts w:ascii="Times Roman" w:hAnsi="Times Roman" w:hint="default"/>
          <w:i w:val="1"/>
          <w:iCs w:val="1"/>
          <w:rtl w:val="0"/>
        </w:rPr>
        <w:t xml:space="preserve">– </w:t>
      </w:r>
      <w:r>
        <w:rPr>
          <w:rFonts w:ascii="Times Roman" w:hAnsi="Times Roman"/>
          <w:i w:val="1"/>
          <w:iCs w:val="1"/>
          <w:rtl w:val="0"/>
          <w:lang w:val="fr-FR"/>
        </w:rPr>
        <w:t>valid</w:t>
      </w:r>
      <w:r>
        <w:rPr>
          <w:rFonts w:ascii="Times Roman" w:hAnsi="Times Roman" w:hint="default"/>
          <w:i w:val="1"/>
          <w:iCs w:val="1"/>
          <w:rtl w:val="0"/>
          <w:lang w:val="fr-FR"/>
        </w:rPr>
        <w:t>é</w:t>
      </w:r>
      <w:r>
        <w:rPr>
          <w:rFonts w:ascii="Times Roman" w:hAnsi="Times Roman"/>
          <w:i w:val="1"/>
          <w:iCs w:val="1"/>
          <w:rtl w:val="0"/>
          <w:lang w:val="en-US"/>
        </w:rPr>
        <w:t>es IDEC)</w:t>
      </w:r>
    </w:p>
    <w:tbl>
      <w:tblPr>
        <w:tblW w:w="9665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5513"/>
        <w:gridCol w:w="1646"/>
        <w:gridCol w:w="2506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55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Action (ASR affich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e)</w:t>
            </w:r>
          </w:p>
        </w:tc>
        <w:tc>
          <w:tcPr>
            <w:tcW w:type="dxa" w:w="16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Statut</w:t>
            </w:r>
          </w:p>
        </w:tc>
        <w:tc>
          <w:tcPr>
            <w:tcW w:type="dxa" w:w="25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Commentaire court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55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  <w:lang w:val="fr-FR"/>
              </w:rPr>
              <w:t xml:space="preserve">Situation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à </w:t>
            </w:r>
            <w:r>
              <w:rPr>
                <w:rFonts w:ascii="Times Roman" w:hAnsi="Times Roman"/>
                <w:sz w:val="24"/>
                <w:szCs w:val="24"/>
                <w:rtl w:val="0"/>
                <w:lang w:val="fr-FR"/>
              </w:rPr>
              <w:t>risque imm</w:t>
            </w:r>
            <w:r>
              <w:rPr>
                <w:rFonts w:ascii="Times Roman" w:hAnsi="Times Roman" w:hint="default"/>
                <w:sz w:val="24"/>
                <w:szCs w:val="24"/>
                <w:rtl w:val="0"/>
                <w:lang w:val="fr-FR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  <w:lang w:val="fr-FR"/>
              </w:rPr>
              <w:t xml:space="preserve">diat couverte </w:t>
            </w:r>
            <w:r>
              <w:rPr>
                <w:rStyle w:val="Aucun"/>
                <w:rFonts w:ascii="Times Roman" w:hAnsi="Times Roman"/>
                <w:i w:val="1"/>
                <w:iCs w:val="1"/>
                <w:sz w:val="24"/>
                <w:szCs w:val="24"/>
                <w:rtl w:val="0"/>
              </w:rPr>
              <w:t>(MP_F1)</w:t>
            </w:r>
          </w:p>
        </w:tc>
        <w:tc>
          <w:tcPr>
            <w:tcW w:type="dxa" w:w="16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En cours</w:t>
            </w:r>
          </w:p>
        </w:tc>
        <w:tc>
          <w:tcPr>
            <w:tcW w:type="dxa" w:w="25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Intervention programm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e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55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  <w:lang w:val="de-DE"/>
              </w:rPr>
              <w:t>All</w:t>
            </w:r>
            <w:r>
              <w:rPr>
                <w:rFonts w:ascii="Times Roman" w:hAnsi="Times Roman" w:hint="default"/>
                <w:sz w:val="24"/>
                <w:szCs w:val="24"/>
                <w:rtl w:val="0"/>
                <w:lang w:val="it-IT"/>
              </w:rPr>
              <w:t>è</w:t>
            </w:r>
            <w:r>
              <w:rPr>
                <w:rFonts w:ascii="Times Roman" w:hAnsi="Times Roman"/>
                <w:sz w:val="24"/>
                <w:szCs w:val="24"/>
                <w:rtl w:val="0"/>
                <w:lang w:val="fr-FR"/>
              </w:rPr>
              <w:t>gement concret de la charge d</w:t>
            </w:r>
            <w:r>
              <w:rPr>
                <w:rFonts w:ascii="Times Roman" w:hAnsi="Times Roman" w:hint="default"/>
                <w:sz w:val="24"/>
                <w:szCs w:val="24"/>
                <w:rtl w:val="1"/>
              </w:rPr>
              <w:t>’</w:t>
            </w:r>
            <w:r>
              <w:rPr>
                <w:rFonts w:ascii="Times Roman" w:hAnsi="Times Roman"/>
                <w:sz w:val="24"/>
                <w:szCs w:val="24"/>
                <w:rtl w:val="0"/>
                <w:lang w:val="fr-FR"/>
              </w:rPr>
              <w:t>aide engag</w:t>
            </w:r>
            <w:r>
              <w:rPr>
                <w:rFonts w:ascii="Times Roman" w:hAnsi="Times Roman" w:hint="default"/>
                <w:sz w:val="24"/>
                <w:szCs w:val="24"/>
                <w:rtl w:val="0"/>
                <w:lang w:val="fr-FR"/>
              </w:rPr>
              <w:t xml:space="preserve">é </w:t>
            </w:r>
            <w:r>
              <w:rPr>
                <w:rStyle w:val="Aucun"/>
                <w:rFonts w:ascii="Times Roman" w:hAnsi="Times Roman"/>
                <w:i w:val="1"/>
                <w:iCs w:val="1"/>
                <w:sz w:val="24"/>
                <w:szCs w:val="24"/>
                <w:rtl w:val="0"/>
              </w:rPr>
              <w:t>(MP_A1)</w:t>
            </w:r>
          </w:p>
        </w:tc>
        <w:tc>
          <w:tcPr>
            <w:tcW w:type="dxa" w:w="16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R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alis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e</w:t>
            </w:r>
          </w:p>
        </w:tc>
        <w:tc>
          <w:tcPr>
            <w:tcW w:type="dxa" w:w="25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—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55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  <w:lang w:val="fr-FR"/>
              </w:rPr>
              <w:t>Parcours m</w:t>
            </w:r>
            <w:r>
              <w:rPr>
                <w:rFonts w:ascii="Times Roman" w:hAnsi="Times Roman" w:hint="default"/>
                <w:sz w:val="24"/>
                <w:szCs w:val="24"/>
                <w:rtl w:val="0"/>
                <w:lang w:val="fr-FR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  <w:lang w:val="es-ES_tradnl"/>
              </w:rPr>
              <w:t>dical clarifi</w:t>
            </w:r>
            <w:r>
              <w:rPr>
                <w:rFonts w:ascii="Times Roman" w:hAnsi="Times Roman" w:hint="default"/>
                <w:sz w:val="24"/>
                <w:szCs w:val="24"/>
                <w:rtl w:val="0"/>
                <w:lang w:val="fr-FR"/>
              </w:rPr>
              <w:t xml:space="preserve">é </w:t>
            </w:r>
            <w:r>
              <w:rPr>
                <w:rStyle w:val="Aucun"/>
                <w:rFonts w:ascii="Times Roman" w:hAnsi="Times Roman"/>
                <w:i w:val="1"/>
                <w:iCs w:val="1"/>
                <w:sz w:val="24"/>
                <w:szCs w:val="24"/>
                <w:rtl w:val="0"/>
              </w:rPr>
              <w:t>(MP_P1)</w:t>
            </w:r>
          </w:p>
        </w:tc>
        <w:tc>
          <w:tcPr>
            <w:tcW w:type="dxa" w:w="16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Non r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alis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e</w:t>
            </w:r>
          </w:p>
        </w:tc>
        <w:tc>
          <w:tcPr>
            <w:tcW w:type="dxa" w:w="25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Attente retour sp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cialiste</w:t>
            </w:r>
          </w:p>
        </w:tc>
      </w:tr>
    </w:tbl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Nouveaux signaux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Nouveaux signaux identifi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 depuis la derni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</w:rPr>
        <w:t xml:space="preserve">re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valuation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aggravation de la fatigue de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aidant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augmentation du risque de rupture du maintien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it-IT"/>
        </w:rPr>
        <w:t>domicile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CONCLUSION PROGRAMM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E MULTI-SOURCES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</w:rPr>
        <w:t>La dyade pr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sente des facteurs de vuln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it-IT"/>
        </w:rPr>
        <w:t>rabilit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rtl w:val="0"/>
        </w:rPr>
        <w:t>n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cessitant une coordination renforc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e afin de pr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 xml:space="preserve">venir une rupture du maintien </w:t>
      </w:r>
      <w:r>
        <w:rPr>
          <w:rFonts w:ascii="Times Roman" w:hAnsi="Times Roman" w:hint="default"/>
          <w:b w:val="1"/>
          <w:bCs w:val="1"/>
          <w:rtl w:val="0"/>
        </w:rPr>
        <w:t xml:space="preserve">à </w:t>
      </w:r>
      <w:r>
        <w:rPr>
          <w:rFonts w:ascii="Times Roman" w:hAnsi="Times Roman"/>
          <w:b w:val="1"/>
          <w:bCs w:val="1"/>
          <w:rtl w:val="0"/>
          <w:lang w:val="it-IT"/>
        </w:rPr>
        <w:t>domicile.</w:t>
      </w:r>
      <w:r>
        <w:rPr>
          <w:rStyle w:val="Aucun"/>
          <w:rFonts w:ascii="Times Roman" w:cs="Times Roman" w:hAnsi="Times Roman" w:eastAsia="Times Roman"/>
          <w:b w:val="0"/>
          <w:bCs w:val="0"/>
          <w:rtl w:val="0"/>
        </w:rPr>
        <w:br w:type="textWrapping"/>
      </w:r>
      <w:r>
        <w:rPr>
          <w:rFonts w:ascii="Times Roman" w:hAnsi="Times Roman"/>
          <w:b w:val="1"/>
          <w:bCs w:val="1"/>
          <w:rtl w:val="0"/>
          <w:lang w:val="fr-FR"/>
        </w:rPr>
        <w:t>Des actions structurantes sont engag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es afin de r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pondre aux difficult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s identifi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pt-PT"/>
        </w:rPr>
        <w:t>es.</w:t>
      </w:r>
      <w:r>
        <w:rPr>
          <w:rStyle w:val="Aucun"/>
          <w:rFonts w:ascii="Times Roman" w:cs="Times Roman" w:hAnsi="Times Roman" w:eastAsia="Times Roman"/>
          <w:b w:val="0"/>
          <w:bCs w:val="0"/>
          <w:rtl w:val="0"/>
        </w:rPr>
        <w:br w:type="textWrapping"/>
      </w:r>
      <w:r>
        <w:rPr>
          <w:rFonts w:ascii="Times Roman" w:hAnsi="Times Roman"/>
          <w:b w:val="1"/>
          <w:bCs w:val="1"/>
          <w:rtl w:val="0"/>
          <w:lang w:val="fr-FR"/>
        </w:rPr>
        <w:t>Une attention particuli</w:t>
      </w:r>
      <w:r>
        <w:rPr>
          <w:rFonts w:ascii="Times Roman" w:hAnsi="Times Roman" w:hint="default"/>
          <w:b w:val="1"/>
          <w:bCs w:val="1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rtl w:val="0"/>
          <w:lang w:val="fr-FR"/>
        </w:rPr>
        <w:t>re est requise compte tenu de l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’é</w:t>
      </w:r>
      <w:r>
        <w:rPr>
          <w:rFonts w:ascii="Times Roman" w:hAnsi="Times Roman"/>
          <w:b w:val="1"/>
          <w:bCs w:val="1"/>
          <w:rtl w:val="0"/>
          <w:lang w:val="fr-FR"/>
        </w:rPr>
        <w:t>volution r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cente de certains facteurs de vuln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it-IT"/>
        </w:rPr>
        <w:t>rabilit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tl w:val="0"/>
        </w:rPr>
      </w:pPr>
      <w:r>
        <w:rPr>
          <w:rFonts w:ascii="Times Roman" w:hAnsi="Times Roman"/>
          <w:b w:val="1"/>
          <w:bCs w:val="1"/>
          <w:rtl w:val="0"/>
        </w:rPr>
        <w:t>R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éé</w:t>
      </w:r>
      <w:r>
        <w:rPr>
          <w:rFonts w:ascii="Times Roman" w:hAnsi="Times Roman"/>
          <w:b w:val="1"/>
          <w:bCs w:val="1"/>
          <w:rtl w:val="0"/>
          <w:lang w:val="en-US"/>
        </w:rPr>
        <w:t>valuation recommand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 xml:space="preserve">e </w:t>
      </w:r>
      <w:r>
        <w:rPr>
          <w:rFonts w:ascii="Times Roman" w:hAnsi="Times Roman" w:hint="default"/>
          <w:b w:val="1"/>
          <w:bCs w:val="1"/>
          <w:rtl w:val="0"/>
        </w:rPr>
        <w:t xml:space="preserve">à </w:t>
      </w:r>
      <w:r>
        <w:rPr>
          <w:rFonts w:ascii="Times Roman" w:hAnsi="Times Roman"/>
          <w:b w:val="1"/>
          <w:bCs w:val="1"/>
          <w:rtl w:val="0"/>
          <w:lang w:val="fr-FR"/>
        </w:rPr>
        <w:t>4 semaines.</w:t>
      </w:r>
      <w:r>
        <w:rPr>
          <w:rStyle w:val="Aucun"/>
          <w:rFonts w:ascii="Times Roman" w:cs="Times Roman" w:hAnsi="Times Roman" w:eastAsia="Times Roman"/>
          <w:b w:val="0"/>
          <w:bCs w:val="0"/>
          <w:rtl w:val="0"/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Puce"/>
  </w:abstractNum>
  <w:abstractNum w:abstractNumId="1">
    <w:multiLevelType w:val="hybridMultilevel"/>
    <w:styleLink w:val="Puce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français" w:val="‘“(〔[{〈《「『【⦅〘〖«〝︵︷︹︻︽︿﹁﹃﹇﹙﹛﹝｢"/>
  <w:noLineBreaksBefore w:lang="françai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Par défaut">
    <w:name w:val="Par défaut"/>
    <w:next w:val="Par défau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fr-FR"/>
      <w14:textOutline>
        <w14:noFill/>
      </w14:textOutline>
      <w14:textFill>
        <w14:solidFill>
          <w14:srgbClr w14:val="000000"/>
        </w14:solidFill>
      </w14:textFill>
    </w:rPr>
  </w:style>
  <w:style w:type="character" w:styleId="Aucun">
    <w:name w:val="Aucun"/>
  </w:style>
  <w:style w:type="paragraph" w:styleId="Style de tableau 2">
    <w:name w:val="Style de tableau 2"/>
    <w:next w:val="Style de tableau 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Puce">
    <w:name w:val="Puce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