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120"/>
        <w:ind w:left="491" w:right="454"/>
        <w:rPr/>
      </w:pPr>
      <w:bookmarkStart w:id="0" w:name="_GoBack"/>
      <w:bookmarkEnd w:id="0"/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120"/>
        <w:ind w:left="491" w:right="452"/>
        <w:jc w:val="center"/>
        <w:rPr>
          <w:b/>
        </w:rPr>
      </w:pPr>
      <w:r>
        <w:rPr>
          <w:b/>
        </w:rPr>
        <w:t>САНКТ-ПЕТЕРБУРГСКИЙ ГОСУДАРСТВЕННЫЙ</w:t>
      </w:r>
      <w:r>
        <w:rPr>
          <w:b/>
          <w:spacing w:val="-67"/>
        </w:rPr>
        <w:t xml:space="preserve"> </w:t>
      </w:r>
      <w:r>
        <w:rPr>
          <w:b/>
        </w:rPr>
        <w:t>ЭЛЕКТРОТЕХНИЧЕСКИЙ</w:t>
      </w:r>
      <w:r>
        <w:rPr>
          <w:b/>
          <w:spacing w:val="-1"/>
        </w:rPr>
        <w:t xml:space="preserve"> </w:t>
      </w:r>
      <w:r>
        <w:rPr>
          <w:b/>
        </w:rPr>
        <w:t>УНИВЕРСИТЕТ</w:t>
      </w:r>
    </w:p>
    <w:p>
      <w:pPr>
        <w:pStyle w:val="Heading1"/>
        <w:spacing w:lineRule="exact" w:line="321" w:before="0" w:after="120"/>
        <w:ind w:left="491" w:right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120"/>
        <w:ind w:left="491" w:right="453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"/>
        </w:rPr>
        <w:t xml:space="preserve"> </w:t>
      </w:r>
      <w:r>
        <w:rPr>
          <w:b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12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120"/>
        <w:ind w:left="491" w:right="458"/>
        <w:rPr/>
      </w:pPr>
      <w:r>
        <w:rPr/>
        <w:t>ОТЧЕТ</w:t>
      </w:r>
    </w:p>
    <w:p>
      <w:pPr>
        <w:pStyle w:val="Normal"/>
        <w:spacing w:before="160" w:after="120"/>
        <w:ind w:left="491" w:right="455"/>
        <w:jc w:val="center"/>
        <w:rPr>
          <w:b/>
        </w:rPr>
      </w:pP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лабораторной</w:t>
      </w:r>
      <w:r>
        <w:rPr>
          <w:b/>
          <w:spacing w:val="-3"/>
        </w:rPr>
        <w:t xml:space="preserve"> </w:t>
      </w:r>
      <w:r>
        <w:rPr>
          <w:b/>
        </w:rPr>
        <w:t>работе</w:t>
      </w:r>
      <w:r>
        <w:rPr>
          <w:b/>
          <w:spacing w:val="-2"/>
        </w:rPr>
        <w:t xml:space="preserve"> </w:t>
      </w:r>
      <w:r>
        <w:rPr>
          <w:b/>
        </w:rPr>
        <w:t>№ 4</w:t>
      </w:r>
    </w:p>
    <w:p>
      <w:pPr>
        <w:pStyle w:val="Heading1"/>
        <w:spacing w:before="163" w:after="120"/>
        <w:ind w:left="491" w:right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120"/>
        <w:ind w:left="491" w:right="467"/>
        <w:jc w:val="center"/>
        <w:rPr>
          <w:b/>
        </w:rPr>
      </w:pPr>
      <w:r>
        <w:rPr>
          <w:b/>
        </w:rPr>
        <w:t>Тема:</w:t>
      </w:r>
      <w:r>
        <w:rPr>
          <w:b/>
          <w:spacing w:val="1"/>
        </w:rPr>
        <w:t xml:space="preserve"> </w:t>
      </w:r>
      <w:r>
        <w:rPr>
          <w:b/>
        </w:rPr>
        <w:t>Характеристики низкочастотных цифровых фильтров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tbl>
      <w:tblPr>
        <w:tblpPr w:vertAnchor="text" w:horzAnchor="margin" w:leftFromText="180" w:rightFromText="180" w:tblpX="0" w:tblpY="5"/>
        <w:tblW w:w="92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87"/>
        <w:gridCol w:w="3587"/>
        <w:gridCol w:w="2252"/>
      </w:tblGrid>
      <w:tr>
        <w:trPr>
          <w:trHeight w:val="469" w:hRule="atLeast"/>
        </w:trPr>
        <w:tc>
          <w:tcPr>
            <w:tcW w:w="3387" w:type="dxa"/>
            <w:tcBorders/>
          </w:tcPr>
          <w:p>
            <w:pPr>
              <w:pStyle w:val="Normal"/>
              <w:spacing w:before="120" w:after="120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u w:val="single"/>
                <w:lang w:eastAsia="ru-RU" w:bidi="ru-RU"/>
              </w:rPr>
            </w:pPr>
            <w:r>
              <w:rPr>
                <w:rFonts w:eastAsia="DejaVu Sans" w:cs="DejaVu Sans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spacing w:before="120" w:after="120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</w:tcPr>
          <w:p>
            <w:pPr>
              <w:pStyle w:val="Normal"/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</w:tcPr>
          <w:p>
            <w:pPr>
              <w:pStyle w:val="Normal"/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 w:before="120" w:after="1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</w:tcPr>
          <w:p>
            <w:pPr>
              <w:pStyle w:val="Normal"/>
              <w:spacing w:before="120" w:after="120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right="167"/>
              <w:jc w:val="right"/>
              <w:rPr>
                <w:rFonts w:eastAsia="DejaVu Sans" w:cs="DejaVu Sans"/>
                <w:sz w:val="28"/>
                <w:lang w:eastAsia="ru-RU" w:bidi="ru-RU"/>
              </w:rPr>
            </w:pPr>
            <w:r>
              <w:rPr>
                <w:rFonts w:eastAsia="DejaVu Sans" w:cs="DejaVu Sans"/>
                <w:sz w:val="28"/>
                <w:lang w:eastAsia="ru-RU" w:bidi="ru-RU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12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spacing w:lineRule="auto" w:line="360" w:before="89" w:after="120"/>
        <w:ind w:left="4089" w:right="4051"/>
        <w:jc w:val="center"/>
        <w:rPr/>
      </w:pPr>
      <w:r>
        <w:rPr/>
      </w:r>
    </w:p>
    <w:p>
      <w:pPr>
        <w:pStyle w:val="BodyText"/>
        <w:spacing w:lineRule="auto" w:line="360" w:before="89" w:after="120"/>
        <w:ind w:left="4089" w:right="4051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120"/>
        <w:ind w:hanging="0" w:left="0" w:right="540"/>
        <w:jc w:val="center"/>
        <w:rPr/>
      </w:pPr>
      <w:r>
        <w:rPr/>
        <w:t>г. Санкт-Петербург</w:t>
      </w:r>
      <w:r>
        <w:rPr>
          <w:spacing w:val="-67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400" w:right="603" w:gutter="0" w:header="72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widowControl w:val="false"/>
        <w:bidi w:val="0"/>
        <w:spacing w:lineRule="auto" w:line="360" w:before="89" w:after="120"/>
        <w:ind w:hanging="0" w:left="0" w:right="540"/>
        <w:jc w:val="center"/>
        <w:rPr/>
      </w:pPr>
      <w:r>
        <w:rPr/>
        <w:t>2023</w:t>
      </w:r>
    </w:p>
    <w:p>
      <w:pPr>
        <w:pStyle w:val="PlainText"/>
        <w:spacing w:lineRule="auto" w:line="360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ab/>
        <w:t xml:space="preserve">Цель работы - ознакомление со свойствами низкочастотных цифровых фильтров, методами их расчета в среде MATLAB (Использован функциональный аналог – </w:t>
      </w:r>
      <w:r>
        <w:rPr>
          <w:rFonts w:eastAsia="MS Mincho" w:cs="Times New Roman" w:ascii="Nimbus Roman" w:hAnsi="Nimbus Roman"/>
          <w:sz w:val="28"/>
          <w:szCs w:val="28"/>
          <w:lang w:val="en-US"/>
        </w:rPr>
        <w:t>OCTAVE</w:t>
      </w:r>
      <w:r>
        <w:rPr>
          <w:rFonts w:eastAsia="MS Mincho" w:cs="Times New Roman" w:ascii="Nimbus Roman" w:hAnsi="Nimbus Roman"/>
          <w:sz w:val="28"/>
          <w:szCs w:val="28"/>
        </w:rPr>
        <w:t>) 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1. Разработать программу, обеспечивающую расчет параметров рекурсивных фильтров 3-го порядка (butter; …, yulewalk) и нерекурсивных фильтров 11-го порядка (fir1, fir2) для заданных значений Wn, формирование импульсных и амплитудно-частотных характеристик фильтров, формирование входного и выходных сигналов и их спектров. В качестве модели входного сигнала принять рассмотренную в работе 1 последовательность.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2. Выполнить расчет и исследование свойств ЦФ путем сравнения графиков сигналов и спектров для фильтров указанных четырех типов.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3. Сформировать файлы данных для АЧХ каждого из фильтров и оценить отличия от идеальной АЧХ.</w:t>
      </w:r>
    </w:p>
    <w:p>
      <w:pPr>
        <w:pStyle w:val="PlainText"/>
        <w:spacing w:lineRule="auto" w:line="360"/>
        <w:ind w:firstLine="708"/>
        <w:jc w:val="both"/>
        <w:rPr>
          <w:rFonts w:ascii="Nimbus Roman" w:hAnsi="Nimbus Roman"/>
        </w:rPr>
      </w:pPr>
      <w:r>
        <w:rPr>
          <w:rFonts w:eastAsia="MS Mincho" w:cs="Times New Roman" w:ascii="Nimbus Roman" w:hAnsi="Nimbus Roman"/>
          <w:sz w:val="28"/>
          <w:szCs w:val="28"/>
        </w:rPr>
        <w:t>Отчет по работе должен содержать программы и результаты расчета параметров ЦФ, сравнительную оценку АЧХ фильтров.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вариант 2: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auto" w:val="clear"/>
          <w:lang w:val="fr-FR"/>
        </w:rPr>
        <w:t>T</w:t>
      </w:r>
      <w:r>
        <w:rPr>
          <w:i/>
          <w:sz w:val="28"/>
          <w:szCs w:val="28"/>
          <w:shd w:fill="auto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</w:p>
    <w:p>
      <w:pPr>
        <w:pStyle w:val="PlainText"/>
        <w:tabs>
          <w:tab w:val="clear" w:pos="720"/>
          <w:tab w:val="left" w:pos="1200" w:leader="none"/>
        </w:tabs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eastAsia="MS Mincho" w:cs="Times New Roman" w:ascii="Times New Roman" w:hAnsi="Times New Roman"/>
          <w:sz w:val="28"/>
          <w:szCs w:val="28"/>
        </w:rPr>
      </w:r>
    </w:p>
    <w:p>
      <w:pPr>
        <w:pStyle w:val="PlainText"/>
        <w:jc w:val="both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/>
      </w:pPr>
      <w:r>
        <w:rPr/>
        <w:t>Код программы представлен в приложении А.</w:t>
        <w:br/>
      </w:r>
    </w:p>
    <w:p>
      <w:pPr>
        <w:pStyle w:val="Normal"/>
        <w:rPr>
          <w:b/>
          <w:bCs/>
        </w:rPr>
      </w:pPr>
      <w:r>
        <w:rPr>
          <w:b/>
          <w:bCs/>
        </w:rPr>
        <w:t>Параметры фильтров: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Порядок фильтра n = 3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Порядок КИХ-фильтров для fir1 и fir2 N_fir = 11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Частота среза Wn = 0.707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Степень отклонения в полосе пропускания Rp = 0.5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00" w:right="300" w:gutter="0" w:header="720" w:top="104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Степень отклонения в полосе запирания Rs = 40</w:t>
      </w:r>
    </w:p>
    <w:p>
      <w:pPr>
        <w:pStyle w:val="Heading1"/>
        <w:numPr>
          <w:ilvl w:val="0"/>
          <w:numId w:val="2"/>
        </w:numPr>
        <w:rPr/>
      </w:pPr>
      <w:r>
        <w:rPr>
          <w:b/>
          <w:szCs w:val="28"/>
          <w:lang w:eastAsia="ru-RU"/>
        </w:rPr>
        <w:t>Анализ фильтра Баттерворта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-702310</wp:posOffset>
            </wp:positionH>
            <wp:positionV relativeFrom="paragraph">
              <wp:posOffset>635</wp:posOffset>
            </wp:positionV>
            <wp:extent cx="9873615" cy="5513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61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фильтра Чебышева 1</w:t>
      </w:r>
    </w:p>
    <w:p>
      <w:pPr>
        <w:pStyle w:val="Normal"/>
        <w:rPr>
          <w:b/>
          <w:lang w:eastAsia="ru-RU"/>
        </w:rPr>
      </w:pPr>
      <w:r>
        <w:rPr>
          <w:b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94190" cy="5717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19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фильтра Чебышева 2</w:t>
      </w:r>
    </w:p>
    <w:p>
      <w:pPr>
        <w:pStyle w:val="Normal"/>
        <w:rPr>
          <w:b/>
          <w:lang w:eastAsia="ru-RU"/>
        </w:rPr>
      </w:pPr>
      <w:r>
        <w:rPr>
          <w:b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66555" cy="5749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655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b/>
          <w:szCs w:val="28"/>
          <w:lang w:eastAsia="ru-RU"/>
        </w:rPr>
        <w:t>Анализ Эллиптического фильтра</w:t>
      </w:r>
    </w:p>
    <w:p>
      <w:pPr>
        <w:pStyle w:val="Normal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45855" cy="5605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Анализ нерекурсивного фильтра 11-го порядка fir1</w:t>
      </w:r>
    </w:p>
    <w:p>
      <w:pPr>
        <w:pStyle w:val="Normal"/>
        <w:rPr>
          <w:b/>
          <w:lang w:eastAsia="ru-RU"/>
        </w:rPr>
      </w:pPr>
      <w:r>
        <w:rPr>
          <w:b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38920" cy="5627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Анализ нерекурсивного фильтра 11-го порядка fir2</w:t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06180" cy="5662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18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keepNext w:val="true"/>
        <w:widowControl w:val="false"/>
        <w:numPr>
          <w:ilvl w:val="2"/>
          <w:numId w:val="1"/>
        </w:numPr>
        <w:suppressAutoHyphens w:val="true"/>
        <w:bidi w:val="0"/>
        <w:spacing w:before="0" w:after="120"/>
        <w:ind w:hanging="0" w:left="0" w:right="0"/>
        <w:jc w:val="left"/>
        <w:rPr/>
      </w:pPr>
      <w:r>
        <w:rPr>
          <w:szCs w:val="28"/>
        </w:rPr>
        <w:tab/>
        <w:t>Сравнительная</w:t>
      </w:r>
      <w:r>
        <w:rPr>
          <w:rFonts w:eastAsia="MS Mincho;ＭＳ 明朝"/>
          <w:szCs w:val="28"/>
          <w:shd w:fill="auto" w:val="clear"/>
        </w:rPr>
        <w:t xml:space="preserve"> оценка АЧХ фильтров: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Рассмотри параметры АЧХ идеального НЧ фильтра: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Cs w:val="28"/>
        </w:rPr>
        <w:t>Фильтр полностью пропускает частоты ниже некоторой частоты среза Wn.</w:t>
      </w:r>
    </w:p>
    <w:p>
      <w:pPr>
        <w:pStyle w:val="Normal"/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Фильтр полностью</w:t>
      </w:r>
      <w:r>
        <w:rPr/>
        <w:t xml:space="preserve"> подавляет частоты выше частоты среза </w:t>
      </w:r>
      <w:r>
        <w:rPr>
          <w:szCs w:val="28"/>
        </w:rPr>
        <w:t>Wn</w:t>
      </w:r>
      <w:r>
        <w:rPr/>
        <w:t>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ab/>
        <w:t>В данной же работе АЧХ всех рассмотренных фильтров имеют плавно убывающую характеристику.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>
          <w:b/>
          <w:bCs/>
          <w:szCs w:val="28"/>
        </w:rPr>
        <w:t>Контрольные вопросы:</w:t>
      </w:r>
    </w:p>
    <w:p>
      <w:pPr>
        <w:pStyle w:val="Heading3"/>
        <w:numPr>
          <w:ilvl w:val="2"/>
          <w:numId w:val="1"/>
        </w:numPr>
        <w:rPr/>
      </w:pPr>
      <w:r>
        <w:rPr/>
        <w:t>Чем  различаются  характеристики рекурсивных и нерекурсивных ЦФ во временной и частотной областях?</w:t>
      </w:r>
    </w:p>
    <w:p>
      <w:pPr>
        <w:pStyle w:val="Normal"/>
        <w:jc w:val="both"/>
        <w:rPr>
          <w:szCs w:val="28"/>
        </w:rPr>
      </w:pPr>
      <w:r>
        <w:rPr>
          <w:i/>
          <w:iCs/>
          <w:szCs w:val="28"/>
        </w:rPr>
        <w:t>1.</w:t>
      </w:r>
    </w:p>
    <w:p>
      <w:pPr>
        <w:pStyle w:val="Normal"/>
        <w:jc w:val="both"/>
        <w:rPr>
          <w:u w:val="single"/>
        </w:rPr>
      </w:pPr>
      <w:r>
        <w:rPr>
          <w:i/>
          <w:iCs/>
          <w:szCs w:val="28"/>
          <w:u w:val="single"/>
        </w:rPr>
        <w:t>Во временной области:</w:t>
      </w:r>
    </w:p>
    <w:p>
      <w:pPr>
        <w:pStyle w:val="Normal"/>
        <w:numPr>
          <w:ilvl w:val="0"/>
          <w:numId w:val="5"/>
        </w:numPr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>Рекурсивные фильтры (IIR):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Характеристики: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Имеют обратную связь, что означает, что выход фильтра зависит от предыдущих выходов.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Могут иметь бесконечную импульсную характеристику (БИХ) при наличии полюсов в комплексной плоскости.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Преимущества и недостатки: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Большая эффективность при реализации, так как могут обеспечивать высокую степень фильтрации при небольшом количестве коэффициентов.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Возможна нестабильность при некорректном выборе коэффициентов.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 w:val="false"/>
          <w:bCs w:val="false"/>
          <w:i/>
          <w:iCs/>
          <w:szCs w:val="28"/>
        </w:rPr>
        <w:t>Нерекурсивные фильтры (FIR):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Характеристики: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Не имеют обратной связи, и их выход зависит только от входных значений и весовых коэффициентов.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Имеют конечную импульсную характеристику (КИХ), что означает, что ответ фильтра имеет конечную длину.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Преимущества и недостатки: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Более стабильны и просты в проектировании, но могут потребовать большего числа коэффициентов для достижения высокой степени фильтрации.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  <w:u w:val="single"/>
        </w:rPr>
        <w:t>В частотной области:</w:t>
      </w:r>
    </w:p>
    <w:p>
      <w:pPr>
        <w:pStyle w:val="Normal"/>
        <w:numPr>
          <w:ilvl w:val="0"/>
          <w:numId w:val="6"/>
        </w:numPr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>Рекурсивные фильтры (IIR):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Частотная характеристика: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Полюсы рекурсивных фильтров могут создавать полосы пропускания и полосы заграждения с различными формами.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Легче добиться узкозаходящих полос пропускания.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szCs w:val="28"/>
        </w:rPr>
        <w:t>Нерекурсивные фильтры (FIR):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>Частотная характеристика: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Легче добиваться линейных фазовых характеристик и точного управления частотным откликом.</w:t>
      </w:r>
    </w:p>
    <w:p>
      <w:pPr>
        <w:pStyle w:val="Normal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ab/>
        <w:tab/>
        <w:t>Обладают линейной фазой, что важно для некоторых приложений, таких как обработка сигналов в области звука и изображений.</w:t>
      </w:r>
    </w:p>
    <w:p>
      <w:pPr>
        <w:pStyle w:val="NormalWeb"/>
        <w:spacing w:beforeAutospacing="0" w:before="0" w:afterAutospacing="0" w:after="0"/>
        <w:ind w:firstLine="300"/>
        <w:jc w:val="both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Как формулируется техническое задание на расчет низкочастотного цифрового фильтра?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Формулирование технического задания (ТЗ) на расчет низкочастотного цифрового фильтра включает в себя определенные ключевые аспекты, которые помогут инженеру или группе разработчиков понять требования и цели проекта. Вот несколько важных пунктов, которые могут быть включены в ТЗ: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Описание задачи: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цель проекта: для чего будет использоваться низкочастотный цифровой фильтр.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Обозначьте основные требования к характеристикам фильтра, таким как частота среза, полоса пропускания, полоса заграждения, амплитудно-частотные характеристики и т. д.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Характеристики фильтра: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тип фильтра: FIR или IIR.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Задайте желаемую форму характеристики амплитуды в частотной области (например, Butterworth, Chebyshev, Elliptic и др.).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допустимые отклонения от идеальных характеристик.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Требования к производительности: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максимально допустимые задержки и фазовые искажения.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требования к вычислительной эффективности, если они критичны для вашего приложения.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Параметры фильтра: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параметры фильтра, такие как количество коэффициентов, тип окна (если применимо), порядок фильтра и т. д.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Требования к реализации: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Уточните, будет ли фильтр реализован на аппаратном или программном уровне.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Укажите требования к формату представления данных (например, фиксированная или плавающая точка).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Тестирование и верификация: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Опишите план тестирования, включая входные тестовые сигналы и ожидаемые результаты.</w:t>
      </w:r>
    </w:p>
    <w:p>
      <w:pPr>
        <w:pStyle w:val="NormalWeb"/>
        <w:spacing w:beforeAutospacing="0" w:before="0" w:afterAutospacing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ab/>
        <w:t>Определите методы верификации, которые будут использоваться для подтверждения корректности работы фильтра.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Какими параметрами оценивают отличия АЧХ реальных ЦФ от идеальной характеристики?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Расхождение по частоте (Frequency Deviation):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Это измерение различия между фактической частотой среза или полосы пропускания фильтра и его идеальным значением.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Измеряется в герцах или процентах относительно идеальной частоты.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Расхождение по амплитуде (Amplitude Deviation):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Разница между фактической амплитудой сигнала на определенной частоте и амплитудой идеального фильтра в этой точке.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Обычно выражается в децибелах (дБ) или процентах.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Ширина полосы пропускания (Passband Width):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Ширина диапазона частот, в пределах которого амплитудно-частотная характеристика фильтра пропускает сигнал.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 герцах.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Затухание в полосе заграждения (Stopband Attenuation):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Мера, насколько хорошо фильтр подавляет сигналы в полосе заграждения.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 децибелах.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Фазовая характеристика (Phase Response):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Зависимость фазы сигнала от его частоты.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Обычно выражается в градусах или радианах.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Линейность фазовой характеристики (Phase Linearity):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Сохраняется ли линейная зависимость между фазой и частотой.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Оценивается через групповую задержку или групповую задержку фазы.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Фазовая нелинейность (Phase Nonlinearity):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Отклонение фазовой характеристики от идеальной линейности.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Групповая задержка фазы или индивидуальные значения фазы для различных частот.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Групповая задержка (Group Delay):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Определение:</w:t>
      </w:r>
      <w:r>
        <w:rPr>
          <w:b w:val="false"/>
          <w:bCs w:val="false"/>
          <w:i/>
          <w:iCs/>
        </w:rPr>
        <w:t xml:space="preserve"> Время задержки группы частот при прохождении через фильтр.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Измерение:</w:t>
      </w:r>
      <w:r>
        <w:rPr>
          <w:b w:val="false"/>
          <w:bCs w:val="false"/>
          <w:i/>
          <w:iCs/>
        </w:rPr>
        <w:t xml:space="preserve"> Время в секундах.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Какими методами рассчитывают параметры рекурсивных ЦФ, в чем отличия в этих методах?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проектирования на основе частоты (Frequency-Domain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Этот метод фокусируется на задании требуемых характеристик в частотной области, таких как амплитуда и фазовая характеристики.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Удобен при явном задании частотных характеристик и обеспечивает прямой контроль над этими характеристиками.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чувствителен к изменениям входных данных.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проектирования на основе времени (Time-Domain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Этот метод сосредотачивается на временных характеристиках, таких как переходный процесс, форма импульсной характеристики и т. д.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Обеспечивает контроль над временными характеристиками фильтра.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менее интуитивен для задания частотных характеристик.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оптимального проектирования (Optimal Design):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математические алгоритмы оптимизации для минимизации ошибки между фактической и желаемой характеристикой фильтра.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Позволяет добиться оптимальных результатов в соответствии с заданными критериями.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потребовать более высоких вычислительных ресурсов.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Методы апроксимации (Approximation Methods):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Используются для аппроксимации желаемых характеристик фильтра при ограниченных вычислительных ресурсах.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Эффективны в случае, когда требуется баланс между производительностью и точностью.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Могут привести к некоторым компромиссам в качестве фильтра.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Какими  методами рассчитывают параметры нерекурсивных ЦФ,  в чем отличия в этих методах?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окна (Window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Применяется окно к идеальной частотной характеристике фильтра, что приводит к нерекурсивной импульсной характеристике.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Прост в реализации, низкие вычислительные требования.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Возможны проблемы с боковыми лепестками (side lobes) и шириной главного лепестка (main lobe).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синтеза частотной характеристики (Frequency Sampling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Задает желаемую частотную характеристику фильтра и вычисляет его импульсную характеристику.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Позволяет более прямой контроль над частотной характеристикой.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Возможны проблемы с точностью, особенно при высоких требованиях.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прямой реализации (Direct Form Realization):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прямой способ реализации, превращая уравнения разностного уравнения фильтра напрямую в аппаратные операции.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Прост в понимании и реализации.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потребовать больших вычислительных ресурсов.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оптимальной реализации (Optimal Realization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Использует оптимальные методы для нахождения параметров фильтра с учетом заданных ограничений и критериев оптимизации.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Может обеспечивать наилучшие результаты в соответствии с заданными требованиями.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Требует более высоких вычислительных ресурсов.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i/>
          <w:iCs/>
        </w:rPr>
        <w:t>Метод передаточной функции (Transfer Function Method):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Описание:</w:t>
      </w:r>
      <w:r>
        <w:rPr>
          <w:b w:val="false"/>
          <w:bCs w:val="false"/>
          <w:i/>
          <w:iCs/>
        </w:rPr>
        <w:t xml:space="preserve"> Проектирует фильтр, опираясь на передаточную функцию.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120" w:after="0"/>
        <w:ind w:hanging="283" w:left="1418"/>
        <w:rPr/>
      </w:pPr>
      <w:r>
        <w:rPr>
          <w:rStyle w:val="Strong"/>
          <w:b w:val="false"/>
          <w:bCs w:val="false"/>
          <w:i/>
          <w:iCs/>
        </w:rPr>
        <w:t>Преимущества:</w:t>
      </w:r>
      <w:r>
        <w:rPr>
          <w:b w:val="false"/>
          <w:bCs w:val="false"/>
          <w:i/>
          <w:iCs/>
        </w:rPr>
        <w:t xml:space="preserve"> Удобен при анализе и проектировании.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b w:val="false"/>
          <w:bCs w:val="false"/>
          <w:i/>
          <w:iCs/>
        </w:rPr>
        <w:t>Недостатки:</w:t>
      </w:r>
      <w:r>
        <w:rPr>
          <w:b w:val="false"/>
          <w:bCs w:val="false"/>
          <w:i/>
          <w:iCs/>
        </w:rPr>
        <w:t xml:space="preserve"> Может быть более сложен в реализации.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360"/>
        <w:rPr>
          <w:bCs/>
          <w:szCs w:val="28"/>
        </w:rPr>
      </w:pPr>
      <w:r>
        <w:rPr>
          <w:bCs/>
          <w:szCs w:val="28"/>
        </w:rPr>
      </w:r>
      <w:r>
        <w:br w:type="page"/>
      </w:r>
    </w:p>
    <w:p>
      <w:pPr>
        <w:pStyle w:val="Normal"/>
        <w:spacing w:lineRule="auto" w:line="360" w:before="0" w:after="120"/>
        <w:rPr>
          <w:bCs/>
          <w:szCs w:val="28"/>
        </w:rPr>
      </w:pPr>
      <w:r>
        <w:rPr>
          <w:b/>
          <w:szCs w:val="28"/>
        </w:rPr>
        <w:t xml:space="preserve">Вывод: </w:t>
      </w:r>
    </w:p>
    <w:p>
      <w:pPr>
        <w:pStyle w:val="Normal"/>
        <w:ind w:firstLine="720"/>
        <w:rPr/>
      </w:pPr>
      <w:r>
        <w:rPr/>
        <w:t>В лабораторной работе изучались характеристики низкочастотных цифровых фильтров во временной и частотной областях. Основной целью работы было ознакомление с свойствами таких фильтров, а также методами их расчета с использованием среды OCTAVE.</w:t>
      </w:r>
    </w:p>
    <w:p>
      <w:pPr>
        <w:pStyle w:val="Normal"/>
        <w:rPr/>
      </w:pPr>
      <w:r>
        <w:rPr/>
        <w:t xml:space="preserve"> </w:t>
      </w:r>
      <w:r>
        <w:rPr/>
        <w:tab/>
        <w:t>Для достижения поставленной цели была разработана программа, предназначенная для расчета параметров рекурсивных фильтров 3-го порядка и нерекурсивных фильтров 11-го порядка на основе заданных значений Wn. Также программа позволяла формировать импульсные и амплитудно-частотные характеристики фильтров, а также генерировать входные и выходные сигналы и их спектры.</w:t>
      </w:r>
    </w:p>
    <w:p>
      <w:pPr>
        <w:pStyle w:val="Normal"/>
        <w:ind w:firstLine="720"/>
        <w:rPr/>
      </w:pPr>
      <w:r>
        <w:rPr/>
        <w:t xml:space="preserve">Моделью входного сигнала принималась рассмотренная в первой работе последовательность. В ходе работы был выполнен расчёт и проведено исследование свойств ЦФ путем сравнения графиков сигналов и спектров для указанных четырёх типов фильтров. </w:t>
      </w:r>
    </w:p>
    <w:p>
      <w:pPr>
        <w:pStyle w:val="Normal"/>
        <w:ind w:firstLine="720"/>
        <w:rPr/>
      </w:pPr>
      <w:r>
        <w:rPr/>
        <w:t>Также были сформированы файлы данных для амплитудно-частотных характеристик каждого из фильтров, и проведена оценка отличий от идеальной амплитудно-частотной характеристики.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  <w:r>
        <w:br w:type="page"/>
      </w:r>
    </w:p>
    <w:p>
      <w:pPr>
        <w:pStyle w:val="Normal"/>
        <w:spacing w:lineRule="auto" w:line="360" w:before="0" w:after="120"/>
        <w:rPr>
          <w:b/>
          <w:szCs w:val="28"/>
        </w:rPr>
      </w:pPr>
      <w:r>
        <w:rPr>
          <w:b/>
          <w:szCs w:val="28"/>
        </w:rPr>
        <w:t>Приложение А. Код программы</w:t>
      </w:r>
    </w:p>
    <w:p>
      <w:pPr>
        <w:pStyle w:val="PreformattedText"/>
        <w:spacing w:lineRule="auto" w:line="360"/>
        <w:rPr>
          <w:b/>
          <w:szCs w:val="28"/>
        </w:rPr>
      </w:pPr>
      <w:r>
        <w:rPr>
          <w:b/>
          <w:color w:val="CA60CA"/>
          <w:szCs w:val="28"/>
        </w:rPr>
        <w:t>clc; clear;</w:t>
      </w:r>
    </w:p>
    <w:p>
      <w:pPr>
        <w:pStyle w:val="PreformattedText"/>
        <w:shd w:fill="FFFFFF" w:val="clear"/>
        <w:ind w:hanging="0" w:left="0" w:right="0"/>
        <w:rPr/>
      </w:pPr>
      <w:r>
        <w:rPr/>
        <w:t>pkg load signal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data from lab1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signal vector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k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полосы обзора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df</w:t>
      </w:r>
      <w:r>
        <w:rPr>
          <w:color w:val="CA60CA"/>
        </w:rPr>
        <w:t>:(</w:t>
      </w:r>
      <w:r>
        <w:rPr/>
        <w:t>fs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отсчеты входного сигнала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randX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-</w:t>
      </w:r>
      <w:r>
        <w:rPr>
          <w:color w:val="B08000"/>
        </w:rPr>
        <w:t>2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</w:t>
      </w:r>
      <w:r>
        <w:rPr>
          <w:color w:val="B08000"/>
        </w:rPr>
        <w:t>4.</w:t>
      </w:r>
      <w:r>
        <w:rPr>
          <w:color w:val="CA60CA"/>
        </w:rPr>
        <w:t>*</w:t>
      </w:r>
      <w:r>
        <w:rPr/>
        <w:t>rand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генерируются случайные числа в массиве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N</w:t>
      </w:r>
      <w:r>
        <w:rPr>
          <w:color w:val="CA60CA"/>
        </w:rPr>
        <w:t>]</w:t>
      </w:r>
      <w:r>
        <w:rPr/>
        <w:t xml:space="preserve"> от </w:t>
      </w:r>
      <w:r>
        <w:rPr>
          <w:color w:val="B08000"/>
        </w:rPr>
        <w:t>0</w:t>
      </w:r>
      <w:r>
        <w:rPr/>
        <w:t xml:space="preserve"> до </w:t>
      </w:r>
      <w:r>
        <w:rPr>
          <w:color w:val="B08000"/>
        </w:rPr>
        <w:t>4</w:t>
      </w:r>
      <w:r>
        <w:rPr/>
        <w:t xml:space="preserve"> со смещением </w:t>
      </w:r>
      <w:r>
        <w:rPr>
          <w:color w:val="CA60CA"/>
        </w:rPr>
        <w:t>-</w:t>
      </w:r>
      <w:r>
        <w:rPr>
          <w:color w:val="B08000"/>
        </w:rPr>
        <w:t>2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x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randX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complex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3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фильтра задан в методичке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Можно определять независимую переменную частотной характеристики в относительных единицах W</w:t>
      </w:r>
      <w:r>
        <w:rPr>
          <w:color w:val="CA60CA"/>
        </w:rPr>
        <w:t>=</w:t>
      </w:r>
      <w:r>
        <w:rPr/>
        <w:t>f</w:t>
      </w:r>
      <w:r>
        <w:rPr>
          <w:color w:val="CA60CA"/>
        </w:rPr>
        <w:t>/(</w:t>
      </w:r>
      <w:r>
        <w:rPr/>
        <w:t>fs</w:t>
      </w:r>
      <w:r>
        <w:rPr>
          <w:color w:val="CA60CA"/>
        </w:rPr>
        <w:t>/</w:t>
      </w:r>
      <w:r>
        <w:rPr>
          <w:color w:val="B08000"/>
        </w:rPr>
        <w:t>2</w:t>
      </w:r>
      <w:r>
        <w:rPr>
          <w:color w:val="CA60CA"/>
        </w:rPr>
        <w:t>),</w:t>
      </w:r>
      <w:r>
        <w:rPr/>
        <w:t xml:space="preserve"> причем </w:t>
      </w:r>
      <w:r>
        <w:rPr>
          <w:color w:val="B08000"/>
        </w:rPr>
        <w:t>0</w:t>
      </w:r>
      <w:r>
        <w:rPr/>
        <w:t xml:space="preserve"> </w:t>
      </w:r>
      <w:r>
        <w:rPr>
          <w:color w:val="CA60CA"/>
        </w:rPr>
        <w:t>&lt;</w:t>
      </w:r>
      <w:r>
        <w:rPr/>
        <w:t xml:space="preserve"> W </w:t>
      </w:r>
      <w:r>
        <w:rPr>
          <w:color w:val="CA60CA"/>
        </w:rPr>
        <w:t>&lt;</w:t>
      </w:r>
      <w:r>
        <w:rPr/>
        <w:t xml:space="preserve"> </w:t>
      </w:r>
      <w:r>
        <w:rPr>
          <w:color w:val="B08000"/>
        </w:rPr>
        <w:t>1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Wn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sqrt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среза Wn определяется соотношением 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Wn</w:t>
      </w:r>
      <w:r>
        <w:rPr>
          <w:color w:val="CA60CA"/>
        </w:rPr>
        <w:t>))=</w:t>
      </w:r>
      <w:r>
        <w:rPr>
          <w:color w:val="B08000"/>
        </w:rPr>
        <w:t>0.707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Rp </w:t>
      </w:r>
      <w:r>
        <w:rPr>
          <w:color w:val="CA60CA"/>
        </w:rPr>
        <w:t>-</w:t>
      </w:r>
      <w:r>
        <w:rPr/>
        <w:t xml:space="preserve"> Степень отклонения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/>
        <w:t xml:space="preserve"> от Hid в полосе пропускания принято характеризовать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величиной Rp </w:t>
      </w:r>
      <w:r>
        <w:rPr>
          <w:color w:val="CA60CA"/>
        </w:rPr>
        <w:t>&lt;=</w:t>
      </w:r>
      <w:r>
        <w:rPr/>
        <w:t xml:space="preserve"> </w:t>
      </w:r>
      <w:r>
        <w:rPr>
          <w:color w:val="B08000"/>
        </w:rPr>
        <w:t>0.5</w:t>
      </w:r>
      <w:r>
        <w:rPr/>
        <w:t>дБ</w:t>
      </w:r>
      <w:r>
        <w:rPr>
          <w:color w:val="CA60CA"/>
        </w:rPr>
        <w:t>,</w:t>
      </w:r>
      <w:r>
        <w:rPr/>
        <w:t xml:space="preserve"> причем Rp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20l</w:t>
      </w:r>
      <w:r>
        <w:rPr/>
        <w:t>g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>
          <w:color w:val="B08000"/>
        </w:rPr>
        <w:t>2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Rp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0.5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Баттерворта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Фильтры Баттерворта нижних частот характеризуются тем</w:t>
      </w:r>
      <w:r>
        <w:rPr>
          <w:color w:val="CA60CA"/>
        </w:rPr>
        <w:t>,</w:t>
      </w:r>
      <w:r>
        <w:rPr/>
        <w:t xml:space="preserve"> что имеют максимально гладкую амплитудную характеристику в начале координат  в S</w:t>
      </w:r>
      <w:r>
        <w:rPr>
          <w:color w:val="CA60CA"/>
        </w:rPr>
        <w:t>-</w:t>
      </w:r>
      <w:r>
        <w:rPr/>
        <w:t>плоскости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Это означает</w:t>
      </w:r>
      <w:r>
        <w:rPr>
          <w:color w:val="CA60CA"/>
        </w:rPr>
        <w:t>,</w:t>
      </w:r>
      <w:r>
        <w:rPr/>
        <w:t xml:space="preserve"> что все существующие производные от амплитудной характеристики в начале координат равны нулю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Фильтры Баттерворта имеют только полюсы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Баттерворта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butter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фильтра n полностью определяет весь фильтр</w:t>
      </w:r>
      <w:r>
        <w:rPr>
          <w:color w:val="CA60CA"/>
        </w:rPr>
        <w:t>.</w:t>
      </w:r>
      <w:r>
        <w:rPr/>
        <w:t xml:space="preserve"> Оператор возвращает коэффициенты фильтра в векторах b  и a длиной N</w:t>
      </w:r>
      <w:r>
        <w:rPr>
          <w:color w:val="CA60CA"/>
        </w:rPr>
        <w:t>+</w:t>
      </w:r>
      <w:r>
        <w:rPr>
          <w:color w:val="B08000"/>
        </w:rPr>
        <w:t>1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 xml:space="preserve">Фильтры Чебышева  типа </w:t>
      </w:r>
      <w:r>
        <w:rPr>
          <w:color w:val="B08000"/>
        </w:rPr>
        <w:t>1</w:t>
      </w:r>
      <w:r>
        <w:rPr/>
        <w:t xml:space="preserve"> имеют только полюсы и обеспечивают равновеликие пульсации амплитудной характеристики в полосе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пропускания и монотонное изменение ослабления в полосе запирания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cheby1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Rp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фильтр Чебышева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типа</w:t>
      </w:r>
      <w:r>
        <w:rPr>
          <w:color w:val="CA60CA"/>
        </w:rPr>
        <w:t>.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рекурсивный фильтр Чебышева </w:t>
      </w:r>
      <w:r>
        <w:rPr>
          <w:color w:val="B08000"/>
        </w:rPr>
        <w:t>2</w:t>
      </w:r>
      <w:r>
        <w:rPr/>
        <w:t xml:space="preserve">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 xml:space="preserve">Фильтры Чебышева типа </w:t>
      </w:r>
      <w:r>
        <w:rPr>
          <w:color w:val="B08000"/>
        </w:rPr>
        <w:t>2</w:t>
      </w:r>
      <w:r>
        <w:rPr/>
        <w:t xml:space="preserve">  </w:t>
      </w:r>
      <w:r>
        <w:rPr>
          <w:color w:val="CA60CA"/>
        </w:rPr>
        <w:t>(</w:t>
      </w:r>
      <w:r>
        <w:rPr/>
        <w:t>иногда  их  называют  также  обратными фильтрами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  <w:t xml:space="preserve">  </w:t>
      </w:r>
      <w:r>
        <w:rPr/>
        <w:t>обеспечивают  монотонное  изменение  ослабления в полосе пропускания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Степень отклонения 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/>
        <w:t xml:space="preserve"> от Hid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</w:t>
      </w:r>
      <w:r>
        <w:rPr/>
        <w:t xml:space="preserve"> в полосе запирания принято характеризовать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величиной Rs</w:t>
      </w:r>
      <w:r>
        <w:rPr>
          <w:color w:val="CA60CA"/>
        </w:rPr>
        <w:t>;</w:t>
      </w:r>
      <w:r>
        <w:rPr/>
        <w:t xml:space="preserve"> Rs </w:t>
      </w:r>
      <w:r>
        <w:rPr>
          <w:color w:val="CA60CA"/>
        </w:rPr>
        <w:t>=&gt;</w:t>
      </w:r>
      <w:r>
        <w:rPr>
          <w:color w:val="B08000"/>
        </w:rPr>
        <w:t>20</w:t>
      </w:r>
      <w:r>
        <w:rPr/>
        <w:t>дБ</w:t>
      </w:r>
      <w:r>
        <w:rPr>
          <w:color w:val="CA60CA"/>
        </w:rPr>
        <w:t>;</w:t>
      </w:r>
      <w:r>
        <w:rPr/>
        <w:t xml:space="preserve"> причем Rs </w:t>
      </w:r>
      <w:r>
        <w:rPr>
          <w:color w:val="CA60CA"/>
        </w:rPr>
        <w:t>=</w:t>
      </w:r>
      <w:r>
        <w:rPr>
          <w:color w:val="B08000"/>
        </w:rPr>
        <w:t>20l</w:t>
      </w:r>
      <w:r>
        <w:rPr/>
        <w:t>g</w:t>
      </w:r>
      <w:r>
        <w:rPr>
          <w:color w:val="CA60CA"/>
        </w:rPr>
        <w:t>[</w:t>
      </w:r>
      <w:r>
        <w:rPr>
          <w:color w:val="B08000"/>
        </w:rPr>
        <w:t>1</w:t>
      </w:r>
      <w:r>
        <w:rPr>
          <w:color w:val="CA60CA"/>
        </w:rPr>
        <w:t>/(</w:t>
      </w:r>
      <w:r>
        <w:rPr/>
        <w:t>abs</w:t>
      </w:r>
      <w:r>
        <w:rPr>
          <w:color w:val="CA60CA"/>
        </w:rPr>
        <w:t>(</w:t>
      </w:r>
      <w:r>
        <w:rPr/>
        <w:t>H</w:t>
      </w:r>
      <w:r>
        <w:rPr>
          <w:color w:val="CA60CA"/>
        </w:rPr>
        <w:t>(</w:t>
      </w:r>
      <w:r>
        <w:rPr/>
        <w:t>W</w:t>
      </w:r>
      <w:r>
        <w:rPr>
          <w:color w:val="CA60CA"/>
        </w:rPr>
        <w:t>))</w:t>
      </w:r>
      <w:r>
        <w:rPr>
          <w:color w:val="B08000"/>
        </w:rPr>
        <w:t>2</w:t>
      </w:r>
      <w:r>
        <w:rPr>
          <w:color w:val="CA60CA"/>
        </w:rPr>
        <w:t>)]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Rs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Фильтры Чебышева типа </w:t>
      </w:r>
      <w:r>
        <w:rPr>
          <w:color w:val="B08000"/>
        </w:rPr>
        <w:t>2</w:t>
      </w:r>
      <w:r>
        <w:rPr/>
        <w:t xml:space="preserve">  </w:t>
      </w:r>
      <w:r>
        <w:rPr>
          <w:color w:val="CA60CA"/>
        </w:rPr>
        <w:t>(</w:t>
      </w:r>
      <w:r>
        <w:rPr/>
        <w:t>иногда  их  называют  также  обратными фильтрами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обеспечивают  монотонное  изменение  ослабления в полосе пропускания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Чебышева </w:t>
      </w:r>
      <w:r>
        <w:rPr>
          <w:color w:val="B08000"/>
        </w:rPr>
        <w:t>2</w:t>
      </w:r>
      <w:r>
        <w:rPr>
          <w:color w:val="CA60CA"/>
        </w:rPr>
        <w:t>-</w:t>
      </w:r>
      <w:r>
        <w:rPr/>
        <w:t>го типа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cheby2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,</w:t>
      </w:r>
      <w:r>
        <w:rPr/>
        <w:t xml:space="preserve"> Rs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фильтр Чебышева </w:t>
      </w:r>
      <w:r>
        <w:rPr>
          <w:color w:val="B08000"/>
        </w:rPr>
        <w:t>2</w:t>
      </w:r>
      <w:r>
        <w:rPr>
          <w:color w:val="CA60CA"/>
        </w:rPr>
        <w:t>-</w:t>
      </w:r>
      <w:r>
        <w:rPr/>
        <w:t>го типа</w:t>
      </w:r>
      <w:r>
        <w:rPr>
          <w:color w:val="CA60CA"/>
        </w:rPr>
        <w:t>.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Эллиптический фильтр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Эллиптические фильтры  характеризуются  тем</w:t>
      </w:r>
      <w:r>
        <w:rPr>
          <w:color w:val="CA60CA"/>
        </w:rPr>
        <w:t>,</w:t>
      </w:r>
      <w:r>
        <w:rPr/>
        <w:t xml:space="preserve">  что их амплитудные характеристики имеют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равновеликие пульсации и в полосе  пропускания</w:t>
      </w:r>
      <w:r>
        <w:rPr>
          <w:color w:val="CA60CA"/>
        </w:rPr>
        <w:t>,</w:t>
      </w:r>
      <w:r>
        <w:rPr/>
        <w:t xml:space="preserve"> и в полосе запирания</w:t>
      </w:r>
      <w:r>
        <w:rPr>
          <w:color w:val="CA60CA"/>
        </w:rPr>
        <w:t>.</w:t>
      </w:r>
      <w:r>
        <w:rPr/>
        <w:t xml:space="preserve"> Эллиптические фильтры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обеспечивают минимальную ширину переходной полосы</w:t>
      </w:r>
      <w:r>
        <w:rPr>
          <w:color w:val="CA60CA"/>
        </w:rPr>
        <w:t>,</w:t>
      </w:r>
      <w:r>
        <w:rPr/>
        <w:t xml:space="preserve"> т</w:t>
      </w:r>
      <w:r>
        <w:rPr>
          <w:color w:val="CA60CA"/>
        </w:rPr>
        <w:t>.</w:t>
      </w:r>
      <w:r>
        <w:rPr/>
        <w:t>е</w:t>
      </w:r>
      <w:r>
        <w:rPr>
          <w:color w:val="CA60CA"/>
        </w:rPr>
        <w:t>.</w:t>
      </w:r>
      <w:r>
        <w:rPr/>
        <w:t xml:space="preserve"> для заданного  порядка  фильтра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и уровня пульсаций не существует других фильтров с более быстрым переходом от полосы пропускания к полосе запирания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Эллиптического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[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]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ellip</w:t>
      </w:r>
      <w:r>
        <w:rPr>
          <w:color w:val="CA60CA"/>
        </w:rPr>
        <w:t>(</w:t>
      </w:r>
      <w:r>
        <w:rPr>
          <w:color w:val="B08000"/>
        </w:rPr>
        <w:t>3</w:t>
      </w:r>
      <w:r>
        <w:rPr>
          <w:color w:val="CA60CA"/>
        </w:rPr>
        <w:t>,</w:t>
      </w:r>
      <w:r>
        <w:rPr/>
        <w:t xml:space="preserve"> Rp</w:t>
      </w:r>
      <w:r>
        <w:rPr>
          <w:color w:val="CA60CA"/>
        </w:rPr>
        <w:t>,</w:t>
      </w:r>
      <w:r>
        <w:rPr/>
        <w:t xml:space="preserve"> Rs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Эллиптический фильтр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КИХ</w:t>
      </w:r>
      <w:r>
        <w:rPr>
          <w:color w:val="CA60CA"/>
        </w:rPr>
        <w:t>-</w:t>
      </w:r>
      <w:r>
        <w:rPr/>
        <w:t>фильтр</w:t>
      </w:r>
      <w:r>
        <w:rPr>
          <w:color w:val="CA60CA"/>
        </w:rPr>
        <w:t>,</w:t>
      </w:r>
      <w:r>
        <w:rPr/>
        <w:t xml:space="preserve"> использующий окно Бартлетта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При синтезе КИХ</w:t>
      </w:r>
      <w:r>
        <w:rPr>
          <w:color w:val="CA60CA"/>
        </w:rPr>
        <w:t>-</w:t>
      </w:r>
      <w:r>
        <w:rPr/>
        <w:t>фильтров используются два метода  расчета  параметров</w:t>
      </w:r>
      <w:r>
        <w:rPr>
          <w:color w:val="CA60CA"/>
        </w:rPr>
        <w:t>.</w:t>
      </w:r>
    </w:p>
    <w:p>
      <w:pPr>
        <w:pStyle w:val="PreformattedText"/>
        <w:shd w:fill="FFFFFF" w:val="clear"/>
        <w:rPr/>
      </w:pPr>
      <w:r>
        <w:rPr/>
        <w:t xml:space="preserve">  </w:t>
      </w:r>
      <w:r>
        <w:rPr/>
        <w:t>В первом случае вводят ограничения на импульсную характеристику фильтра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из условия линейности фазовой частотной характеристики</w:t>
      </w:r>
      <w:r>
        <w:rPr>
          <w:color w:val="CA60CA"/>
        </w:rPr>
        <w:t>.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fir1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N_fir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порядок фильтров </w:t>
      </w:r>
      <w:r>
        <w:rPr>
          <w:color w:val="B08000"/>
        </w:rPr>
        <w:t>11</w:t>
      </w:r>
      <w:r>
        <w:rPr>
          <w:color w:val="CA60CA"/>
        </w:rPr>
        <w:t>-</w:t>
      </w:r>
      <w:r>
        <w:rPr/>
        <w:t>го порядка для fir1 и fir2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B </w:t>
      </w:r>
      <w:r>
        <w:rPr>
          <w:color w:val="CA60CA"/>
        </w:rPr>
        <w:t>=</w:t>
      </w:r>
      <w:r>
        <w:rPr/>
        <w:t xml:space="preserve"> fir1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,</w:t>
      </w:r>
      <w:r>
        <w:rPr/>
        <w:t xml:space="preserve"> Wn</w:t>
      </w:r>
      <w:r>
        <w:rPr>
          <w:color w:val="CA60CA"/>
        </w:rPr>
        <w:t>,</w:t>
      </w:r>
      <w:r>
        <w:rPr/>
        <w:t xml:space="preserve"> bartlett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+</w:t>
      </w:r>
      <w:r>
        <w:rPr>
          <w:color w:val="B08000"/>
        </w:rPr>
        <w:t>1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КИХ фильтр</w:t>
      </w:r>
      <w:r>
        <w:rPr>
          <w:color w:val="CA60CA"/>
        </w:rPr>
        <w:t>-</w:t>
      </w:r>
      <w:r>
        <w:rPr>
          <w:color w:val="B08000"/>
        </w:rPr>
        <w:t>1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>clear A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очистка значений переменной 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A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PreformattedText"/>
        <w:shd w:fill="FFFFFF" w:val="clear"/>
        <w:ind w:hanging="0" w:left="0" w:right="0"/>
        <w:rPr/>
      </w:pPr>
      <w:r>
        <w:rPr>
          <w:color w:val="CA60CA"/>
        </w:rPr>
        <w:t>%</w:t>
      </w:r>
      <w:r>
        <w:rPr/>
        <w:t xml:space="preserve"> ✖✖✖✖✖✖✖✖✖✖✖ КИХ</w:t>
      </w:r>
      <w:r>
        <w:rPr>
          <w:color w:val="CA60CA"/>
        </w:rPr>
        <w:t>-</w:t>
      </w:r>
      <w:r>
        <w:rPr/>
        <w:t>фильтр</w:t>
      </w:r>
      <w:r>
        <w:rPr>
          <w:color w:val="CA60CA"/>
        </w:rPr>
        <w:t>,</w:t>
      </w:r>
      <w:r>
        <w:rPr/>
        <w:t xml:space="preserve"> использующий окно Хэмминга ✖✖✖✖✖✖✖✖✖✖✖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rPr/>
      </w:pPr>
      <w:r>
        <w:rPr/>
        <w:t xml:space="preserve">  </w:t>
      </w:r>
      <w:r>
        <w:rPr/>
        <w:t>Во втором случае используют метод наименьших квадратов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filterName </w:t>
      </w:r>
      <w:r>
        <w:rPr>
          <w:color w:val="CA60CA"/>
        </w:rPr>
        <w:t>=</w:t>
      </w:r>
      <w:r>
        <w:rPr/>
        <w:t xml:space="preserve"> ' fir2 '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0</w:t>
      </w:r>
      <w:r>
        <w:rPr/>
        <w:t xml:space="preserve"> Wn Wn </w:t>
      </w:r>
      <w:r>
        <w:rPr>
          <w:color w:val="B08000"/>
        </w:rPr>
        <w:t>1</w:t>
      </w:r>
      <w:r>
        <w:rPr>
          <w:color w:val="CA60CA"/>
        </w:rPr>
        <w:t>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параметры идеальной амплитудно</w:t>
      </w:r>
      <w:r>
        <w:rPr>
          <w:color w:val="CA60CA"/>
        </w:rPr>
        <w:t>-</w:t>
      </w:r>
      <w:r>
        <w:rPr/>
        <w:t>частотной характеристики НЧ фильтра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H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B08000"/>
        </w:rPr>
        <w:t>0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параметры идеальной амплитудно</w:t>
      </w:r>
      <w:r>
        <w:rPr>
          <w:color w:val="CA60CA"/>
        </w:rPr>
        <w:t>-</w:t>
      </w:r>
      <w:r>
        <w:rPr/>
        <w:t>частотной характеристики НЧ фильтра Hid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B </w:t>
      </w:r>
      <w:r>
        <w:rPr>
          <w:color w:val="CA60CA"/>
        </w:rPr>
        <w:t>=</w:t>
      </w:r>
      <w:r>
        <w:rPr/>
        <w:t xml:space="preserve"> fir2</w:t>
      </w:r>
      <w:r>
        <w:rPr>
          <w:color w:val="CA60CA"/>
        </w:rPr>
        <w:t>(</w:t>
      </w:r>
      <w:r>
        <w:rPr/>
        <w:t>N_fir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H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КИХ фильтр</w:t>
      </w:r>
      <w:r>
        <w:rPr>
          <w:color w:val="CA60CA"/>
        </w:rPr>
        <w:t>-</w:t>
      </w:r>
      <w:r>
        <w:rPr>
          <w:color w:val="B08000"/>
        </w:rPr>
        <w:t>2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>clear A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очистка значений переменной А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A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120" w:after="283"/>
        <w:ind w:hanging="0" w:left="0" w:right="0"/>
        <w:rPr/>
      </w:pPr>
      <w:r>
        <w:rPr/>
        <w:t xml:space="preserve">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вывод графиков на экран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Функция printPlot:</w:t>
      </w:r>
    </w:p>
    <w:p>
      <w:pPr>
        <w:pStyle w:val="PreformattedText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CA60CA"/>
          <w:szCs w:val="28"/>
        </w:rPr>
        <w:t>%</w:t>
      </w:r>
      <w:r>
        <w:rPr>
          <w:b w:val="false"/>
          <w:bCs w:val="false"/>
          <w:szCs w:val="28"/>
        </w:rPr>
        <w:t xml:space="preserve"> функция рисует графики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function retval </w:t>
      </w:r>
      <w:r>
        <w:rPr>
          <w:color w:val="CA60CA"/>
        </w:rPr>
        <w:t>=</w:t>
      </w:r>
      <w:r>
        <w:rPr/>
        <w:t xml:space="preserve"> printPlot 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f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,</w:t>
      </w:r>
      <w:r>
        <w:rPr/>
        <w:t xml:space="preserve"> t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 xml:space="preserve">filteredSignal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решение разностного уравнения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 xml:space="preserve">amplitudeFrequencyResponse </w:t>
      </w:r>
      <w:r>
        <w:rPr>
          <w:color w:val="CA60CA"/>
        </w:rPr>
        <w:t>=</w:t>
      </w:r>
      <w:r>
        <w:rPr/>
        <w:t xml:space="preserve"> freqz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length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частотной характеристики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 xml:space="preserve">h_impulseResponse </w:t>
      </w:r>
      <w:r>
        <w:rPr>
          <w:color w:val="CA60CA"/>
        </w:rPr>
        <w:t>=</w:t>
      </w:r>
      <w:r>
        <w:rPr/>
        <w:t xml:space="preserve"> impz</w:t>
      </w:r>
      <w:r>
        <w:rPr>
          <w:color w:val="CA60CA"/>
        </w:rPr>
        <w:t>(</w:t>
      </w:r>
      <w:r>
        <w:rPr/>
        <w:t>B</w:t>
      </w:r>
      <w:r>
        <w:rPr>
          <w:color w:val="CA60CA"/>
        </w:rPr>
        <w:t>,</w:t>
      </w:r>
      <w:r>
        <w:rPr/>
        <w:t xml:space="preserve"> A</w:t>
      </w:r>
      <w:r>
        <w:rPr>
          <w:color w:val="CA60CA"/>
        </w:rPr>
        <w:t>,</w:t>
      </w:r>
      <w:r>
        <w:rPr/>
        <w:t xml:space="preserve"> N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вычисление импульсной характеристики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%{</w:t>
      </w:r>
    </w:p>
    <w:p>
      <w:pPr>
        <w:pStyle w:val="PreformattedText"/>
        <w:shd w:fill="FFFFFF" w:val="clear"/>
        <w:ind w:hanging="0" w:left="0" w:right="0"/>
        <w:rPr/>
      </w:pPr>
      <w:r>
        <w:rPr/>
        <w:t>Тот же самый результат бы был при использовании следующих строк для вычисления импульсной характеристики</w:t>
      </w:r>
      <w:r>
        <w:rPr>
          <w:color w:val="CA60CA"/>
        </w:rPr>
        <w:t>: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u0 </w:t>
      </w:r>
      <w:r>
        <w:rPr>
          <w:color w:val="CA60CA"/>
        </w:rPr>
        <w:t>=</w:t>
      </w:r>
      <w:r>
        <w:rPr/>
        <w:t xml:space="preserve"> </w:t>
      </w:r>
      <w:r>
        <w:rPr>
          <w:color w:val="CA60CA"/>
        </w:rPr>
        <w:t>[</w:t>
      </w:r>
      <w:r>
        <w:rPr>
          <w:color w:val="B08000"/>
        </w:rPr>
        <w:t>1</w:t>
      </w:r>
      <w:r>
        <w:rPr/>
        <w:t xml:space="preserve"> zeros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)];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Дельта</w:t>
      </w:r>
      <w:r>
        <w:rPr>
          <w:color w:val="CA60CA"/>
        </w:rPr>
        <w:t>-</w:t>
      </w:r>
      <w:r>
        <w:rPr/>
        <w:t>функция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h_butter </w:t>
      </w:r>
      <w:r>
        <w:rPr>
          <w:color w:val="CA60CA"/>
        </w:rPr>
        <w:t>=</w:t>
      </w:r>
      <w:r>
        <w:rPr/>
        <w:t xml:space="preserve"> filter</w:t>
      </w:r>
      <w:r>
        <w:rPr>
          <w:color w:val="CA60CA"/>
        </w:rPr>
        <w:t>(</w:t>
      </w:r>
      <w:r>
        <w:rPr/>
        <w:t>Bb</w:t>
      </w:r>
      <w:r>
        <w:rPr>
          <w:color w:val="CA60CA"/>
        </w:rPr>
        <w:t>,</w:t>
      </w:r>
      <w:r>
        <w:rPr/>
        <w:t xml:space="preserve"> Ab</w:t>
      </w:r>
      <w:r>
        <w:rPr>
          <w:color w:val="CA60CA"/>
        </w:rPr>
        <w:t>,</w:t>
      </w:r>
      <w:r>
        <w:rPr/>
        <w:t xml:space="preserve"> u0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Импульсная характеристика</w:t>
      </w:r>
    </w:p>
    <w:p>
      <w:pPr>
        <w:pStyle w:val="PreformattedText"/>
        <w:shd w:fill="FFFFFF" w:val="clear"/>
        <w:ind w:hanging="0" w:left="0" w:right="0"/>
        <w:rPr>
          <w:color w:val="CA60CA"/>
        </w:rPr>
      </w:pPr>
      <w:r>
        <w:rPr>
          <w:color w:val="CA60CA"/>
        </w:rPr>
        <w:t>%}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figure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'Входной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входного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3</w:t>
      </w:r>
      <w:r>
        <w:rPr/>
        <w:t xml:space="preserve"> </w:t>
      </w:r>
      <w:r>
        <w:rPr>
          <w:color w:val="B08000"/>
        </w:rPr>
        <w:t>4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h_impulseResponse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h_impulseResponse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'Импульсная характеристика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</w:t>
      </w:r>
      <w:r>
        <w:rPr>
          <w:color w:val="CA60CA"/>
        </w:rPr>
        <w:t>,</w:t>
      </w:r>
      <w:r>
        <w:rPr>
          <w:color w:val="B08000"/>
        </w:rPr>
        <w:t>2</w:t>
      </w:r>
      <w:r>
        <w:rPr>
          <w:color w:val="CA60CA"/>
        </w:rPr>
        <w:t>,[</w:t>
      </w:r>
      <w:r>
        <w:rPr>
          <w:color w:val="B08000"/>
        </w:rPr>
        <w:t>5</w:t>
      </w:r>
      <w:r>
        <w:rPr/>
        <w:t xml:space="preserve"> </w:t>
      </w:r>
      <w:r>
        <w:rPr>
          <w:color w:val="B08000"/>
        </w:rPr>
        <w:t>6</w:t>
      </w:r>
      <w:r>
        <w:rPr>
          <w:color w:val="CA60CA"/>
        </w:rPr>
        <w:t>]),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amplitudeFrequencyResponse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'АЧХ фильтра'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427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 xml:space="preserve"> filteredSignal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-;</w:t>
      </w:r>
      <w:r>
        <w:rPr/>
        <w:t>filteredSignal</w:t>
      </w:r>
      <w:r>
        <w:rPr>
          <w:color w:val="CA60CA"/>
        </w:rPr>
        <w:t>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'Отфильтрованный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left="0" w:right="0"/>
        <w:rPr/>
      </w:pPr>
      <w:r>
        <w:rPr/>
        <w:t xml:space="preserve">  </w:t>
      </w: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428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 xml:space="preserve"> 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fft</w:t>
      </w:r>
      <w:r>
        <w:rPr>
          <w:color w:val="CA60CA"/>
        </w:rPr>
        <w:t>(</w:t>
      </w:r>
      <w:r>
        <w:rPr/>
        <w:t>filteredSignal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strcat</w:t>
      </w:r>
      <w:r>
        <w:rPr>
          <w:color w:val="CA60CA"/>
        </w:rPr>
        <w:t>(</w:t>
      </w:r>
      <w:r>
        <w:rPr/>
        <w:t>'Спектр отфильтрованного фильтром'</w:t>
      </w:r>
      <w:r>
        <w:rPr>
          <w:color w:val="CA60CA"/>
        </w:rPr>
        <w:t>,</w:t>
      </w:r>
      <w:r>
        <w:rPr/>
        <w:t xml:space="preserve"> filterName</w:t>
      </w:r>
      <w:r>
        <w:rPr>
          <w:color w:val="CA60CA"/>
        </w:rPr>
        <w:t>,</w:t>
      </w:r>
      <w:r>
        <w:rPr/>
        <w:t xml:space="preserve"> ' сигнал'</w:t>
      </w:r>
      <w:r>
        <w:rPr>
          <w:color w:val="CA60CA"/>
        </w:rPr>
        <w:t>)),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120" w:after="283"/>
        <w:rPr/>
      </w:pPr>
      <w:r>
        <w:rPr/>
        <w:t>endfunction</w:t>
      </w:r>
    </w:p>
    <w:sectPr>
      <w:headerReference w:type="default" r:id="rId11"/>
      <w:headerReference w:type="first" r:id="rId12"/>
      <w:type w:val="nextPage"/>
      <w:pgSz w:orient="landscape" w:w="16838" w:h="11906"/>
      <w:pgMar w:left="1701" w:right="850" w:gutter="0" w:header="708" w:top="1140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Nimbus Roman">
    <w:charset w:val="01"/>
    <w:family w:val="roman"/>
    <w:pitch w:val="default"/>
  </w:font>
  <w:font w:name="PT Astra Serif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3855" w:leader="none"/>
      </w:tabs>
      <w:spacing w:before="120" w:after="120"/>
      <w:rPr>
        <w:lang w:val="en-US"/>
      </w:rPr>
    </w:pPr>
    <w:r>
      <w:rPr>
        <w:lang w:val="en-U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5301"/>
    <w:pPr>
      <w:widowControl w:val="false"/>
      <w:suppressAutoHyphens w:val="true"/>
      <w:bidi w:val="0"/>
      <w:spacing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120"/>
      <w:ind w:left="491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Cs w:val="28"/>
      <w:lang w:val="en-US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372f19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Текст Знак"/>
    <w:basedOn w:val="DefaultParagraphFont"/>
    <w:link w:val="PlainText"/>
    <w:qFormat/>
    <w:rsid w:val="003e7c3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120"/>
      <w:ind w:hanging="360" w:lef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odyTextIndent">
    <w:name w:val="Body Text Indent"/>
    <w:basedOn w:val="Normal"/>
    <w:link w:val="Style13"/>
    <w:uiPriority w:val="99"/>
    <w:semiHidden/>
    <w:unhideWhenUsed/>
    <w:rsid w:val="00372f19"/>
    <w:pPr>
      <w:ind w:left="283"/>
    </w:pPr>
    <w:rPr/>
  </w:style>
  <w:style w:type="paragraph" w:styleId="PlainText">
    <w:name w:val="Plain Text"/>
    <w:basedOn w:val="Normal"/>
    <w:link w:val="Style14"/>
    <w:qFormat/>
    <w:rsid w:val="003e7c30"/>
    <w:pPr>
      <w:widowControl/>
    </w:pPr>
    <w:rPr>
      <w:rFonts w:ascii="Courier New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3e7c30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LibreOffice/7.6.2.1$Linux_X86_64 LibreOffice_project/60$Build-1</Application>
  <AppVersion>15.0000</AppVersion>
  <Pages>21</Pages>
  <Words>2223</Words>
  <Characters>14680</Characters>
  <CharactersWithSpaces>16687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2023-11-24T10:24:00Z</dcterms:created>
  <dc:creator>SAP</dc:creator>
  <dc:description/>
  <dc:language>en-US</dc:language>
  <cp:lastModifiedBy/>
  <dcterms:modified xsi:type="dcterms:W3CDTF">2023-12-02T23:15:31Z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</Properties>
</file>