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МИНИСТЕРСТВО НАУКИ И ВЫСШЕГО ОБРАЗОВАНИЯ РОССИЙСКОЙ ФЕДЕРАЦИИ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ФЕДЕРАЛЬНОЕ ГОСУДАРСТВЕННОЕ БЮДЖЕТНОЕ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ВЫСШЕГО ОБРАЗОВАНИЯ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«НОВОСИБИРСКИЙ ГОСУДАРСТВЕННЫЙ ТЕХНИЧЕСКИЙ УНИВЕРСИТЕТ»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________________________________________________________________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Кафедра вычислительной техники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114425" cy="1114425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Лабораторная работа №1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по дисциплине: «Разработка клиент-серверных приложений»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на тему: 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«Симметричный протокол на основе одиночного TCP-соединения»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Вариант №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2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Выполнил:</w:t>
      </w:r>
      <w:r>
        <w:rPr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Проверил: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bookmarkStart w:id="0" w:name="_drujs9vaqn4v"/>
      <w:bookmarkEnd w:id="0"/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Студенты гр. АВТ-219:</w:t>
      </w:r>
      <w:r>
        <w:rPr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Шперлинг В.К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Завёрткин М. А., Лысак А. Д.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Новосибирск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br w:type="page"/>
          </w:r>
          <w:r>
            <w:fldChar w:fldCharType="begin"/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instrText xml:space="preserve"> TOC \z \o "1-9" \u \t "Heading 1,1,Heading 2,2,Heading 3,3,Heading 4,4,Heading 5,5,Heading 6,6" \h</w:instrTex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separate"/>
          </w:r>
          <w:r>
            <w:rPr>
              <w:rFonts w:eastAsia="Times New Roman" w:cs="Times New Roman"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Введение</w:t>
            <w:tab/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Ход работы</w:t>
            <w:tab/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b/>
              <w:color w:val="000000"/>
              <w:u w:val="none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Вывод</w:t>
            <w:tab/>
            <w:t>6</w: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Введение</w:t>
      </w:r>
    </w:p>
    <w:p>
      <w:pPr>
        <w:pStyle w:val="normal1"/>
        <w:keepNext w:val="false"/>
        <w:keepLines w:val="false"/>
        <w:spacing w:lineRule="auto" w:line="360" w:before="0" w:after="0"/>
        <w:ind w:firstLine="70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Разработать симметричный протокол на основе одиночного TCP-соединения (симметричный протокол).</w:t>
      </w:r>
    </w:p>
    <w:p>
      <w:pPr>
        <w:pStyle w:val="normal1"/>
        <w:keepNext w:val="false"/>
        <w:keepLines w:val="false"/>
        <w:spacing w:lineRule="auto" w:line="360" w:before="0" w:after="0"/>
        <w:ind w:firstLine="70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Ход работы</w:t>
      </w:r>
    </w:p>
    <w:p>
      <w:pPr>
        <w:pStyle w:val="normal1"/>
        <w:keepNext w:val="false"/>
        <w:keepLines w:val="false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i w:val="false"/>
          <w:i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sz w:val="28"/>
          <w:szCs w:val="28"/>
        </w:rPr>
        <w:t xml:space="preserve">В лабораторной работе реализован симметричный протокол </w:t>
      </w:r>
      <w:r>
        <w:rPr>
          <w:rFonts w:eastAsia="Times New Roman" w:cs="Times New Roman" w:ascii="Times New Roman" w:hAnsi="Times New Roman"/>
          <w:i w:val="false"/>
          <w:sz w:val="28"/>
          <w:szCs w:val="28"/>
        </w:rPr>
        <w:t>передачи файлов</w:t>
      </w:r>
      <w:r>
        <w:rPr>
          <w:rFonts w:eastAsia="Times New Roman" w:cs="Times New Roman" w:ascii="Times New Roman" w:hAnsi="Times New Roman"/>
          <w:i w:val="false"/>
          <w:sz w:val="28"/>
          <w:szCs w:val="28"/>
        </w:rPr>
        <w:t xml:space="preserve"> на основе TCP-соединения. После установления соединен</w:t>
      </w:r>
      <w:r>
        <w:rPr>
          <w:rFonts w:eastAsia="Times New Roman" w:cs="Times New Roman" w:ascii="Times New Roman" w:hAnsi="Times New Roman"/>
          <w:i w:val="false"/>
          <w:sz w:val="28"/>
          <w:szCs w:val="28"/>
        </w:rPr>
        <w:t>ия</w:t>
      </w:r>
      <w:r>
        <w:rPr>
          <w:rFonts w:eastAsia="Times New Roman" w:cs="Times New Roman" w:ascii="Times New Roman" w:hAnsi="Times New Roman"/>
          <w:i w:val="false"/>
          <w:sz w:val="28"/>
          <w:szCs w:val="28"/>
        </w:rPr>
        <w:t xml:space="preserve"> как клиент, так и сервер могут обмениваться </w:t>
      </w:r>
      <w:r>
        <w:rPr>
          <w:rFonts w:eastAsia="Times New Roman" w:cs="Times New Roman" w:ascii="Times New Roman" w:hAnsi="Times New Roman"/>
          <w:i w:val="false"/>
          <w:sz w:val="28"/>
          <w:szCs w:val="28"/>
        </w:rPr>
        <w:t>файлами</w:t>
      </w:r>
      <w:r>
        <w:rPr>
          <w:rFonts w:eastAsia="Times New Roman" w:cs="Times New Roman" w:ascii="Times New Roman" w:hAnsi="Times New Roman"/>
          <w:i w:val="false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i w:val="false"/>
          <w:sz w:val="28"/>
          <w:szCs w:val="28"/>
        </w:rPr>
        <w:t>Файлы</w:t>
      </w:r>
      <w:r>
        <w:rPr>
          <w:rFonts w:eastAsia="Times New Roman" w:cs="Times New Roman" w:ascii="Times New Roman" w:hAnsi="Times New Roman"/>
          <w:i w:val="false"/>
          <w:sz w:val="28"/>
          <w:szCs w:val="28"/>
        </w:rPr>
        <w:t xml:space="preserve"> сохраняются в локальную файловую систему.</w:t>
      </w:r>
    </w:p>
    <w:p>
      <w:pPr>
        <w:pStyle w:val="normal1"/>
        <w:keepNext w:val="false"/>
        <w:keepLines w:val="false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Сервер ожидает подключения клиента, и после установления соединения запускает </w:t>
      </w:r>
      <w:r>
        <w:rPr>
          <w:rFonts w:eastAsia="Times New Roman" w:cs="Times New Roman" w:ascii="Times New Roman" w:hAnsi="Times New Roman"/>
          <w:sz w:val="28"/>
          <w:szCs w:val="28"/>
        </w:rPr>
        <w:t>поток для приёма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</w:rPr>
        <w:t>В главном потоке принимаются команды от пользователя и происходит передача файлов. Полученные файлы сохраняются в локальной файловой системе.</w:t>
      </w:r>
    </w:p>
    <w:p>
      <w:pPr>
        <w:pStyle w:val="normal1"/>
        <w:keepNext w:val="false"/>
        <w:keepLines w:val="false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i w:val="false"/>
          <w:i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sz w:val="28"/>
          <w:szCs w:val="28"/>
        </w:rPr>
        <w:t xml:space="preserve">Клиент устанавливает TCP-соединение с сервером на порту </w:t>
      </w:r>
      <w:r>
        <w:rPr>
          <w:rFonts w:eastAsia="Times New Roman" w:cs="Times New Roman" w:ascii="Times New Roman" w:hAnsi="Times New Roman"/>
          <w:i w:val="false"/>
          <w:sz w:val="28"/>
          <w:szCs w:val="28"/>
        </w:rPr>
        <w:t>12345</w:t>
      </w:r>
      <w:r>
        <w:rPr>
          <w:rFonts w:eastAsia="Times New Roman" w:cs="Times New Roman" w:ascii="Times New Roman" w:hAnsi="Times New Roman"/>
          <w:i w:val="false"/>
          <w:sz w:val="28"/>
          <w:szCs w:val="28"/>
        </w:rPr>
        <w:t>. После подключения так же запуска</w:t>
      </w:r>
      <w:r>
        <w:rPr>
          <w:rFonts w:eastAsia="Times New Roman" w:cs="Times New Roman" w:ascii="Times New Roman" w:hAnsi="Times New Roman"/>
          <w:i w:val="false"/>
          <w:sz w:val="28"/>
          <w:szCs w:val="28"/>
        </w:rPr>
        <w:t>е</w:t>
      </w:r>
      <w:r>
        <w:rPr>
          <w:rFonts w:eastAsia="Times New Roman" w:cs="Times New Roman" w:ascii="Times New Roman" w:hAnsi="Times New Roman"/>
          <w:i w:val="false"/>
          <w:sz w:val="28"/>
          <w:szCs w:val="28"/>
        </w:rPr>
        <w:t xml:space="preserve">тся </w:t>
      </w:r>
      <w:r>
        <w:rPr>
          <w:rFonts w:eastAsia="Times New Roman" w:cs="Times New Roman" w:ascii="Times New Roman" w:hAnsi="Times New Roman"/>
          <w:i w:val="false"/>
          <w:sz w:val="28"/>
          <w:szCs w:val="28"/>
        </w:rPr>
        <w:t>дополнительный поток</w:t>
      </w:r>
      <w:r>
        <w:rPr>
          <w:rFonts w:eastAsia="Times New Roman" w:cs="Times New Roman" w:ascii="Times New Roman" w:hAnsi="Times New Roman"/>
          <w:i w:val="false"/>
          <w:sz w:val="28"/>
          <w:szCs w:val="28"/>
        </w:rPr>
        <w:t xml:space="preserve"> для чтения входящих </w:t>
      </w:r>
      <w:r>
        <w:rPr>
          <w:rFonts w:eastAsia="Times New Roman" w:cs="Times New Roman" w:ascii="Times New Roman" w:hAnsi="Times New Roman"/>
          <w:i w:val="false"/>
          <w:sz w:val="28"/>
          <w:szCs w:val="28"/>
        </w:rPr>
        <w:t>входящих файлов</w:t>
      </w:r>
      <w:r>
        <w:rPr>
          <w:rFonts w:eastAsia="Times New Roman" w:cs="Times New Roman" w:ascii="Times New Roman" w:hAnsi="Times New Roman"/>
          <w:i w:val="false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i w:val="false"/>
          <w:sz w:val="28"/>
          <w:szCs w:val="28"/>
        </w:rPr>
        <w:t>Файлы</w:t>
      </w:r>
      <w:r>
        <w:rPr>
          <w:rFonts w:eastAsia="Times New Roman" w:cs="Times New Roman" w:ascii="Times New Roman" w:hAnsi="Times New Roman"/>
          <w:i w:val="false"/>
          <w:sz w:val="28"/>
          <w:szCs w:val="28"/>
        </w:rPr>
        <w:t xml:space="preserve"> также сохраняются в локальную </w:t>
      </w:r>
      <w:r>
        <w:rPr>
          <w:rFonts w:eastAsia="Times New Roman" w:cs="Times New Roman" w:ascii="Times New Roman" w:hAnsi="Times New Roman"/>
          <w:i w:val="false"/>
          <w:sz w:val="28"/>
          <w:szCs w:val="28"/>
        </w:rPr>
        <w:t>файловую систему.</w:t>
      </w:r>
    </w:p>
    <w:p>
      <w:pPr>
        <w:pStyle w:val="normal1"/>
        <w:spacing w:lineRule="auto" w:line="360" w:before="0" w:after="0"/>
        <w:ind w:hanging="0" w:left="0" w:right="0"/>
        <w:jc w:val="center"/>
        <w:rPr/>
      </w:pPr>
      <w:r>
        <w:rPr/>
        <w:drawing>
          <wp:inline distT="0" distB="0" distL="0" distR="0">
            <wp:extent cx="4429125" cy="23431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 w:before="0" w:after="0"/>
        <w:ind w:hanging="0" w:left="0" w:right="0"/>
        <w:jc w:val="center"/>
        <w:rPr/>
      </w:pPr>
      <w:r>
        <w:rPr/>
      </w:r>
    </w:p>
    <w:p>
      <w:pPr>
        <w:pStyle w:val="normal1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>Рисунок 1 - Демонстрация работы сервера</w:t>
      </w:r>
    </w:p>
    <w:p>
      <w:pPr>
        <w:pStyle w:val="normal1"/>
        <w:spacing w:lineRule="auto" w:line="360" w:before="0" w:after="0"/>
        <w:ind w:firstLine="706" w:left="0" w:right="0"/>
        <w:jc w:val="left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</w:r>
    </w:p>
    <w:p>
      <w:pPr>
        <w:pStyle w:val="normal1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 xml:space="preserve">На рисунке 1 продемонстрирована работа сервера, </w:t>
      </w: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>на который был передан файл, затем файл был передан с него.</w:t>
      </w:r>
    </w:p>
    <w:p>
      <w:pPr>
        <w:pStyle w:val="normal1"/>
        <w:spacing w:lineRule="auto" w:line="360" w:before="0" w:after="0"/>
        <w:ind w:hanging="0" w:left="0" w:right="0"/>
        <w:jc w:val="center"/>
        <w:rPr/>
      </w:pPr>
      <w:r>
        <w:rPr/>
      </w:r>
    </w:p>
    <w:p>
      <w:pPr>
        <w:pStyle w:val="normal1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/>
        <w:drawing>
          <wp:inline distT="0" distB="0" distL="0" distR="0">
            <wp:extent cx="4429125" cy="234315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</w:r>
    </w:p>
    <w:p>
      <w:pPr>
        <w:pStyle w:val="normal1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>Рисунок 2 - Демонстрация работы клиента</w:t>
      </w:r>
    </w:p>
    <w:p>
      <w:pPr>
        <w:pStyle w:val="normal1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</w:r>
    </w:p>
    <w:p>
      <w:pPr>
        <w:pStyle w:val="normal1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/>
        <w:drawing>
          <wp:inline distT="0" distB="0" distL="0" distR="0">
            <wp:extent cx="2781300" cy="15621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</w:r>
    </w:p>
    <w:p>
      <w:pPr>
        <w:pStyle w:val="normal1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>Рисунок 3 - Хранилище файлов</w:t>
      </w:r>
    </w:p>
    <w:p>
      <w:pPr>
        <w:pStyle w:val="normal1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</w:r>
    </w:p>
    <w:p>
      <w:pPr>
        <w:pStyle w:val="Heading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</w:t>
      </w:r>
    </w:p>
    <w:p>
      <w:pPr>
        <w:pStyle w:val="normal1"/>
        <w:keepNext w:val="false"/>
        <w:keepLines w:val="false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 xml:space="preserve">В ходе лабораторной работы был реализован симметричный протокол обмена сообщениями на основе TCP-соединения. Программа позволяет как клиенту, так и серверу полноценно </w:t>
      </w: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>передавать файлы</w:t>
      </w: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 xml:space="preserve"> в обоих направлениях через одно соединение.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3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4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tbl>
    <w:tblPr>
      <w:tblStyle w:val="Table1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ont Awesome 6 Brands Regula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LibreOffice/24.2.7.2$Linux_X86_64 LibreOffice_project/420$Build-2</Application>
  <AppVersion>15.0000</AppVersion>
  <Pages>4</Pages>
  <Words>225</Words>
  <Characters>1623</Characters>
  <CharactersWithSpaces>1831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2025-05-24T12:08:51Z</dcterms:modified>
  <cp:revision>3</cp:revision>
  <dc:subject/>
  <dc:title/>
</cp:coreProperties>
</file>