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3F" w:rsidRDefault="00B22990" w:rsidP="001464DA">
      <w:pPr>
        <w:spacing w:line="276" w:lineRule="auto"/>
        <w:ind w:left="0"/>
        <w:rPr>
          <w:sz w:val="24"/>
        </w:rPr>
      </w:pPr>
      <w:r>
        <w:rPr>
          <w:sz w:val="24"/>
        </w:rPr>
        <w:t>Наименование г</w:t>
      </w:r>
      <w:r w:rsidRPr="001464DA">
        <w:rPr>
          <w:sz w:val="24"/>
        </w:rPr>
        <w:t>орюч</w:t>
      </w:r>
      <w:r>
        <w:rPr>
          <w:sz w:val="24"/>
        </w:rPr>
        <w:t>ей</w:t>
      </w:r>
      <w:r w:rsidRPr="001464DA">
        <w:rPr>
          <w:sz w:val="24"/>
        </w:rPr>
        <w:t xml:space="preserve"> нагрузк</w:t>
      </w:r>
      <w:r>
        <w:rPr>
          <w:sz w:val="24"/>
        </w:rPr>
        <w:t>и</w:t>
      </w:r>
      <w:r w:rsidR="001464DA" w:rsidRPr="001464DA">
        <w:rPr>
          <w:sz w:val="24"/>
        </w:rPr>
        <w:t xml:space="preserve">: </w:t>
      </w:r>
      <w:r w:rsidR="001E71DE">
        <w:rPr>
          <w:sz w:val="24"/>
        </w:rPr>
        <w:t>-</w:t>
      </w:r>
    </w:p>
    <w:p w:rsidR="009733E9" w:rsidRDefault="001464DA" w:rsidP="001464DA">
      <w:pPr>
        <w:spacing w:line="276" w:lineRule="auto"/>
        <w:ind w:left="0"/>
        <w:rPr>
          <w:sz w:val="24"/>
        </w:rPr>
      </w:pPr>
      <w:r w:rsidRPr="001464DA">
        <w:rPr>
          <w:sz w:val="24"/>
        </w:rPr>
        <w:t xml:space="preserve">Описание: </w:t>
      </w:r>
      <w:r w:rsidR="001E71DE">
        <w:rPr>
          <w:sz w:val="24"/>
        </w:rPr>
        <w:t>-</w:t>
      </w:r>
    </w:p>
    <w:p w:rsidR="00B22990" w:rsidRPr="00B4330A" w:rsidRDefault="00B22990" w:rsidP="001464DA">
      <w:pPr>
        <w:spacing w:line="276" w:lineRule="auto"/>
        <w:ind w:left="0"/>
        <w:rPr>
          <w:sz w:val="24"/>
        </w:rPr>
      </w:pPr>
    </w:p>
    <w:p w:rsidR="001464DA" w:rsidRPr="004909AC" w:rsidRDefault="001464DA" w:rsidP="004909AC">
      <w:pPr>
        <w:pStyle w:val="STTABLE"/>
        <w:ind w:firstLine="0"/>
        <w:jc w:val="left"/>
        <w:rPr>
          <w:sz w:val="24"/>
        </w:rPr>
      </w:pPr>
      <w:r w:rsidRPr="004909AC">
        <w:rPr>
          <w:sz w:val="24"/>
        </w:rPr>
        <w:t>Таблица. Параметры горючей нагрузки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  <w:tblCaption w:val="Таблица 10. Параметры горючей нагрузки"/>
      </w:tblPr>
      <w:tblGrid>
        <w:gridCol w:w="5211"/>
        <w:gridCol w:w="2459"/>
        <w:gridCol w:w="1226"/>
        <w:gridCol w:w="1298"/>
      </w:tblGrid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Параметр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Единица измерения</w:t>
            </w:r>
          </w:p>
        </w:tc>
        <w:tc>
          <w:tcPr>
            <w:tcW w:w="601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Значение</w:t>
            </w:r>
          </w:p>
        </w:tc>
        <w:tc>
          <w:tcPr>
            <w:tcW w:w="553" w:type="pct"/>
          </w:tcPr>
          <w:p w:rsidR="004909AC" w:rsidRPr="004909AC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4909AC">
              <w:rPr>
                <w:rFonts w:ascii="Times New Roman" w:hAnsi="Times New Roman"/>
                <w:szCs w:val="24"/>
              </w:rPr>
              <w:t>Источник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Низшая теплота сгорания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кДж/кг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Линейная скорость распространения пламени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м/с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Удельная массовая скорость выгорания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Start"/>
            <w:r w:rsidRPr="001464DA">
              <w:rPr>
                <w:rFonts w:ascii="Times New Roman" w:hAnsi="Times New Roman"/>
                <w:sz w:val="24"/>
                <w:szCs w:val="24"/>
              </w:rPr>
              <w:t>/(</w:t>
            </w:r>
            <w:proofErr w:type="gramEnd"/>
            <w:r w:rsidRPr="001464DA">
              <w:rPr>
                <w:rFonts w:ascii="Times New Roman" w:hAnsi="Times New Roman"/>
                <w:sz w:val="24"/>
                <w:szCs w:val="24"/>
              </w:rPr>
              <w:t>м² ∙ с)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Коэффициент полноты сгорания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Дымообразующая способность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64DA">
              <w:rPr>
                <w:rFonts w:ascii="Times New Roman" w:hAnsi="Times New Roman"/>
                <w:sz w:val="24"/>
                <w:szCs w:val="24"/>
              </w:rPr>
              <w:t>Нп</w:t>
            </w:r>
            <w:proofErr w:type="spellEnd"/>
            <w:r w:rsidRPr="001464DA">
              <w:rPr>
                <w:rFonts w:ascii="Times New Roman" w:hAnsi="Times New Roman"/>
                <w:sz w:val="24"/>
                <w:szCs w:val="24"/>
              </w:rPr>
              <w:t xml:space="preserve"> ∙ м²/кг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Потребление кислорода (О₂)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углекислого газа (СО₂)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угарного газа (CO)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хлористого водорода (</w:t>
            </w:r>
            <w:proofErr w:type="spellStart"/>
            <w:r w:rsidRPr="001464DA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Pr="001464D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Критическое значение теплового потока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кВт/м²</w:t>
            </w:r>
          </w:p>
        </w:tc>
        <w:tc>
          <w:tcPr>
            <w:tcW w:w="601" w:type="pct"/>
          </w:tcPr>
          <w:p w:rsidR="004909AC" w:rsidRPr="005164B2" w:rsidRDefault="004909AC" w:rsidP="001464DA">
            <w:pPr>
              <w:pStyle w:val="TABLCONT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164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53" w:type="pct"/>
          </w:tcPr>
          <w:p w:rsidR="004909AC" w:rsidRPr="004909AC" w:rsidRDefault="004909AC" w:rsidP="00951C7D">
            <w:pPr>
              <w:pStyle w:val="TABLCONT"/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909AC" w:rsidRDefault="004909AC" w:rsidP="004909AC">
      <w:pPr>
        <w:spacing w:line="276" w:lineRule="auto"/>
        <w:ind w:left="0"/>
        <w:rPr>
          <w:sz w:val="24"/>
        </w:rPr>
      </w:pPr>
    </w:p>
    <w:p w:rsidR="004909AC" w:rsidRPr="001464DA" w:rsidRDefault="004909AC" w:rsidP="004909AC">
      <w:pPr>
        <w:spacing w:line="276" w:lineRule="auto"/>
        <w:ind w:left="0"/>
        <w:rPr>
          <w:sz w:val="24"/>
        </w:rPr>
      </w:pPr>
      <w:r>
        <w:rPr>
          <w:sz w:val="24"/>
        </w:rPr>
        <w:t>Список источников</w:t>
      </w:r>
      <w:r w:rsidRPr="001464DA">
        <w:rPr>
          <w:sz w:val="24"/>
        </w:rPr>
        <w:t>:</w:t>
      </w:r>
    </w:p>
    <w:p w:rsidR="004909AC" w:rsidRPr="001464DA" w:rsidRDefault="004909AC" w:rsidP="004909AC">
      <w:pPr>
        <w:spacing w:line="276" w:lineRule="auto"/>
        <w:ind w:left="0"/>
        <w:rPr>
          <w:sz w:val="24"/>
        </w:rPr>
      </w:pPr>
      <w:r>
        <w:rPr>
          <w:sz w:val="24"/>
        </w:rPr>
        <w:t>-</w:t>
      </w:r>
      <w:bookmarkStart w:id="0" w:name="_GoBack"/>
      <w:bookmarkEnd w:id="0"/>
    </w:p>
    <w:sectPr w:rsidR="004909AC" w:rsidRPr="001464DA" w:rsidSect="00C2443E">
      <w:pgSz w:w="11906" w:h="16838"/>
      <w:pgMar w:top="1134" w:right="85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krobat Black">
    <w:panose1 w:val="00000A00000000000000"/>
    <w:charset w:val="CC"/>
    <w:family w:val="auto"/>
    <w:pitch w:val="variable"/>
    <w:sig w:usb0="00000207" w:usb1="00000000" w:usb2="00000000" w:usb3="00000000" w:csb0="00000097" w:csb1="00000000"/>
  </w:font>
  <w:font w:name="Akrobat ExtraBold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A1"/>
    <w:rsid w:val="00011052"/>
    <w:rsid w:val="00076802"/>
    <w:rsid w:val="001464DA"/>
    <w:rsid w:val="00172D74"/>
    <w:rsid w:val="001E09A8"/>
    <w:rsid w:val="001E71DE"/>
    <w:rsid w:val="00236D8D"/>
    <w:rsid w:val="00272684"/>
    <w:rsid w:val="00346E78"/>
    <w:rsid w:val="004909AC"/>
    <w:rsid w:val="004A332C"/>
    <w:rsid w:val="004C2AA1"/>
    <w:rsid w:val="005164B2"/>
    <w:rsid w:val="00521D98"/>
    <w:rsid w:val="00592167"/>
    <w:rsid w:val="00692B76"/>
    <w:rsid w:val="00951C7D"/>
    <w:rsid w:val="009733E9"/>
    <w:rsid w:val="00B22990"/>
    <w:rsid w:val="00B4330A"/>
    <w:rsid w:val="00B4743B"/>
    <w:rsid w:val="00C2443E"/>
    <w:rsid w:val="00DA70B3"/>
    <w:rsid w:val="00EA1D1F"/>
    <w:rsid w:val="00FC023F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A925"/>
  <w15:chartTrackingRefBased/>
  <w15:docId w15:val="{7547054A-88B6-4A17-8749-F06AC1C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left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802"/>
  </w:style>
  <w:style w:type="paragraph" w:styleId="1">
    <w:name w:val="heading 1"/>
    <w:basedOn w:val="a"/>
    <w:next w:val="a"/>
    <w:link w:val="10"/>
    <w:autoRedefine/>
    <w:uiPriority w:val="9"/>
    <w:qFormat/>
    <w:rsid w:val="00172D74"/>
    <w:pPr>
      <w:keepNext/>
      <w:keepLines/>
      <w:spacing w:after="200" w:line="240" w:lineRule="auto"/>
      <w:ind w:left="0"/>
      <w:jc w:val="left"/>
      <w:outlineLvl w:val="0"/>
    </w:pPr>
    <w:rPr>
      <w:rFonts w:ascii="Akrobat Black" w:eastAsiaTheme="majorEastAsia" w:hAnsi="Akrobat Black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76802"/>
    <w:pPr>
      <w:keepNext/>
      <w:keepLines/>
      <w:spacing w:before="40"/>
      <w:ind w:left="0"/>
      <w:jc w:val="center"/>
      <w:outlineLvl w:val="1"/>
    </w:pPr>
    <w:rPr>
      <w:rFonts w:ascii="Akrobat ExtraBold" w:eastAsiaTheme="majorEastAsia" w:hAnsi="Akrobat ExtraBold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D74"/>
    <w:rPr>
      <w:rFonts w:ascii="Akrobat Black" w:eastAsiaTheme="majorEastAsia" w:hAnsi="Akrobat Black" w:cstheme="majorBidi"/>
      <w:b/>
      <w:color w:val="auto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02"/>
    <w:rPr>
      <w:rFonts w:ascii="Akrobat ExtraBold" w:eastAsiaTheme="majorEastAsia" w:hAnsi="Akrobat ExtraBold" w:cstheme="majorBidi"/>
      <w:color w:val="000000" w:themeColor="text1"/>
      <w:sz w:val="28"/>
      <w:szCs w:val="26"/>
    </w:rPr>
  </w:style>
  <w:style w:type="paragraph" w:customStyle="1" w:styleId="ST">
    <w:name w:val="ST"/>
    <w:link w:val="ST0"/>
    <w:qFormat/>
    <w:rsid w:val="001464DA"/>
    <w:pPr>
      <w:ind w:left="0" w:firstLine="709"/>
    </w:pPr>
    <w:rPr>
      <w:rFonts w:cs="Times New Roman"/>
      <w:color w:val="auto"/>
      <w:szCs w:val="28"/>
    </w:rPr>
  </w:style>
  <w:style w:type="character" w:customStyle="1" w:styleId="ST0">
    <w:name w:val="ST Знак"/>
    <w:basedOn w:val="a0"/>
    <w:link w:val="ST"/>
    <w:rsid w:val="001464DA"/>
    <w:rPr>
      <w:rFonts w:cs="Times New Roman"/>
      <w:color w:val="auto"/>
      <w:szCs w:val="28"/>
    </w:rPr>
  </w:style>
  <w:style w:type="table" w:styleId="a3">
    <w:name w:val="Table Grid"/>
    <w:uiPriority w:val="59"/>
    <w:rsid w:val="001464DA"/>
    <w:pPr>
      <w:spacing w:line="240" w:lineRule="auto"/>
      <w:ind w:left="0"/>
      <w:jc w:val="left"/>
    </w:pPr>
    <w:rPr>
      <w:rFonts w:asciiTheme="minorHAnsi" w:hAnsiTheme="minorHAnsi"/>
      <w:color w:val="auto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TABLE">
    <w:name w:val="STTABLE"/>
    <w:basedOn w:val="ST"/>
    <w:link w:val="STTABLE0"/>
    <w:qFormat/>
    <w:rsid w:val="001464DA"/>
    <w:pPr>
      <w:keepNext/>
      <w:jc w:val="right"/>
    </w:pPr>
  </w:style>
  <w:style w:type="character" w:customStyle="1" w:styleId="STTABLE0">
    <w:name w:val="STTABLE Знак"/>
    <w:basedOn w:val="ST0"/>
    <w:link w:val="STTABLE"/>
    <w:rsid w:val="001464DA"/>
    <w:rPr>
      <w:rFonts w:cs="Times New Roman"/>
      <w:color w:val="auto"/>
      <w:szCs w:val="28"/>
    </w:rPr>
  </w:style>
  <w:style w:type="paragraph" w:customStyle="1" w:styleId="TABLHEAD">
    <w:name w:val="TABLHEAD"/>
    <w:link w:val="TABLHEAD0"/>
    <w:qFormat/>
    <w:rsid w:val="001464DA"/>
    <w:pPr>
      <w:spacing w:after="200" w:line="240" w:lineRule="auto"/>
      <w:ind w:left="0"/>
      <w:jc w:val="center"/>
    </w:pPr>
    <w:rPr>
      <w:rFonts w:cs="Times New Roman"/>
      <w:b/>
      <w:color w:val="auto"/>
      <w:sz w:val="24"/>
      <w:szCs w:val="28"/>
    </w:rPr>
  </w:style>
  <w:style w:type="paragraph" w:customStyle="1" w:styleId="TABLCONT">
    <w:name w:val="TABLCONT"/>
    <w:basedOn w:val="a"/>
    <w:link w:val="TABLCONT0"/>
    <w:qFormat/>
    <w:rsid w:val="001464DA"/>
    <w:pPr>
      <w:spacing w:after="200" w:line="276" w:lineRule="auto"/>
      <w:ind w:left="0"/>
      <w:jc w:val="left"/>
    </w:pPr>
    <w:rPr>
      <w:rFonts w:cs="Times New Roman"/>
      <w:color w:val="auto"/>
      <w:sz w:val="22"/>
    </w:rPr>
  </w:style>
  <w:style w:type="character" w:customStyle="1" w:styleId="TABLHEAD0">
    <w:name w:val="TABLHEAD Знак"/>
    <w:basedOn w:val="ST0"/>
    <w:link w:val="TABLHEAD"/>
    <w:rsid w:val="001464DA"/>
    <w:rPr>
      <w:rFonts w:cs="Times New Roman"/>
      <w:b/>
      <w:color w:val="auto"/>
      <w:sz w:val="24"/>
      <w:szCs w:val="28"/>
    </w:rPr>
  </w:style>
  <w:style w:type="character" w:customStyle="1" w:styleId="TABLCONT0">
    <w:name w:val="TABLCONT Знак"/>
    <w:basedOn w:val="a0"/>
    <w:link w:val="TABLCONT"/>
    <w:rsid w:val="001464DA"/>
    <w:rPr>
      <w:rFonts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2024-06-14T13:55:00Z</dcterms:created>
  <dcterms:modified xsi:type="dcterms:W3CDTF">2024-06-14T16:09:00Z</dcterms:modified>
</cp:coreProperties>
</file>