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9F86E" w14:textId="77777777" w:rsidR="003C0CF4" w:rsidRDefault="003C0CF4" w:rsidP="003C0CF4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444444"/>
        </w:rPr>
      </w:pPr>
      <w:r w:rsidRPr="003C0CF4">
        <w:rPr>
          <w:rFonts w:ascii="Arial" w:eastAsia="Times New Roman" w:hAnsi="Arial" w:cs="Arial"/>
          <w:b/>
          <w:bCs/>
          <w:color w:val="444444"/>
        </w:rPr>
        <w:t>Creating data copy access jobs</w:t>
      </w:r>
      <w:r w:rsidRPr="003C0CF4">
        <w:rPr>
          <w:rFonts w:ascii="Arial" w:eastAsia="Times New Roman" w:hAnsi="Arial" w:cs="Arial"/>
          <w:b/>
          <w:bCs/>
          <w:color w:val="444444"/>
        </w:rPr>
        <w:t xml:space="preserve"> (DCA)</w:t>
      </w:r>
    </w:p>
    <w:p w14:paraId="42E67F73" w14:textId="77777777" w:rsidR="003C0CF4" w:rsidRDefault="003C0CF4" w:rsidP="003C0CF4">
      <w:pPr>
        <w:spacing w:before="240" w:after="0" w:line="240" w:lineRule="auto"/>
        <w:outlineLvl w:val="1"/>
        <w:rPr>
          <w:rFonts w:ascii="Arial" w:eastAsia="Times New Roman" w:hAnsi="Arial" w:cs="Arial"/>
          <w:b/>
          <w:bCs/>
          <w:color w:val="444444"/>
        </w:rPr>
      </w:pPr>
    </w:p>
    <w:p w14:paraId="6B08DB14" w14:textId="757ACA0F" w:rsidR="003C0CF4" w:rsidRDefault="003C0CF4" w:rsidP="003C0CF4">
      <w:pPr>
        <w:spacing w:before="120" w:after="72" w:line="240" w:lineRule="auto"/>
        <w:outlineLvl w:val="1"/>
        <w:rPr>
          <w:rFonts w:ascii="Arial" w:eastAsia="Times New Roman" w:hAnsi="Arial" w:cs="Arial"/>
          <w:color w:val="444444"/>
        </w:rPr>
      </w:pPr>
      <w:r>
        <w:t xml:space="preserve">1. </w:t>
      </w:r>
      <w:r w:rsidRPr="003C0CF4">
        <w:t>Select Jobs &gt; Create Job &gt; Data Copy Access.</w:t>
      </w:r>
      <w:r>
        <w:t xml:space="preserve"> </w:t>
      </w:r>
      <w:r w:rsidRPr="003C0CF4">
        <w:rPr>
          <w:rFonts w:ascii="Arial" w:eastAsia="Times New Roman" w:hAnsi="Arial" w:cs="Arial"/>
          <w:color w:val="444444"/>
        </w:rPr>
        <w:br/>
      </w:r>
      <w:r>
        <w:rPr>
          <w:rFonts w:ascii="Arial" w:eastAsia="Times New Roman" w:hAnsi="Arial" w:cs="Arial"/>
          <w:color w:val="444444"/>
        </w:rPr>
        <w:t xml:space="preserve">2. </w:t>
      </w:r>
      <w:r w:rsidRPr="003C0CF4">
        <w:rPr>
          <w:rFonts w:ascii="Arial" w:eastAsia="Times New Roman" w:hAnsi="Arial" w:cs="Arial"/>
          <w:color w:val="444444"/>
        </w:rPr>
        <w:t>Enter a job name.</w:t>
      </w:r>
    </w:p>
    <w:p w14:paraId="69B16310" w14:textId="72E57ADD" w:rsidR="003C0CF4" w:rsidRDefault="003C0CF4" w:rsidP="003C0CF4">
      <w:pPr>
        <w:spacing w:before="120" w:after="72" w:line="240" w:lineRule="auto"/>
        <w:outlineLvl w:val="1"/>
      </w:pPr>
      <w:r>
        <w:t xml:space="preserve">3. </w:t>
      </w:r>
      <w:r w:rsidRPr="003C0CF4">
        <w:t>Select Unitrends Appliance from the What do you want to certify list</w:t>
      </w:r>
    </w:p>
    <w:p w14:paraId="4237578A" w14:textId="4A9B101E" w:rsidR="003C0CF4" w:rsidRDefault="003C0CF4" w:rsidP="003C0CF4">
      <w:pPr>
        <w:spacing w:before="120" w:after="72" w:line="240" w:lineRule="auto"/>
        <w:outlineLvl w:val="1"/>
        <w:rPr>
          <w:noProof/>
        </w:rPr>
      </w:pPr>
      <w:r>
        <w:rPr>
          <w:rFonts w:ascii="Arial" w:hAnsi="Arial" w:cs="Arial"/>
          <w:color w:val="444444"/>
        </w:rPr>
        <w:t xml:space="preserve">4. </w:t>
      </w:r>
      <w:r w:rsidRPr="003C0CF4">
        <w:t>Check boxes to select assets to include in the job. Click Next.</w:t>
      </w:r>
    </w:p>
    <w:p w14:paraId="002D0252" w14:textId="77777777" w:rsidR="003C0CF4" w:rsidRDefault="003C0CF4">
      <w:r>
        <w:rPr>
          <w:noProof/>
        </w:rPr>
        <w:drawing>
          <wp:inline distT="0" distB="0" distL="0" distR="0" wp14:anchorId="2C40BA88" wp14:editId="6FC09CAF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6CD4" w14:textId="04A5507D" w:rsidR="003C0CF4" w:rsidRDefault="003C0CF4">
      <w:r>
        <w:rPr>
          <w:rFonts w:ascii="Arial" w:hAnsi="Arial" w:cs="Arial"/>
          <w:color w:val="444444"/>
        </w:rPr>
        <w:t>5</w:t>
      </w:r>
      <w:r w:rsidRPr="003C0CF4">
        <w:t xml:space="preserve">. </w:t>
      </w:r>
      <w:r w:rsidRPr="003C0CF4">
        <w:t>Enter job options. Click Next.</w:t>
      </w:r>
    </w:p>
    <w:tbl>
      <w:tblPr>
        <w:tblW w:w="21600" w:type="dxa"/>
        <w:tblCellSpacing w:w="0" w:type="dxa"/>
        <w:tblCellMar>
          <w:left w:w="0" w:type="dxa"/>
          <w:right w:w="120" w:type="dxa"/>
        </w:tblCellMar>
        <w:tblLook w:val="04A0" w:firstRow="1" w:lastRow="0" w:firstColumn="1" w:lastColumn="0" w:noHBand="0" w:noVBand="1"/>
      </w:tblPr>
      <w:tblGrid>
        <w:gridCol w:w="292"/>
        <w:gridCol w:w="463"/>
        <w:gridCol w:w="20845"/>
      </w:tblGrid>
      <w:tr w:rsidR="003C0CF4" w:rsidRPr="003C0CF4" w14:paraId="575A35E4" w14:textId="77777777" w:rsidTr="003C0CF4">
        <w:trPr>
          <w:tblCellSpacing w:w="0" w:type="dxa"/>
        </w:trPr>
        <w:tc>
          <w:tcPr>
            <w:tcW w:w="0" w:type="auto"/>
            <w:hideMark/>
          </w:tcPr>
          <w:p w14:paraId="3831C3A4" w14:textId="77777777" w:rsidR="003C0CF4" w:rsidRPr="003C0CF4" w:rsidRDefault="003C0CF4" w:rsidP="003C0CF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82B4E01" w14:textId="77777777" w:rsidR="003C0CF4" w:rsidRPr="003C0CF4" w:rsidRDefault="003C0CF4" w:rsidP="003C0CF4">
            <w:pPr>
              <w:spacing w:after="84" w:line="240" w:lineRule="auto"/>
              <w:rPr>
                <w:sz w:val="16"/>
                <w:szCs w:val="16"/>
              </w:rPr>
            </w:pPr>
            <w:r w:rsidRPr="003C0CF4">
              <w:rPr>
                <w:sz w:val="16"/>
                <w:szCs w:val="16"/>
              </w:rPr>
              <w:t>•</w:t>
            </w:r>
          </w:p>
        </w:tc>
        <w:tc>
          <w:tcPr>
            <w:tcW w:w="0" w:type="auto"/>
            <w:hideMark/>
          </w:tcPr>
          <w:p w14:paraId="605C7DFD" w14:textId="77777777" w:rsidR="003C0CF4" w:rsidRPr="003C0CF4" w:rsidRDefault="003C0CF4" w:rsidP="003C0CF4">
            <w:pPr>
              <w:spacing w:after="84" w:line="240" w:lineRule="auto"/>
              <w:rPr>
                <w:sz w:val="16"/>
                <w:szCs w:val="16"/>
              </w:rPr>
            </w:pPr>
            <w:r w:rsidRPr="003C0CF4">
              <w:rPr>
                <w:sz w:val="16"/>
                <w:szCs w:val="16"/>
              </w:rPr>
              <w:t>Enable RPO/RTO tracking – Check this box. RPO/RTO tracking must be enabled to certify backups as RPO/RTO compliant recovery points.</w:t>
            </w:r>
          </w:p>
        </w:tc>
      </w:tr>
    </w:tbl>
    <w:p w14:paraId="3AD243A5" w14:textId="77777777" w:rsidR="003C0CF4" w:rsidRPr="003C0CF4" w:rsidRDefault="003C0CF4" w:rsidP="003C0CF4">
      <w:pPr>
        <w:spacing w:after="0" w:line="240" w:lineRule="auto"/>
        <w:rPr>
          <w:sz w:val="16"/>
          <w:szCs w:val="16"/>
        </w:rPr>
      </w:pPr>
    </w:p>
    <w:tbl>
      <w:tblPr>
        <w:tblW w:w="21600" w:type="dxa"/>
        <w:tblCellSpacing w:w="0" w:type="dxa"/>
        <w:tblCellMar>
          <w:left w:w="0" w:type="dxa"/>
          <w:right w:w="120" w:type="dxa"/>
        </w:tblCellMar>
        <w:tblLook w:val="04A0" w:firstRow="1" w:lastRow="0" w:firstColumn="1" w:lastColumn="0" w:noHBand="0" w:noVBand="1"/>
      </w:tblPr>
      <w:tblGrid>
        <w:gridCol w:w="294"/>
        <w:gridCol w:w="467"/>
        <w:gridCol w:w="20839"/>
      </w:tblGrid>
      <w:tr w:rsidR="003C0CF4" w:rsidRPr="003C0CF4" w14:paraId="1FF0456B" w14:textId="77777777" w:rsidTr="003C0CF4">
        <w:trPr>
          <w:tblCellSpacing w:w="0" w:type="dxa"/>
        </w:trPr>
        <w:tc>
          <w:tcPr>
            <w:tcW w:w="0" w:type="auto"/>
            <w:hideMark/>
          </w:tcPr>
          <w:p w14:paraId="2F79E649" w14:textId="77777777" w:rsidR="003C0CF4" w:rsidRPr="003C0CF4" w:rsidRDefault="003C0CF4" w:rsidP="003C0CF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72845416" w14:textId="77777777" w:rsidR="003C0CF4" w:rsidRPr="003C0CF4" w:rsidRDefault="003C0CF4" w:rsidP="003C0CF4">
            <w:pPr>
              <w:spacing w:after="84" w:line="240" w:lineRule="auto"/>
              <w:rPr>
                <w:sz w:val="16"/>
                <w:szCs w:val="16"/>
              </w:rPr>
            </w:pPr>
            <w:r w:rsidRPr="003C0CF4">
              <w:rPr>
                <w:sz w:val="16"/>
                <w:szCs w:val="16"/>
              </w:rPr>
              <w:t>•</w:t>
            </w:r>
          </w:p>
        </w:tc>
        <w:tc>
          <w:tcPr>
            <w:tcW w:w="0" w:type="auto"/>
            <w:hideMark/>
          </w:tcPr>
          <w:p w14:paraId="599ABA77" w14:textId="77777777" w:rsidR="003C0CF4" w:rsidRPr="003C0CF4" w:rsidRDefault="003C0CF4" w:rsidP="003C0CF4">
            <w:pPr>
              <w:spacing w:after="84" w:line="240" w:lineRule="auto"/>
              <w:rPr>
                <w:sz w:val="16"/>
                <w:szCs w:val="16"/>
              </w:rPr>
            </w:pPr>
            <w:r w:rsidRPr="003C0CF4">
              <w:rPr>
                <w:sz w:val="16"/>
                <w:szCs w:val="16"/>
              </w:rPr>
              <w:t>Recovery Point Objective (RPO) – The maximum amount of data loss, measured in time, that your business continuity plan can tolerate.</w:t>
            </w:r>
          </w:p>
        </w:tc>
      </w:tr>
    </w:tbl>
    <w:p w14:paraId="5FA3D9B5" w14:textId="77777777" w:rsidR="003C0CF4" w:rsidRPr="003C0CF4" w:rsidRDefault="003C0CF4" w:rsidP="003C0CF4">
      <w:pPr>
        <w:spacing w:after="0" w:line="240" w:lineRule="auto"/>
        <w:rPr>
          <w:sz w:val="16"/>
          <w:szCs w:val="16"/>
        </w:rPr>
      </w:pPr>
    </w:p>
    <w:tbl>
      <w:tblPr>
        <w:tblW w:w="21600" w:type="dxa"/>
        <w:tblCellSpacing w:w="0" w:type="dxa"/>
        <w:tblCellMar>
          <w:left w:w="0" w:type="dxa"/>
          <w:right w:w="120" w:type="dxa"/>
        </w:tblCellMar>
        <w:tblLook w:val="04A0" w:firstRow="1" w:lastRow="0" w:firstColumn="1" w:lastColumn="0" w:noHBand="0" w:noVBand="1"/>
      </w:tblPr>
      <w:tblGrid>
        <w:gridCol w:w="341"/>
        <w:gridCol w:w="541"/>
        <w:gridCol w:w="20718"/>
      </w:tblGrid>
      <w:tr w:rsidR="003C0CF4" w:rsidRPr="003C0CF4" w14:paraId="11F8933F" w14:textId="77777777" w:rsidTr="003C0CF4">
        <w:trPr>
          <w:tblCellSpacing w:w="0" w:type="dxa"/>
        </w:trPr>
        <w:tc>
          <w:tcPr>
            <w:tcW w:w="0" w:type="auto"/>
            <w:hideMark/>
          </w:tcPr>
          <w:p w14:paraId="2BE3EBAB" w14:textId="77777777" w:rsidR="003C0CF4" w:rsidRPr="003C0CF4" w:rsidRDefault="003C0CF4" w:rsidP="003C0CF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61D4BCB6" w14:textId="77777777" w:rsidR="003C0CF4" w:rsidRPr="003C0CF4" w:rsidRDefault="003C0CF4" w:rsidP="003C0CF4">
            <w:pPr>
              <w:spacing w:after="84" w:line="240" w:lineRule="auto"/>
              <w:rPr>
                <w:sz w:val="16"/>
                <w:szCs w:val="16"/>
              </w:rPr>
            </w:pPr>
            <w:r w:rsidRPr="003C0CF4">
              <w:rPr>
                <w:sz w:val="16"/>
                <w:szCs w:val="16"/>
              </w:rPr>
              <w:t>•</w:t>
            </w:r>
          </w:p>
        </w:tc>
        <w:tc>
          <w:tcPr>
            <w:tcW w:w="0" w:type="auto"/>
            <w:hideMark/>
          </w:tcPr>
          <w:p w14:paraId="395877CC" w14:textId="77777777" w:rsidR="003C0CF4" w:rsidRPr="003C0CF4" w:rsidRDefault="003C0CF4" w:rsidP="003C0CF4">
            <w:pPr>
              <w:spacing w:after="84" w:line="240" w:lineRule="auto"/>
              <w:rPr>
                <w:sz w:val="16"/>
                <w:szCs w:val="16"/>
              </w:rPr>
            </w:pPr>
            <w:r w:rsidRPr="003C0CF4">
              <w:rPr>
                <w:sz w:val="16"/>
                <w:szCs w:val="16"/>
              </w:rPr>
              <w:t>Recover Time Objective (RTO) – The maximum amount of downtime that your business continuity plan can tolerate.</w:t>
            </w:r>
          </w:p>
        </w:tc>
      </w:tr>
    </w:tbl>
    <w:p w14:paraId="08358BF7" w14:textId="77777777" w:rsidR="003C0CF4" w:rsidRPr="003C0CF4" w:rsidRDefault="003C0CF4" w:rsidP="003C0CF4">
      <w:pPr>
        <w:spacing w:after="0" w:line="240" w:lineRule="auto"/>
        <w:rPr>
          <w:sz w:val="16"/>
          <w:szCs w:val="16"/>
        </w:rPr>
      </w:pPr>
    </w:p>
    <w:tbl>
      <w:tblPr>
        <w:tblW w:w="21600" w:type="dxa"/>
        <w:tblCellSpacing w:w="0" w:type="dxa"/>
        <w:tblCellMar>
          <w:left w:w="0" w:type="dxa"/>
          <w:right w:w="120" w:type="dxa"/>
        </w:tblCellMar>
        <w:tblLook w:val="04A0" w:firstRow="1" w:lastRow="0" w:firstColumn="1" w:lastColumn="0" w:noHBand="0" w:noVBand="1"/>
      </w:tblPr>
      <w:tblGrid>
        <w:gridCol w:w="350"/>
        <w:gridCol w:w="556"/>
        <w:gridCol w:w="20694"/>
      </w:tblGrid>
      <w:tr w:rsidR="003C0CF4" w:rsidRPr="003C0CF4" w14:paraId="66443B93" w14:textId="77777777" w:rsidTr="003C0CF4">
        <w:trPr>
          <w:tblCellSpacing w:w="0" w:type="dxa"/>
        </w:trPr>
        <w:tc>
          <w:tcPr>
            <w:tcW w:w="0" w:type="auto"/>
            <w:hideMark/>
          </w:tcPr>
          <w:p w14:paraId="09473F6D" w14:textId="77777777" w:rsidR="003C0CF4" w:rsidRPr="003C0CF4" w:rsidRDefault="003C0CF4" w:rsidP="003C0CF4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D58F106" w14:textId="77777777" w:rsidR="003C0CF4" w:rsidRPr="003C0CF4" w:rsidRDefault="003C0CF4" w:rsidP="003C0CF4">
            <w:pPr>
              <w:spacing w:after="84" w:line="240" w:lineRule="auto"/>
              <w:rPr>
                <w:sz w:val="16"/>
                <w:szCs w:val="16"/>
              </w:rPr>
            </w:pPr>
            <w:r w:rsidRPr="003C0CF4">
              <w:rPr>
                <w:sz w:val="16"/>
                <w:szCs w:val="16"/>
              </w:rPr>
              <w:t>•</w:t>
            </w:r>
          </w:p>
        </w:tc>
        <w:tc>
          <w:tcPr>
            <w:tcW w:w="0" w:type="auto"/>
            <w:hideMark/>
          </w:tcPr>
          <w:p w14:paraId="28231E0A" w14:textId="77777777" w:rsidR="003C0CF4" w:rsidRPr="003C0CF4" w:rsidRDefault="003C0CF4" w:rsidP="003C0CF4">
            <w:pPr>
              <w:spacing w:after="84" w:line="240" w:lineRule="auto"/>
              <w:rPr>
                <w:sz w:val="16"/>
                <w:szCs w:val="16"/>
              </w:rPr>
            </w:pPr>
            <w:r w:rsidRPr="003C0CF4">
              <w:rPr>
                <w:sz w:val="16"/>
                <w:szCs w:val="16"/>
              </w:rPr>
              <w:t xml:space="preserve">Power </w:t>
            </w:r>
            <w:proofErr w:type="gramStart"/>
            <w:r w:rsidRPr="003C0CF4">
              <w:rPr>
                <w:sz w:val="16"/>
                <w:szCs w:val="16"/>
              </w:rPr>
              <w:t>On</w:t>
            </w:r>
            <w:proofErr w:type="gramEnd"/>
            <w:r w:rsidRPr="003C0CF4">
              <w:rPr>
                <w:sz w:val="16"/>
                <w:szCs w:val="16"/>
              </w:rPr>
              <w:t xml:space="preserve"> Timeout – If a VM fails to power on in this amount of time, it is omitted from the data copy access job.</w:t>
            </w:r>
          </w:p>
        </w:tc>
      </w:tr>
    </w:tbl>
    <w:p w14:paraId="021729FE" w14:textId="0D29E6BE" w:rsidR="003C0CF4" w:rsidRDefault="003C0CF4">
      <w:r>
        <w:rPr>
          <w:noProof/>
        </w:rPr>
        <w:drawing>
          <wp:inline distT="0" distB="0" distL="0" distR="0" wp14:anchorId="07C35802" wp14:editId="0D217B71">
            <wp:extent cx="5943600" cy="2195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8708" w14:textId="73D75C05" w:rsidR="003C0CF4" w:rsidRDefault="003C0CF4" w:rsidP="003C0CF4">
      <w:pPr>
        <w:spacing w:before="120" w:after="72"/>
      </w:pPr>
      <w:r>
        <w:lastRenderedPageBreak/>
        <w:t>6.</w:t>
      </w:r>
      <w:r w:rsidRPr="003C0CF4">
        <w:rPr>
          <w:rFonts w:ascii="Arial" w:hAnsi="Arial" w:cs="Arial"/>
          <w:color w:val="444444"/>
        </w:rPr>
        <w:t xml:space="preserve"> </w:t>
      </w:r>
      <w:r w:rsidRPr="003C0CF4">
        <w:t>Define the test schedule. Click Next.</w:t>
      </w:r>
    </w:p>
    <w:p w14:paraId="27F2134B" w14:textId="77635264" w:rsidR="003C0CF4" w:rsidRDefault="003C0CF4" w:rsidP="003C0CF4">
      <w:pPr>
        <w:spacing w:before="120" w:after="72"/>
        <w:rPr>
          <w:rFonts w:ascii="Arial" w:eastAsia="Times New Roman" w:hAnsi="Arial" w:cs="Arial"/>
          <w:color w:val="444444"/>
        </w:rPr>
      </w:pPr>
      <w:r>
        <w:rPr>
          <w:noProof/>
        </w:rPr>
        <w:drawing>
          <wp:inline distT="0" distB="0" distL="0" distR="0" wp14:anchorId="6CFA1BA4" wp14:editId="29C7F734">
            <wp:extent cx="5943600" cy="2725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B1A0" w14:textId="53C884C4" w:rsidR="003C0CF4" w:rsidRPr="003C0CF4" w:rsidRDefault="003C0CF4" w:rsidP="003C0CF4">
      <w:pPr>
        <w:spacing w:before="120" w:after="72"/>
        <w:rPr>
          <w:rFonts w:ascii="Arial" w:eastAsia="Times New Roman" w:hAnsi="Arial" w:cs="Arial"/>
          <w:color w:val="444444"/>
        </w:rPr>
      </w:pPr>
      <w:r>
        <w:rPr>
          <w:rFonts w:ascii="Arial" w:eastAsia="Times New Roman" w:hAnsi="Arial" w:cs="Arial"/>
          <w:color w:val="444444"/>
        </w:rPr>
        <w:t>7.</w:t>
      </w:r>
      <w:r w:rsidRPr="003C0CF4">
        <w:rPr>
          <w:rFonts w:ascii="Arial" w:hAnsi="Arial" w:cs="Arial"/>
          <w:color w:val="444444"/>
        </w:rPr>
        <w:t xml:space="preserve"> </w:t>
      </w:r>
      <w:r w:rsidRPr="003C0CF4">
        <w:t>Review VM settings. If needed, click the pencil icon to edit a VM's settings. After editing and saving settings for all VMs, click Save to create the job.</w:t>
      </w:r>
    </w:p>
    <w:p w14:paraId="59F24012" w14:textId="59E6DB3B" w:rsidR="003C0CF4" w:rsidRDefault="003C0CF4"/>
    <w:p w14:paraId="77B56EA1" w14:textId="50B98181" w:rsidR="003C0CF4" w:rsidRDefault="003C0CF4">
      <w:r>
        <w:rPr>
          <w:noProof/>
        </w:rPr>
        <w:drawing>
          <wp:inline distT="0" distB="0" distL="0" distR="0" wp14:anchorId="3DE8E8D5" wp14:editId="3B15DC84">
            <wp:extent cx="5943600" cy="3251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0BA0" w14:textId="44E4EB2B" w:rsidR="003C0CF4" w:rsidRDefault="003C0CF4">
      <w:r>
        <w:rPr>
          <w:noProof/>
        </w:rPr>
        <w:lastRenderedPageBreak/>
        <w:drawing>
          <wp:inline distT="0" distB="0" distL="0" distR="0" wp14:anchorId="649097FE" wp14:editId="0D482C28">
            <wp:extent cx="5943600" cy="1420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B6AD" w14:textId="0093690E" w:rsidR="003C0CF4" w:rsidRDefault="003C0CF4">
      <w:r>
        <w:rPr>
          <w:rFonts w:ascii="Arial" w:hAnsi="Arial" w:cs="Arial"/>
          <w:color w:val="444444"/>
        </w:rPr>
        <w:t>If you created a schedule for your data copy access job,</w:t>
      </w:r>
      <w:bookmarkStart w:id="0" w:name="_GoBack"/>
      <w:bookmarkEnd w:id="0"/>
      <w:r>
        <w:rPr>
          <w:rFonts w:ascii="Arial" w:hAnsi="Arial" w:cs="Arial"/>
          <w:color w:val="444444"/>
        </w:rPr>
        <w:t xml:space="preserve"> it will run in Run Test mode at the times specified. This job displays on the </w:t>
      </w:r>
      <w:r>
        <w:rPr>
          <w:rStyle w:val="ui"/>
          <w:rFonts w:ascii="Arial" w:hAnsi="Arial" w:cs="Arial"/>
          <w:b/>
          <w:bCs/>
          <w:color w:val="444444"/>
        </w:rPr>
        <w:t>Job Manager</w:t>
      </w:r>
      <w:r>
        <w:rPr>
          <w:rFonts w:ascii="Arial" w:hAnsi="Arial" w:cs="Arial"/>
          <w:color w:val="444444"/>
        </w:rPr>
        <w:t> tab, where you can select the job to view details, edit settings, or run it on-demand.</w:t>
      </w:r>
    </w:p>
    <w:p w14:paraId="7CB40E8B" w14:textId="77777777" w:rsidR="003C0CF4" w:rsidRDefault="003C0CF4"/>
    <w:p w14:paraId="45458AB5" w14:textId="77777777" w:rsidR="003C0CF4" w:rsidRDefault="003C0CF4"/>
    <w:p w14:paraId="2E3F1E68" w14:textId="5889440A" w:rsidR="005839D0" w:rsidRDefault="005839D0"/>
    <w:p w14:paraId="7E408D87" w14:textId="0D8265F0" w:rsidR="003C0CF4" w:rsidRDefault="003C0CF4"/>
    <w:p w14:paraId="5E8D5F42" w14:textId="708C5438" w:rsidR="003C0CF4" w:rsidRDefault="003C0CF4"/>
    <w:p w14:paraId="467E4E34" w14:textId="6622174E" w:rsidR="005839D0" w:rsidRDefault="005839D0"/>
    <w:p w14:paraId="768AF33C" w14:textId="77777777" w:rsidR="005839D0" w:rsidRDefault="005839D0">
      <w:r>
        <w:rPr>
          <w:noProof/>
        </w:rPr>
        <w:lastRenderedPageBreak/>
        <w:drawing>
          <wp:inline distT="0" distB="0" distL="0" distR="0" wp14:anchorId="224AC283" wp14:editId="2914DB05">
            <wp:extent cx="5943600" cy="549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368A" w14:textId="77777777" w:rsidR="005839D0" w:rsidRDefault="005839D0"/>
    <w:p w14:paraId="29131BC9" w14:textId="77777777" w:rsidR="005839D0" w:rsidRDefault="005839D0">
      <w:r>
        <w:rPr>
          <w:noProof/>
        </w:rPr>
        <w:drawing>
          <wp:inline distT="0" distB="0" distL="0" distR="0" wp14:anchorId="20230C39" wp14:editId="7B98A7C7">
            <wp:extent cx="5943600" cy="1891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C0DBD"/>
    <w:multiLevelType w:val="hybridMultilevel"/>
    <w:tmpl w:val="545A6D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2454B"/>
    <w:multiLevelType w:val="hybridMultilevel"/>
    <w:tmpl w:val="3B5E0EDC"/>
    <w:lvl w:ilvl="0" w:tplc="1F88010A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31D1C"/>
    <w:multiLevelType w:val="hybridMultilevel"/>
    <w:tmpl w:val="6526F7A0"/>
    <w:lvl w:ilvl="0" w:tplc="38CC52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05FAD"/>
    <w:multiLevelType w:val="hybridMultilevel"/>
    <w:tmpl w:val="9C72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C03D4"/>
    <w:multiLevelType w:val="hybridMultilevel"/>
    <w:tmpl w:val="C852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B4"/>
    <w:rsid w:val="003C0CF4"/>
    <w:rsid w:val="005839D0"/>
    <w:rsid w:val="00903417"/>
    <w:rsid w:val="009664CE"/>
    <w:rsid w:val="00CE19BD"/>
    <w:rsid w:val="00DC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61F8"/>
  <w15:chartTrackingRefBased/>
  <w15:docId w15:val="{ED2D3A90-DA20-4AB3-B588-508BC9AC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0C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i">
    <w:name w:val="ui"/>
    <w:basedOn w:val="DefaultParagraphFont"/>
    <w:rsid w:val="003C0CF4"/>
  </w:style>
  <w:style w:type="paragraph" w:styleId="ListParagraph">
    <w:name w:val="List Paragraph"/>
    <w:basedOn w:val="Normal"/>
    <w:uiPriority w:val="34"/>
    <w:qFormat/>
    <w:rsid w:val="003C0CF4"/>
    <w:pPr>
      <w:ind w:left="720"/>
      <w:contextualSpacing/>
    </w:pPr>
  </w:style>
  <w:style w:type="character" w:customStyle="1" w:styleId="emphasis">
    <w:name w:val="emphasis"/>
    <w:basedOn w:val="DefaultParagraphFont"/>
    <w:rsid w:val="003C0CF4"/>
  </w:style>
  <w:style w:type="character" w:customStyle="1" w:styleId="mcformatsize">
    <w:name w:val="mcformatsize"/>
    <w:basedOn w:val="DefaultParagraphFont"/>
    <w:rsid w:val="003C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E0232C0545F499A3A347F95EB7602" ma:contentTypeVersion="16" ma:contentTypeDescription="Create a new document." ma:contentTypeScope="" ma:versionID="ed95167c77c450eab7502a94b0444eb9">
  <xsd:schema xmlns:xsd="http://www.w3.org/2001/XMLSchema" xmlns:xs="http://www.w3.org/2001/XMLSchema" xmlns:p="http://schemas.microsoft.com/office/2006/metadata/properties" xmlns:ns2="7ccaec9d-35a4-44ef-868d-e76d42494f3c" xmlns:ns3="2b4d1252-1961-4b49-9f97-a78ab910844b" targetNamespace="http://schemas.microsoft.com/office/2006/metadata/properties" ma:root="true" ma:fieldsID="d761cc7cac6d31847f0b7e48c1a8aaa7" ns2:_="" ns3:_="">
    <xsd:import namespace="7ccaec9d-35a4-44ef-868d-e76d42494f3c"/>
    <xsd:import namespace="2b4d1252-1961-4b49-9f97-a78ab9108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aec9d-35a4-44ef-868d-e76d42494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3a26aa3-9c64-47b2-89ad-1622a0c354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4d1252-1961-4b49-9f97-a78ab9108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6e7f3f-1e42-4885-b920-3ddbe0ca6b0d}" ma:internalName="TaxCatchAll" ma:showField="CatchAllData" ma:web="2b4d1252-1961-4b49-9f97-a78ab9108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b4d1252-1961-4b49-9f97-a78ab910844b" xsi:nil="true"/>
    <lcf76f155ced4ddcb4097134ff3c332f xmlns="7ccaec9d-35a4-44ef-868d-e76d42494f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943F22-92EB-4EFD-9E25-F18372057DB0}"/>
</file>

<file path=customXml/itemProps2.xml><?xml version="1.0" encoding="utf-8"?>
<ds:datastoreItem xmlns:ds="http://schemas.openxmlformats.org/officeDocument/2006/customXml" ds:itemID="{D186E3C5-7EB3-4EF0-8CF3-3974E70EAD6D}"/>
</file>

<file path=customXml/itemProps3.xml><?xml version="1.0" encoding="utf-8"?>
<ds:datastoreItem xmlns:ds="http://schemas.openxmlformats.org/officeDocument/2006/customXml" ds:itemID="{68155EC3-E0E8-4525-ADB8-625A65D475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Verma</dc:creator>
  <cp:keywords/>
  <dc:description/>
  <cp:lastModifiedBy>Gyanendra Verma</cp:lastModifiedBy>
  <cp:revision>3</cp:revision>
  <dcterms:created xsi:type="dcterms:W3CDTF">2022-02-02T12:11:00Z</dcterms:created>
  <dcterms:modified xsi:type="dcterms:W3CDTF">2022-12-29T07:02:00Z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0x010100D5AE0232C0545F499A3A347F95EB7602</vt:lpwstr>
  </property>
</Properties>
</file>