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Wisdom 2.0 — Application Overview</w:t>
      </w:r>
    </w:p>
    <w:p>
      <w:pPr>
        <w:spacing w:after="60"/>
      </w:pPr>
      <w:r>
        <w:t>ProWater internal admin dashboard · Reflects APP_VERSION 2.29.242 · Last updated 25 August 2026</w:t>
      </w:r>
    </w:p>
    <w:p>
      <w:pPr>
        <w:spacing w:after="160"/>
      </w:pPr>
      <w:r>
        <w:rPr>
          <w:i/>
          <w:iCs/>
          <w:color w:val="5A6B63"/>
        </w:rPr>
        <w:t xml:space="preserve">Maintenance note: keep this document in sync with every release — update it alongside APP_VERSION, the VERSION_HISTORY entry in src/shared/core.js, and src/DOCUMENTATION.md.</w:t>
      </w:r>
    </w:p>
    <w:p>
      <w:pPr>
        <w:pStyle w:val="Heading1"/>
        <w:spacing w:after="100" w:before="260"/>
      </w:pPr>
      <w:r>
        <w:t xml:space="preserve">1. What kind of application is it?</w:t>
      </w:r>
    </w:p>
    <w:p>
      <w:pPr>
        <w:spacing w:after="100"/>
      </w:pPr>
      <w:r>
        <w:t xml:space="preserve">It is a React single-page application. It used to be almost entirely inside one 17,000-line file called src/App.jsx; as of version 2.29.112 that file was split into 18 files — one per module (Sales, Customer, Billing, IoT, Analytics, and 11 others), two shared files for common logic and UI building-blocks, and a small src/App.jsx (about 1,300 lines) that just wires the pieces together — so a developer can go straight to the file that owns a module instead of searching one giant file.</w:t>
      </w:r>
    </w:p>
    <w:p>
      <w:pPr>
        <w:spacing w:after="100"/>
      </w:pPr>
      <w:r>
        <w:t xml:space="preserve">It uses:</w:t>
      </w:r>
    </w:p>
    <w:p>
      <w:pPr>
        <w:pStyle w:val="ListParagraph"/>
        <w:numPr>
          <w:ilvl w:val="0"/>
          <w:numId w:val="1"/>
        </w:numPr>
        <w:spacing w:after="30"/>
      </w:pPr>
      <w:r>
        <w:t xml:space="preserve">React and Vite</w:t>
      </w:r>
    </w:p>
    <w:p>
      <w:pPr>
        <w:pStyle w:val="ListParagraph"/>
        <w:numPr>
          <w:ilvl w:val="0"/>
          <w:numId w:val="1"/>
        </w:numPr>
        <w:spacing w:after="30"/>
      </w:pPr>
      <w:r>
        <w:t xml:space="preserve">GitHub Pages for deployment</w:t>
      </w:r>
    </w:p>
    <w:p>
      <w:pPr>
        <w:pStyle w:val="ListParagraph"/>
        <w:numPr>
          <w:ilvl w:val="0"/>
          <w:numId w:val="1"/>
        </w:numPr>
        <w:spacing w:after="30"/>
      </w:pPr>
      <w:r>
        <w:t xml:space="preserve">Recharts for graphs</w:t>
      </w:r>
    </w:p>
    <w:p>
      <w:pPr>
        <w:pStyle w:val="ListParagraph"/>
        <w:numPr>
          <w:ilvl w:val="0"/>
          <w:numId w:val="1"/>
        </w:numPr>
        <w:spacing w:after="30"/>
      </w:pPr>
      <w:r>
        <w:t xml:space="preserve">Lucide React for icons</w:t>
      </w:r>
    </w:p>
    <w:p>
      <w:pPr>
        <w:pStyle w:val="ListParagraph"/>
        <w:numPr>
          <w:ilvl w:val="0"/>
          <w:numId w:val="1"/>
        </w:numPr>
        <w:spacing w:after="30"/>
      </w:pPr>
      <w:r>
        <w:t xml:space="preserve">React hooks for application state</w:t>
      </w:r>
    </w:p>
    <w:p>
      <w:pPr>
        <w:pStyle w:val="ListParagraph"/>
        <w:numPr>
          <w:ilvl w:val="0"/>
          <w:numId w:val="1"/>
        </w:numPr>
        <w:spacing w:after="30"/>
      </w:pPr>
      <w:r>
        <w:t xml:space="preserve">Inline CSS for most of the app; Tailwind CSS was added (v2.29.169) for the Home screen’s sidebar</w:t>
      </w:r>
    </w:p>
    <w:p>
      <w:pPr>
        <w:spacing w:after="100"/>
      </w:pPr>
      <w:r>
        <w:t xml:space="preserve">The application receives live information from ProWater’s backend, Zoho, Firebase, AWS IoT and (for the IoT weather correlation) the Google Weather API. When an API fails, it may show sample data instead of leaving the screen empty.</w:t>
      </w:r>
    </w:p>
    <w:p>
      <w:pPr>
        <w:pStyle w:val="Heading1"/>
        <w:spacing w:after="100" w:before="260"/>
      </w:pPr>
      <w:r>
        <w:t xml:space="preserve">2. How login works</w:t>
      </w:r>
    </w:p>
    <w:p>
      <w:pPr>
        <w:spacing w:after="100"/>
      </w:pPr>
      <w:r>
        <w:t xml:space="preserve">The login system uses Firebase Authentication.</w:t>
      </w:r>
    </w:p>
    <w:p>
      <w:pPr>
        <w:spacing w:after="100"/>
      </w:pPr>
      <w:r>
        <w:t xml:space="preserve">After a successful login:</w:t>
      </w:r>
    </w:p>
    <w:p>
      <w:pPr>
        <w:pStyle w:val="ListParagraph"/>
        <w:numPr>
          <w:ilvl w:val="0"/>
          <w:numId w:val="1"/>
        </w:numPr>
        <w:spacing w:after="30"/>
      </w:pPr>
      <w:r>
        <w:t xml:space="preserve">Firebase returns an idToken.</w:t>
      </w:r>
    </w:p>
    <w:p>
      <w:pPr>
        <w:pStyle w:val="ListParagraph"/>
        <w:numPr>
          <w:ilvl w:val="0"/>
          <w:numId w:val="1"/>
        </w:numPr>
        <w:spacing w:after="30"/>
      </w:pPr>
      <w:r>
        <w:t xml:space="preserve">The token is stored in sessionStorage.</w:t>
      </w:r>
    </w:p>
    <w:p>
      <w:pPr>
        <w:pStyle w:val="ListParagraph"/>
        <w:numPr>
          <w:ilvl w:val="0"/>
          <w:numId w:val="1"/>
        </w:numPr>
        <w:spacing w:after="30"/>
      </w:pPr>
      <w:r>
        <w:t xml:space="preserve">The token is added to backend requests as a Bearer token.</w:t>
      </w:r>
    </w:p>
    <w:p>
      <w:pPr>
        <w:pStyle w:val="ListParagraph"/>
        <w:numPr>
          <w:ilvl w:val="0"/>
          <w:numId w:val="1"/>
        </w:numPr>
        <w:spacing w:after="30"/>
      </w:pPr>
      <w:r>
        <w:t xml:space="preserve">The user is automatically logged out when the token expires.</w:t>
      </w:r>
    </w:p>
    <w:p>
      <w:pPr>
        <w:spacing w:after="100"/>
      </w:pPr>
      <w:r>
        <w:t xml:space="preserve">The logged-in email is matched against an employee record. That employee record decides the user’s role and permissions.</w:t>
      </w:r>
    </w:p>
    <w:p>
      <w:pPr>
        <w:spacing w:after="100"/>
      </w:pPr>
      <w:r>
        <w:t xml:space="preserve">There are three main access levels:</w:t>
      </w:r>
    </w:p>
    <w:p>
      <w:pPr>
        <w:pStyle w:val="ListParagraph"/>
        <w:numPr>
          <w:ilvl w:val="0"/>
          <w:numId w:val="1"/>
        </w:numPr>
        <w:spacing w:after="30"/>
      </w:pPr>
      <w:r>
        <w:t xml:space="preserve">none — no access</w:t>
      </w:r>
    </w:p>
    <w:p>
      <w:pPr>
        <w:pStyle w:val="ListParagraph"/>
        <w:numPr>
          <w:ilvl w:val="0"/>
          <w:numId w:val="1"/>
        </w:numPr>
        <w:spacing w:after="30"/>
      </w:pPr>
      <w:r>
        <w:t xml:space="preserve">view — can see information but cannot modify it</w:t>
      </w:r>
    </w:p>
    <w:p>
      <w:pPr>
        <w:pStyle w:val="ListParagraph"/>
        <w:numPr>
          <w:ilvl w:val="0"/>
          <w:numId w:val="1"/>
        </w:numPr>
        <w:spacing w:after="30"/>
      </w:pPr>
      <w:r>
        <w:t xml:space="preserve">admin or devops — can edit information</w:t>
      </w:r>
    </w:p>
    <w:p>
      <w:pPr>
        <w:spacing w:after="100"/>
      </w:pPr>
      <w:r>
        <w:t xml:space="preserve">Permissions can also be configured separately for individual sections or tabs. For example, someone may have access to the Analytics module but be restricted from editing the Penetration Tracker.</w:t>
      </w:r>
    </w:p>
    <w:p>
      <w:pPr>
        <w:pStyle w:val="Heading1"/>
        <w:spacing w:after="100" w:before="260"/>
      </w:pPr>
      <w:r>
        <w:t xml:space="preserve">3. Where the data comes from</w:t>
      </w:r>
    </w:p>
    <w:p>
      <w:pPr>
        <w:spacing w:after="100"/>
      </w:pPr>
      <w:r>
        <w:t xml:space="preserve">The dashboard uses several systems.</w:t>
      </w:r>
    </w:p>
    <w:p>
      <w:pPr>
        <w:pStyle w:val="Heading2"/>
        <w:spacing w:after="60" w:before="160"/>
      </w:pPr>
      <w:r>
        <w:t xml:space="preserve">ProWater backend</w:t>
      </w:r>
    </w:p>
    <w:p>
      <w:pPr>
        <w:spacing w:after="100"/>
      </w:pPr>
      <w:r>
        <w:t xml:space="preserve">This is the main Cloud Run API. It provides:</w:t>
      </w:r>
    </w:p>
    <w:p>
      <w:pPr>
        <w:pStyle w:val="ListParagraph"/>
        <w:numPr>
          <w:ilvl w:val="0"/>
          <w:numId w:val="1"/>
        </w:numPr>
        <w:spacing w:after="30"/>
      </w:pPr>
      <w:r>
        <w:t xml:space="preserve">Customers</w:t>
      </w:r>
    </w:p>
    <w:p>
      <w:pPr>
        <w:pStyle w:val="ListParagraph"/>
        <w:numPr>
          <w:ilvl w:val="0"/>
          <w:numId w:val="1"/>
        </w:numPr>
        <w:spacing w:after="30"/>
      </w:pPr>
      <w:r>
        <w:t xml:space="preserve">Subscriptions</w:t>
      </w:r>
    </w:p>
    <w:p>
      <w:pPr>
        <w:pStyle w:val="ListParagraph"/>
        <w:numPr>
          <w:ilvl w:val="0"/>
          <w:numId w:val="1"/>
        </w:numPr>
        <w:spacing w:after="30"/>
      </w:pPr>
      <w:r>
        <w:t xml:space="preserve">Invoices</w:t>
      </w:r>
    </w:p>
    <w:p>
      <w:pPr>
        <w:pStyle w:val="ListParagraph"/>
        <w:numPr>
          <w:ilvl w:val="0"/>
          <w:numId w:val="1"/>
        </w:numPr>
        <w:spacing w:after="30"/>
      </w:pPr>
      <w:r>
        <w:t xml:space="preserve">Zoho leads</w:t>
      </w:r>
    </w:p>
    <w:p>
      <w:pPr>
        <w:pStyle w:val="ListParagraph"/>
        <w:numPr>
          <w:ilvl w:val="0"/>
          <w:numId w:val="1"/>
        </w:numPr>
        <w:spacing w:after="30"/>
      </w:pPr>
      <w:r>
        <w:t xml:space="preserve">Apartments</w:t>
      </w:r>
    </w:p>
    <w:p>
      <w:pPr>
        <w:pStyle w:val="ListParagraph"/>
        <w:numPr>
          <w:ilvl w:val="0"/>
          <w:numId w:val="1"/>
        </w:numPr>
        <w:spacing w:after="30"/>
      </w:pPr>
      <w:r>
        <w:t xml:space="preserve">Tickets</w:t>
      </w:r>
    </w:p>
    <w:p>
      <w:pPr>
        <w:pStyle w:val="ListParagraph"/>
        <w:numPr>
          <w:ilvl w:val="0"/>
          <w:numId w:val="1"/>
        </w:numPr>
        <w:spacing w:after="30"/>
      </w:pPr>
      <w:r>
        <w:t xml:space="preserve">Referrals</w:t>
      </w:r>
    </w:p>
    <w:p>
      <w:pPr>
        <w:pStyle w:val="ListParagraph"/>
        <w:numPr>
          <w:ilvl w:val="0"/>
          <w:numId w:val="1"/>
        </w:numPr>
        <w:spacing w:after="30"/>
      </w:pPr>
      <w:r>
        <w:t xml:space="preserve">App logs</w:t>
      </w:r>
    </w:p>
    <w:p>
      <w:pPr>
        <w:pStyle w:val="ListParagraph"/>
        <w:numPr>
          <w:ilvl w:val="0"/>
          <w:numId w:val="1"/>
        </w:numPr>
        <w:spacing w:after="30"/>
      </w:pPr>
      <w:r>
        <w:t xml:space="preserve">General-service schedules</w:t>
      </w:r>
    </w:p>
    <w:p>
      <w:pPr>
        <w:pStyle w:val="ListParagraph"/>
        <w:numPr>
          <w:ilvl w:val="0"/>
          <w:numId w:val="1"/>
        </w:numPr>
        <w:spacing w:after="30"/>
      </w:pPr>
      <w:r>
        <w:t xml:space="preserve">Device replacements</w:t>
      </w:r>
    </w:p>
    <w:p>
      <w:pPr>
        <w:pStyle w:val="ListParagraph"/>
        <w:numPr>
          <w:ilvl w:val="0"/>
          <w:numId w:val="1"/>
        </w:numPr>
        <w:spacing w:after="30"/>
      </w:pPr>
      <w:r>
        <w:t xml:space="preserve">Task attachments</w:t>
      </w:r>
    </w:p>
    <w:p>
      <w:pPr>
        <w:pStyle w:val="Heading2"/>
        <w:spacing w:after="60" w:before="160"/>
      </w:pPr>
      <w:r>
        <w:t xml:space="preserve">Firebase</w:t>
      </w:r>
    </w:p>
    <w:p>
      <w:pPr>
        <w:spacing w:after="100"/>
      </w:pPr>
      <w:r>
        <w:t xml:space="preserve">Firebase is used for:</w:t>
      </w:r>
    </w:p>
    <w:p>
      <w:pPr>
        <w:pStyle w:val="ListParagraph"/>
        <w:numPr>
          <w:ilvl w:val="0"/>
          <w:numId w:val="1"/>
        </w:numPr>
        <w:spacing w:after="30"/>
      </w:pPr>
      <w:r>
        <w:t xml:space="preserve">User authentication</w:t>
      </w:r>
    </w:p>
    <w:p>
      <w:pPr>
        <w:pStyle w:val="ListParagraph"/>
        <w:numPr>
          <w:ilvl w:val="0"/>
          <w:numId w:val="1"/>
        </w:numPr>
        <w:spacing w:after="30"/>
      </w:pPr>
      <w:r>
        <w:t xml:space="preserve">Firestore database</w:t>
      </w:r>
    </w:p>
    <w:p>
      <w:pPr>
        <w:pStyle w:val="ListParagraph"/>
        <w:numPr>
          <w:ilvl w:val="0"/>
          <w:numId w:val="1"/>
        </w:numPr>
        <w:spacing w:after="30"/>
      </w:pPr>
      <w:r>
        <w:t xml:space="preserve">Release announcements</w:t>
      </w:r>
    </w:p>
    <w:p>
      <w:pPr>
        <w:pStyle w:val="ListParagraph"/>
        <w:numPr>
          <w:ilvl w:val="0"/>
          <w:numId w:val="1"/>
        </w:numPr>
        <w:spacing w:after="30"/>
      </w:pPr>
      <w:r>
        <w:t xml:space="preserve">Device replacement records</w:t>
      </w:r>
    </w:p>
    <w:p>
      <w:pPr>
        <w:pStyle w:val="ListParagraph"/>
        <w:numPr>
          <w:ilvl w:val="0"/>
          <w:numId w:val="1"/>
        </w:numPr>
        <w:spacing w:after="30"/>
      </w:pPr>
      <w:r>
        <w:t xml:space="preserve">Application logs</w:t>
      </w:r>
    </w:p>
    <w:p>
      <w:pPr>
        <w:pStyle w:val="ListParagraph"/>
        <w:numPr>
          <w:ilvl w:val="0"/>
          <w:numId w:val="1"/>
        </w:numPr>
        <w:spacing w:after="30"/>
      </w:pPr>
      <w:r>
        <w:t xml:space="preserve">File storage</w:t>
      </w:r>
    </w:p>
    <w:p>
      <w:pPr>
        <w:spacing w:after="100"/>
      </w:pPr>
      <w:r>
        <w:t xml:space="preserve">Some information, such as application releases, is shared across all users through Firestore.</w:t>
      </w:r>
    </w:p>
    <w:p>
      <w:pPr>
        <w:pStyle w:val="Heading2"/>
        <w:spacing w:after="60" w:before="160"/>
      </w:pPr>
      <w:r>
        <w:t xml:space="preserve">Zoho</w:t>
      </w:r>
    </w:p>
    <w:p>
      <w:pPr>
        <w:spacing w:after="100"/>
      </w:pPr>
      <w:r>
        <w:t xml:space="preserve">Zoho provides business information such as:</w:t>
      </w:r>
    </w:p>
    <w:p>
      <w:pPr>
        <w:pStyle w:val="ListParagraph"/>
        <w:numPr>
          <w:ilvl w:val="0"/>
          <w:numId w:val="1"/>
        </w:numPr>
        <w:spacing w:after="30"/>
      </w:pPr>
      <w:r>
        <w:t xml:space="preserve">Customer accounts</w:t>
      </w:r>
    </w:p>
    <w:p>
      <w:pPr>
        <w:pStyle w:val="ListParagraph"/>
        <w:numPr>
          <w:ilvl w:val="0"/>
          <w:numId w:val="1"/>
        </w:numPr>
        <w:spacing w:after="30"/>
      </w:pPr>
      <w:r>
        <w:t xml:space="preserve">Billing and subscriptions</w:t>
      </w:r>
    </w:p>
    <w:p>
      <w:pPr>
        <w:pStyle w:val="ListParagraph"/>
        <w:numPr>
          <w:ilvl w:val="0"/>
          <w:numId w:val="1"/>
        </w:numPr>
        <w:spacing w:after="30"/>
      </w:pPr>
      <w:r>
        <w:t xml:space="preserve">Invoices</w:t>
      </w:r>
    </w:p>
    <w:p>
      <w:pPr>
        <w:pStyle w:val="ListParagraph"/>
        <w:numPr>
          <w:ilvl w:val="0"/>
          <w:numId w:val="1"/>
        </w:numPr>
        <w:spacing w:after="30"/>
      </w:pPr>
      <w:r>
        <w:t xml:space="preserve">Sales leads</w:t>
      </w:r>
    </w:p>
    <w:p>
      <w:pPr>
        <w:pStyle w:val="ListParagraph"/>
        <w:numPr>
          <w:ilvl w:val="0"/>
          <w:numId w:val="1"/>
        </w:numPr>
        <w:spacing w:after="30"/>
      </w:pPr>
      <w:r>
        <w:t xml:space="preserve">Support tickets</w:t>
      </w:r>
    </w:p>
    <w:p>
      <w:pPr>
        <w:spacing w:after="100"/>
      </w:pPr>
      <w:r>
        <w:t xml:space="preserve">Zoho is usually accessed through the ProWater backend rather than directly from the browser.</w:t>
      </w:r>
    </w:p>
    <w:p>
      <w:pPr>
        <w:pStyle w:val="Heading2"/>
        <w:spacing w:after="60" w:before="160"/>
      </w:pPr>
      <w:r>
        <w:t xml:space="preserve">AWS IoT</w:t>
      </w:r>
    </w:p>
    <w:p>
      <w:pPr>
        <w:spacing w:after="100"/>
      </w:pPr>
      <w:r>
        <w:t xml:space="preserve">AWS IoT provides live purifier-device information. The fleet has two device types that report different data:</w:t>
      </w:r>
    </w:p>
    <w:p>
      <w:pPr>
        <w:pStyle w:val="ListParagraph"/>
        <w:numPr>
          <w:ilvl w:val="0"/>
          <w:numId w:val="1"/>
        </w:numPr>
        <w:spacing w:after="30"/>
      </w:pPr>
      <w:r>
        <w:t xml:space="preserve">RO-tank units — tank level (four float switches at 25/50/75/100% give the fill level) and water quality (pH, TDS, temperature). These units report roughly every 20 minutes.</w:t>
      </w:r>
    </w:p>
    <w:p>
      <w:pPr>
        <w:pStyle w:val="ListParagraph"/>
        <w:numPr>
          <w:ilvl w:val="0"/>
          <w:numId w:val="1"/>
        </w:numPr>
        <w:spacing w:after="30"/>
      </w:pPr>
      <w:r>
        <w:t xml:space="preserve">Junction-box units — input pressure, per-channel water flow, valve state and cumulative volume. These units report every few seconds.</w:t>
      </w:r>
    </w:p>
    <w:p>
      <w:pPr>
        <w:spacing w:after="100"/>
      </w:pPr>
      <w:r>
        <w:t xml:space="preserve">For every device the dashboard also reads device history, recent heartbeats and device alerts. It talks to just two live endpoints: a device-status feed (the roster of devices) and a single device-history feed. That one history feed provides everything — whether a device is online, the tank level and water quality, the recent readings, and water consumption. Earlier variants of the history call that requested one or two days were removed because they returned the same data.</w:t>
      </w:r>
    </w:p>
    <w:p>
      <w:pPr>
        <w:pStyle w:val="Heading1"/>
        <w:spacing w:after="100" w:before="260"/>
      </w:pPr>
      <w:r>
        <w:t xml:space="preserve">4. How caching works</w:t>
      </w:r>
    </w:p>
    <w:p>
      <w:pPr>
        <w:spacing w:after="100"/>
      </w:pPr>
      <w:r>
        <w:t xml:space="preserve">The application stores API responses in the browser for roughly one to three hours. This reduces repeated API calls and protects against Zoho rate limits.</w:t>
      </w:r>
    </w:p>
    <w:p>
      <w:pPr>
        <w:spacing w:after="100"/>
      </w:pPr>
      <w:r>
        <w:t xml:space="preserve">For example:</w:t>
      </w:r>
    </w:p>
    <w:p>
      <w:pPr>
        <w:pStyle w:val="ListParagraph"/>
        <w:numPr>
          <w:ilvl w:val="0"/>
          <w:numId w:val="1"/>
        </w:numPr>
        <w:spacing w:after="30"/>
      </w:pPr>
      <w:r>
        <w:t xml:space="preserve">Customer data may be cached.</w:t>
      </w:r>
    </w:p>
    <w:p>
      <w:pPr>
        <w:pStyle w:val="ListParagraph"/>
        <w:numPr>
          <w:ilvl w:val="0"/>
          <w:numId w:val="1"/>
        </w:numPr>
        <w:spacing w:after="30"/>
      </w:pPr>
      <w:r>
        <w:t xml:space="preserve">Subscription data may be cached.</w:t>
      </w:r>
    </w:p>
    <w:p>
      <w:pPr>
        <w:pStyle w:val="ListParagraph"/>
        <w:numPr>
          <w:ilvl w:val="0"/>
          <w:numId w:val="1"/>
        </w:numPr>
        <w:spacing w:after="30"/>
      </w:pPr>
      <w:r>
        <w:t xml:space="preserve">Lead data may be cached.</w:t>
      </w:r>
    </w:p>
    <w:p>
      <w:pPr>
        <w:pStyle w:val="ListParagraph"/>
        <w:numPr>
          <w:ilvl w:val="0"/>
          <w:numId w:val="1"/>
        </w:numPr>
        <w:spacing w:after="30"/>
      </w:pPr>
      <w:r>
        <w:t xml:space="preserve">Reloading the dashboard may use the cached copy instead of calling the server again.</w:t>
      </w:r>
    </w:p>
    <w:p>
      <w:pPr>
        <w:spacing w:after="100"/>
      </w:pPr>
      <w:r>
        <w:t xml:space="preserve">However, the documentation says that browser caching is only a temporary solution. The better solution is server-side caching.</w:t>
      </w:r>
    </w:p>
    <w:p>
      <w:pPr>
        <w:pStyle w:val="Heading1"/>
        <w:spacing w:after="100" w:before="260"/>
      </w:pPr>
      <w:r>
        <w:t xml:space="preserve">5. Where information is stored in the browser</w:t>
      </w:r>
    </w:p>
    <w:p>
      <w:pPr>
        <w:pStyle w:val="Heading2"/>
        <w:spacing w:after="60" w:before="160"/>
      </w:pPr>
      <w:r>
        <w:t xml:space="preserve">sessionStorage</w:t>
      </w:r>
    </w:p>
    <w:p>
      <w:pPr>
        <w:spacing w:after="100"/>
      </w:pPr>
      <w:r>
        <w:t xml:space="preserve">Used for temporary login information:</w:t>
      </w:r>
    </w:p>
    <w:p>
      <w:pPr>
        <w:pStyle w:val="ListParagraph"/>
        <w:numPr>
          <w:ilvl w:val="0"/>
          <w:numId w:val="1"/>
        </w:numPr>
        <w:spacing w:after="30"/>
      </w:pPr>
      <w:r>
        <w:t xml:space="preserve">Logged-in user</w:t>
      </w:r>
    </w:p>
    <w:p>
      <w:pPr>
        <w:pStyle w:val="ListParagraph"/>
        <w:numPr>
          <w:ilvl w:val="0"/>
          <w:numId w:val="1"/>
        </w:numPr>
        <w:spacing w:after="30"/>
      </w:pPr>
      <w:r>
        <w:t xml:space="preserve">Firebase token</w:t>
      </w:r>
    </w:p>
    <w:p>
      <w:pPr>
        <w:pStyle w:val="ListParagraph"/>
        <w:numPr>
          <w:ilvl w:val="0"/>
          <w:numId w:val="1"/>
        </w:numPr>
        <w:spacing w:after="30"/>
      </w:pPr>
      <w:r>
        <w:t xml:space="preserve">Token expiry</w:t>
      </w:r>
    </w:p>
    <w:p>
      <w:pPr>
        <w:spacing w:after="100"/>
      </w:pPr>
      <w:r>
        <w:t xml:space="preserve">It is normally cleared when the browser session closes.</w:t>
      </w:r>
    </w:p>
    <w:p>
      <w:pPr>
        <w:pStyle w:val="Heading2"/>
        <w:spacing w:after="60" w:before="160"/>
      </w:pPr>
      <w:r>
        <w:t xml:space="preserve">localStorage</w:t>
      </w:r>
    </w:p>
    <w:p>
      <w:pPr>
        <w:spacing w:after="100"/>
      </w:pPr>
      <w:r>
        <w:t xml:space="preserve">Used for information that should survive browser reloads:</w:t>
      </w:r>
    </w:p>
    <w:p>
      <w:pPr>
        <w:pStyle w:val="ListParagraph"/>
        <w:numPr>
          <w:ilvl w:val="0"/>
          <w:numId w:val="1"/>
        </w:numPr>
        <w:spacing w:after="30"/>
      </w:pPr>
      <w:r>
        <w:t xml:space="preserve">Employee records</w:t>
      </w:r>
    </w:p>
    <w:p>
      <w:pPr>
        <w:pStyle w:val="ListParagraph"/>
        <w:numPr>
          <w:ilvl w:val="0"/>
          <w:numId w:val="1"/>
        </w:numPr>
        <w:spacing w:after="30"/>
      </w:pPr>
      <w:r>
        <w:t xml:space="preserve">Cached API data</w:t>
      </w:r>
    </w:p>
    <w:p>
      <w:pPr>
        <w:pStyle w:val="ListParagraph"/>
        <w:numPr>
          <w:ilvl w:val="0"/>
          <w:numId w:val="1"/>
        </w:numPr>
        <w:spacing w:after="30"/>
      </w:pPr>
      <w:r>
        <w:t xml:space="preserve">Audit logs</w:t>
      </w:r>
    </w:p>
    <w:p>
      <w:pPr>
        <w:pStyle w:val="ListParagraph"/>
        <w:numPr>
          <w:ilvl w:val="0"/>
          <w:numId w:val="1"/>
        </w:numPr>
        <w:spacing w:after="30"/>
      </w:pPr>
      <w:r>
        <w:t xml:space="preserve">Tasks</w:t>
      </w:r>
    </w:p>
    <w:p>
      <w:pPr>
        <w:pStyle w:val="ListParagraph"/>
        <w:numPr>
          <w:ilvl w:val="0"/>
          <w:numId w:val="1"/>
        </w:numPr>
        <w:spacing w:after="30"/>
      </w:pPr>
      <w:r>
        <w:t xml:space="preserve">Notifications</w:t>
      </w:r>
    </w:p>
    <w:p>
      <w:pPr>
        <w:pStyle w:val="ListParagraph"/>
        <w:numPr>
          <w:ilvl w:val="0"/>
          <w:numId w:val="1"/>
        </w:numPr>
        <w:spacing w:after="30"/>
      </w:pPr>
      <w:r>
        <w:t xml:space="preserve">Auto-service overrides</w:t>
      </w:r>
    </w:p>
    <w:p>
      <w:pPr>
        <w:pStyle w:val="ListParagraph"/>
        <w:numPr>
          <w:ilvl w:val="0"/>
          <w:numId w:val="1"/>
        </w:numPr>
        <w:spacing w:after="30"/>
      </w:pPr>
      <w:r>
        <w:t xml:space="preserve">Flat-count overrides</w:t>
      </w:r>
    </w:p>
    <w:p>
      <w:pPr>
        <w:pStyle w:val="ListParagraph"/>
        <w:numPr>
          <w:ilvl w:val="0"/>
          <w:numId w:val="1"/>
        </w:numPr>
        <w:spacing w:after="30"/>
      </w:pPr>
      <w:r>
        <w:t xml:space="preserve">Release information</w:t>
      </w:r>
    </w:p>
    <w:p>
      <w:pPr>
        <w:pStyle w:val="ListParagraph"/>
        <w:numPr>
          <w:ilvl w:val="0"/>
          <w:numId w:val="1"/>
        </w:numPr>
        <w:spacing w:after="30"/>
      </w:pPr>
      <w:r>
        <w:t xml:space="preserve">Device replacement records</w:t>
      </w:r>
    </w:p>
    <w:p>
      <w:pPr>
        <w:pStyle w:val="ListParagraph"/>
        <w:numPr>
          <w:ilvl w:val="0"/>
          <w:numId w:val="1"/>
        </w:numPr>
        <w:spacing w:after="30"/>
      </w:pPr>
      <w:r>
        <w:t xml:space="preserve">AOP targets</w:t>
      </w:r>
    </w:p>
    <w:p>
      <w:pPr>
        <w:pStyle w:val="Heading2"/>
        <w:spacing w:after="60" w:before="160"/>
      </w:pPr>
      <w:r>
        <w:t xml:space="preserve">IndexedDB</w:t>
      </w:r>
    </w:p>
    <w:p>
      <w:pPr>
        <w:spacing w:after="100"/>
      </w:pPr>
      <w:r>
        <w:t xml:space="preserve">Used mainly as a fallback for storing Task Planner attachment files locally.</w:t>
      </w:r>
    </w:p>
    <w:p>
      <w:pPr>
        <w:pStyle w:val="Heading1"/>
        <w:spacing w:after="100" w:before="260"/>
      </w:pPr>
      <w:r>
        <w:t xml:space="preserve">6. Main dashboard modules</w:t>
      </w:r>
    </w:p>
    <w:p>
      <w:pPr>
        <w:pStyle w:val="Heading2"/>
        <w:spacing w:after="60" w:before="160"/>
      </w:pPr>
      <w:r>
        <w:t xml:space="preserve">Sales</w:t>
      </w:r>
    </w:p>
    <w:p>
      <w:pPr>
        <w:spacing w:after="100"/>
      </w:pPr>
      <w:r>
        <w:t xml:space="preserve">Shows Zoho CRM leads, pipelines, lead tables and apartment-wise lead performance. It also identifies leads marked as installed when required payment information is missing.</w:t>
      </w:r>
    </w:p>
    <w:p>
      <w:pPr>
        <w:pStyle w:val="Heading2"/>
        <w:spacing w:after="60" w:before="160"/>
      </w:pPr>
      <w:r>
        <w:t xml:space="preserve">Customer</w:t>
      </w:r>
    </w:p>
    <w:p>
      <w:pPr>
        <w:spacing w:after="100"/>
      </w:pPr>
      <w:r>
        <w:t xml:space="preserve">Shows customer accounts (streamlined to All Customers and Societies tabs only, with legacy Customers tab removed), plans, credits, societies and purifier-device types.</w:t>
      </w:r>
    </w:p>
    <w:p>
      <w:pPr>
        <w:spacing w:after="100"/>
      </w:pPr>
      <w:r>
        <w:t xml:space="preserve">The All Customers screen lets you search by Purifier ID, phone, name or email and open a full customer view with five sub-screens:</w:t>
      </w:r>
    </w:p>
    <w:p>
      <w:pPr>
        <w:pStyle w:val="ListParagraph"/>
        <w:numPr>
          <w:ilvl w:val="0"/>
          <w:numId w:val="1"/>
        </w:numPr>
        <w:spacing w:after="30"/>
      </w:pPr>
      <w:r>
        <w:t xml:space="preserve">Profile — a fields table (referral code, LTV, Security Deposit, discounts with remaining balance, referrals, support tickets, complaints) where only concerning values are highlighted amber/red; three 0-5 scores with conditional colours (Customer / Technician / Device); and a Spares-used table showing which parts were replaced.</w:t>
      </w:r>
    </w:p>
    <w:p>
      <w:pPr>
        <w:pStyle w:val="ListParagraph"/>
        <w:numPr>
          <w:ilvl w:val="0"/>
          <w:numId w:val="1"/>
        </w:numPr>
        <w:spacing w:after="30"/>
      </w:pPr>
      <w:r>
        <w:t xml:space="preserve">Transactions — the full invoice or payment history. Above the table, a Current paid transaction revenue recognition card breaks down the customer’s most recent paid invoice: due date, payment date, the recharge tenure, and a month by month split of Earned revenue, Collected Revenue and Outstanding revenue, verified against a real reference spreadsheet.</w:t>
      </w:r>
    </w:p>
    <w:p>
      <w:pPr>
        <w:pStyle w:val="ListParagraph"/>
        <w:numPr>
          <w:ilvl w:val="0"/>
          <w:numId w:val="1"/>
        </w:numPr>
        <w:spacing w:after="30"/>
      </w:pPr>
      <w:r>
        <w:t xml:space="preserve">Tickets — a Purifier-ID lookup into the support tickets, counted month-wise (e.g. Jan'26 – 2); each month expands to its issue-type (Issue Category) breakdown.</w:t>
      </w:r>
    </w:p>
    <w:p>
      <w:pPr>
        <w:pStyle w:val="ListParagraph"/>
        <w:numPr>
          <w:ilvl w:val="0"/>
          <w:numId w:val="1"/>
        </w:numPr>
        <w:spacing w:after="30"/>
      </w:pPr>
      <w:r>
        <w:t xml:space="preserve">Ops — the same, filtered to field-service jobs (Issue Category other than Complaint). The Spares-used table lives on the Profile tab.</w:t>
      </w:r>
    </w:p>
    <w:p>
      <w:pPr>
        <w:pStyle w:val="ListParagraph"/>
        <w:numPr>
          <w:ilvl w:val="0"/>
          <w:numId w:val="1"/>
        </w:numPr>
        <w:spacing w:after="30"/>
      </w:pPr>
      <w:r>
        <w:t xml:space="preserve">Referral — how many people the customer referred (converted / pending), the referral code, and the list of referred customers.</w:t>
      </w:r>
    </w:p>
    <w:p>
      <w:pPr>
        <w:pStyle w:val="Heading2"/>
        <w:spacing w:after="60" w:before="160"/>
      </w:pPr>
      <w:r>
        <w:t xml:space="preserve">Billing and Subscription</w:t>
      </w:r>
    </w:p>
    <w:p>
      <w:pPr>
        <w:spacing w:after="100"/>
      </w:pPr>
      <w:r>
        <w:t xml:space="preserve">Shows:</w:t>
      </w:r>
    </w:p>
    <w:p>
      <w:pPr>
        <w:pStyle w:val="ListParagraph"/>
        <w:numPr>
          <w:ilvl w:val="0"/>
          <w:numId w:val="1"/>
        </w:numPr>
        <w:spacing w:after="30"/>
      </w:pPr>
      <w:r>
        <w:t xml:space="preserve">Subscriptions</w:t>
      </w:r>
    </w:p>
    <w:p>
      <w:pPr>
        <w:pStyle w:val="ListParagraph"/>
        <w:numPr>
          <w:ilvl w:val="0"/>
          <w:numId w:val="1"/>
        </w:numPr>
        <w:spacing w:after="30"/>
      </w:pPr>
      <w:r>
        <w:t xml:space="preserve">Invoices</w:t>
      </w:r>
    </w:p>
    <w:p>
      <w:pPr>
        <w:pStyle w:val="ListParagraph"/>
        <w:numPr>
          <w:ilvl w:val="0"/>
          <w:numId w:val="1"/>
        </w:numPr>
        <w:spacing w:after="30"/>
      </w:pPr>
      <w:r>
        <w:t xml:space="preserve">Deposits</w:t>
      </w:r>
    </w:p>
    <w:p>
      <w:pPr>
        <w:pStyle w:val="ListParagraph"/>
        <w:numPr>
          <w:ilvl w:val="0"/>
          <w:numId w:val="1"/>
        </w:numPr>
        <w:spacing w:after="30"/>
      </w:pPr>
      <w:r>
        <w:t xml:space="preserve">Recharge revenue</w:t>
      </w:r>
    </w:p>
    <w:p>
      <w:pPr>
        <w:pStyle w:val="ListParagraph"/>
        <w:numPr>
          <w:ilvl w:val="0"/>
          <w:numId w:val="1"/>
        </w:numPr>
        <w:spacing w:after="30"/>
      </w:pPr>
      <w:r>
        <w:t xml:space="preserve">MRR</w:t>
      </w:r>
    </w:p>
    <w:p>
      <w:pPr>
        <w:pStyle w:val="ListParagraph"/>
        <w:numPr>
          <w:ilvl w:val="0"/>
          <w:numId w:val="1"/>
        </w:numPr>
        <w:spacing w:after="30"/>
      </w:pPr>
      <w:r>
        <w:t xml:space="preserve">ARR</w:t>
      </w:r>
    </w:p>
    <w:p>
      <w:pPr>
        <w:pStyle w:val="ListParagraph"/>
        <w:numPr>
          <w:ilvl w:val="0"/>
          <w:numId w:val="1"/>
        </w:numPr>
        <w:spacing w:after="30"/>
      </w:pPr>
      <w:r>
        <w:t xml:space="preserve">Renewals</w:t>
      </w:r>
    </w:p>
    <w:p>
      <w:pPr>
        <w:pStyle w:val="ListParagraph"/>
        <w:numPr>
          <w:ilvl w:val="0"/>
          <w:numId w:val="1"/>
        </w:numPr>
        <w:spacing w:after="30"/>
      </w:pPr>
      <w:r>
        <w:t xml:space="preserve">Refunds</w:t>
      </w:r>
    </w:p>
    <w:p>
      <w:pPr>
        <w:pStyle w:val="ListParagraph"/>
        <w:numPr>
          <w:ilvl w:val="0"/>
          <w:numId w:val="1"/>
        </w:numPr>
        <w:spacing w:after="30"/>
      </w:pPr>
      <w:r>
        <w:t xml:space="preserve">Revenue by society</w:t>
      </w:r>
    </w:p>
    <w:p>
      <w:pPr>
        <w:spacing w:after="100"/>
      </w:pPr>
      <w:r>
        <w:t xml:space="preserve">MRR is calculated by dividing the subscription amount by its term in months.</w:t>
      </w:r>
    </w:p>
    <w:p>
      <w:pPr>
        <w:pStyle w:val="Heading2"/>
        <w:spacing w:after="60" w:before="160"/>
      </w:pPr>
      <w:r>
        <w:t xml:space="preserve">ERP and Inventory</w:t>
      </w:r>
    </w:p>
    <w:p>
      <w:pPr>
        <w:spacing w:after="100"/>
      </w:pPr>
      <w:r>
        <w:t xml:space="preserve">Currently mostly local or sample data. It is intended to manage purifier assets, value and depreciation.</w:t>
      </w:r>
    </w:p>
    <w:p>
      <w:pPr>
        <w:pStyle w:val="Heading2"/>
        <w:spacing w:after="60" w:before="160"/>
      </w:pPr>
      <w:r>
        <w:t xml:space="preserve">FSM System</w:t>
      </w:r>
    </w:p>
    <w:p>
      <w:pPr>
        <w:spacing w:after="100"/>
      </w:pPr>
      <w:r>
        <w:t xml:space="preserve">A planned field-service module for technician tracking, service schedules and water quality.</w:t>
      </w:r>
    </w:p>
    <w:p>
      <w:pPr>
        <w:pStyle w:val="Heading2"/>
        <w:spacing w:after="60" w:before="160"/>
      </w:pPr>
      <w:r>
        <w:t xml:space="preserve">IoT Core</w:t>
      </w:r>
    </w:p>
    <w:p>
      <w:pPr>
        <w:spacing w:after="100"/>
      </w:pPr>
      <w:r>
        <w:t xml:space="preserve">Displays live device telemetry. The apartment name (Prabhavati) is shown as a centred pill in the top bar so the site being monitored is clear, and a live-weather strip shows the current temperature, humidity and conditions at the apartment (Garvebhavi Palya, Bengaluru). A Weather correlation card then checks whether the outside weather moves the water sensors — it lines up each reading with the nearest weather hour and reports how strongly outdoor temperature relates to water temperature, TDS and pH, alongside a chart overlaying outdoor and water temperature. Weather comes from the Google Weather API through a small server-side proxy that caches the data; until that proxy is connected the dashboard clearly labels the weather as a sample. The device-detail view adapts to the device type:</w:t>
      </w:r>
    </w:p>
    <w:p>
      <w:pPr>
        <w:pStyle w:val="ListParagraph"/>
        <w:numPr>
          <w:ilvl w:val="0"/>
          <w:numId w:val="1"/>
        </w:numPr>
        <w:spacing w:after="30"/>
      </w:pPr>
      <w:r>
        <w:t xml:space="preserve">RO-tank units show a transparent water-storage-tank graphic with the live fill level and continuously moving water, alongside a Water Quality panel. pH, TDS and temperature are each shown as a live min–max range against a three-tier threshold (Green = ideal, Amber = warning, Red = critical), with GOOD / WARNING / CRITICAL badges and a plain-English AI summary of the readings. The readings are shown as a Trend analysis panel: a proper interactive time-series graph (time on the horizontal axis, the chosen metric on the vertical), with the ideal range shaded and every out-of-range reading marked as a red dot; hovering shows the exact time, value and whether it was in or out of range. You can switch the metric (pH, TDS, temperature, tank) and turn on an Anomalies filter that shows only the out-of-range readings. Above the graph, four summary tiles answer the key questions at a glance — is the sensor healthy, is the water quality good, how many alerts were raised, and how many times each metric went out of range — followed by an anomaly history that lists each out-of-range event with its date, time and value. A paginated table (10 per page) lists the recent readings. A planned next step is to correlate anomalies with a weather API.</w:t>
      </w:r>
    </w:p>
    <w:p>
      <w:pPr>
        <w:pStyle w:val="ListParagraph"/>
        <w:numPr>
          <w:ilvl w:val="0"/>
          <w:numId w:val="1"/>
        </w:numPr>
        <w:spacing w:after="30"/>
      </w:pPr>
      <w:r>
        <w:t xml:space="preserve">Junction-box units show input pressure, unit health, a per-channel (pipe) grid with flow rate and total volume, pressure and flow-rate charts over time, a 12-hour consumption breakdown and recent heartbeats.</w:t>
      </w:r>
    </w:p>
    <w:p>
      <w:pPr>
        <w:spacing w:after="100"/>
      </w:pPr>
      <w:r>
        <w:t xml:space="preserve">Status cards at the top show total, online, offline and faulted devices — the Online card animates a live green heartbeat (ECG) and the Offline card a red flatline — followed by a fleet-wide alert list. A device counts as online if it has reported recently: RO-tank units within 25 minutes (they report about every 20 minutes), junction-box units within 120 seconds. When a tank's level is at or below 25% a red "SWITCH ON the pump to refill" alert appears under the tank.</w:t>
      </w:r>
    </w:p>
    <w:p>
      <w:pPr>
        <w:spacing w:after="100"/>
      </w:pPr>
      <w:r>
        <w:t xml:space="preserve">Water-quality thresholds: pH green 6.5–8.5, amber 6.0–6.4 or 8.6–9.0, red below 6.0 or above 9.0. TDS green 50–300 mg/L, amber 301–500, red below 50 or above 500. Temperature green 15–25 °C, amber up to 32 °C, red below 10 °C or above 32 °C.</w:t>
      </w:r>
    </w:p>
    <w:p>
      <w:pPr>
        <w:spacing w:after="100"/>
      </w:pPr>
      <w:r>
        <w:t xml:space="preserve">v2.29.43 — the RO-tank device feed now also reports pressure (bar), flow rate (L/min) and a lifetime dispensed-litres counter. These appear in a new "RO Unit Sensors" panel, kept separate from the potability-focused Water Quality panel, with the same live min–max range and GOOD / WARNING / CRITICAL banding as pH, TDS and temperature — using assumed safe operating ranges, since the device vendor does not publish one (pressure green 0–4 bar, amber 4–6, red outside that; flow green 0–3 L/min, amber 3–6, red outside that; both normally read 0 while the unit is idle). A separate Total Dispensed stat shows the lifetime total and the amount dispensed in the selected time window. Pressure and flow rate also joined the Trend analysis gauges and charts, and the Recent readings table and CSV export.</w:t>
      </w:r>
    </w:p>
    <w:p>
      <w:pPr>
        <w:spacing w:after="100"/>
      </w:pPr>
      <w:r>
        <w:t xml:space="preserve">v2.29.44 — fixed a load-flash in IoT Core: the module used to drop its full-page spinner as soon as the device roster arrived, so the device list, tank graphic, gauges and Water Quality card briefly showed empty or zero data before the first device-history request landed a beat later. A new flag now keeps the loading state up until both requests have completed, and the small generic spinner was replaced with a dedicated loading panel — a larger spinner, "Loading live device data…" text and an indeterminate progress bar — so the wait clearly reads as loading rather than a blank module.</w:t>
      </w:r>
    </w:p>
    <w:p>
      <w:pPr>
        <w:spacing w:after="100"/>
      </w:pPr>
      <w:r>
        <w:t xml:space="preserve">v2.29.45 — the Total Dispensed stat (under RO Unit Sensors) gained an "Average / day" figure next to Total dispensed and This window. It divides the window delta by the window’s actual time span (the history feed is a downsampled 1–2 day window, not exactly one day), rather than showing the same window delta twice under different labels. Shows "—" until there is at least 30 minutes of span to average over, so it cannot flash a wildly inflated number right after the page loads.</w:t>
      </w:r>
    </w:p>
    <w:p>
      <w:pPr>
        <w:spacing w:after="100"/>
      </w:pPr>
      <w:r>
        <w:t xml:space="preserve">v2.29.46 — dropped "This window" from the Total Dispensed stat: showing the raw litres dispensed across whatever 1–2 day span the history feed happened to have loaded read as an arbitrary, hard-to-explain number on its own. The stat now shows just two figures — Total dispensed (lifetime) and Average dispensed (per day).</w:t>
      </w:r>
    </w:p>
    <w:p>
      <w:pPr>
        <w:spacing w:after="100"/>
      </w:pPr>
      <w:r>
        <w:t xml:space="preserve">v2.29.47 — the Total Dispensed stat gained its own Today / Yesterday / This Week / This Month / Last Month filter chips, and that filter is now shared with Trend analysis and Recent readings below (previously each owned a separate, page-local filter) — picking a period in either place now updates both. This Month and Last Month are new options, real calendar months, joining the existing rolling seven-day This Week. The history fetch behind Trend analysis widened from seven days to sixty-two, so Last Month has data to filter no matter where in the current month today falls. Total dispensed now reads as the counter value as of the end of the selected period rather than always right now, and shows "No dispensed-litres data for this period" instead of disappearing when a period has none.</w:t>
      </w:r>
    </w:p>
    <w:p>
      <w:pPr>
        <w:spacing w:after="100"/>
      </w:pPr>
      <w:r>
        <w:t xml:space="preserve">v2.29.48 — Analytics &gt; Earned Revenue &gt; Per-invoice recognition: the billing API now returns a real paid_date on invoices (confirmed live). Invoice mapping picks it up as paidDate, and the recognition table now uses paidDate — falling back to the invoice date for older invoices that predate the field — instead of always using the invoice date as a stand-in for when it was actually paid. The day-based proration math itself is unchanged, only which date feeds it.</w:t>
      </w:r>
    </w:p>
    <w:p>
      <w:pPr>
        <w:spacing w:after="100"/>
      </w:pPr>
      <w:r>
        <w:t xml:space="preserve">v2.29.49 — Analytics &gt; Earned Revenue &gt; Per-invoice recognition gained a Due Date column, placed between Plan and Paid on, in both the table and the CSV export. The existing Paid on column was re-checked rather than changed — it already reads the real paid_date from the API, added in v2.29.48 above.</w:t>
      </w:r>
    </w:p>
    <w:p>
      <w:pPr>
        <w:spacing w:after="100"/>
      </w:pPr>
      <w:r>
        <w:t xml:space="preserve">v2.29.50 — Analytics &gt; Earned Revenue &gt; Per-invoice recognition: removed the Earned/day column from the table and CSV export (Earned/month, Month End Date, Days remaining and Earned revenue stay). The now-unused per-day field and the currency-with-decimals helper that only existed to format it were removed as well.</w:t>
      </w:r>
    </w:p>
    <w:p>
      <w:pPr>
        <w:spacing w:after="100"/>
      </w:pPr>
      <w:r>
        <w:t xml:space="preserve">v2.29.51 — Analytics &gt; Earned Revenue &gt; Per-invoice recognition: changed the recognition formula’s numerator from (month end minus paid date plus one) to (validity end minus validity start minus one). Validity start is the invoice’s due date; validity end is the linked subscription’s next billing date. The denominator (days in the paid month) is unchanged, though its Month End Date column was removed from the table and CSV (still computed internally, just no longer shown). Days remaining was renamed Validity days, and a new Next Billing column sits beside Due Date so both anchor dates are visible. Falls back to zero earned when an invoice’s subscription cannot be matched. For multi-month plans this pushes Earned revenue well above the recharge amount within a single month, since the numerator now spans most of the whole paid term rather than just the days remaining in the paid month — confirmed intentional with the user.</w:t>
      </w:r>
    </w:p>
    <w:p>
      <w:pPr>
        <w:spacing w:after="100"/>
      </w:pPr>
      <w:r>
        <w:t xml:space="preserve">v2.29.52 — Analytics &gt; Earned Revenue &gt; Per-invoice recognition, rebuilt and verified against a real reference spreadsheet. Two fixes: Next Billing (validity end) is now computed as due date plus one calendar month minus one day, instead of read from the subscription’s raw next-billing field, which only preserved day-of-month and did not follow a real calendar-month cycle; this no longer depends on matching a subscription, so invoices that previously fell back to zero now get a real figure. The formula itself changed to a month-split model: tenure days equals validity end minus validity start plus one (inclusive — corrected from the minus-one in v2.29.51 after checking the reference), days in paid month is however many of those validity days fall inside the invoice’s own paid calendar month, and earned equals recharge times days in paid month divided by tenure days. A tenure crossing a month boundary is now split, and the table shows only its paid-month slice — verified to reproduce a real reference example exactly (₹350 recharge, 25 of 31 tenure days in the paid month, ₹282 earned). Validity days was replaced with two columns, Tenure days and Days in paid month.</w:t>
      </w:r>
    </w:p>
    <w:p>
      <w:pPr>
        <w:spacing w:after="100"/>
      </w:pPr>
      <w:r>
        <w:t xml:space="preserve">v2.29.53 — Analytics &gt; Earned Revenue &gt; Per-invoice recognition: removed the Plan column, still used internally for the deposit and term math, just no longer displayed; added a search box, customer or apartment, above the table, which narrows only the displayed rows and the table’s own Total footer, while the KPI cards and trend chart above stay on the full period regardless of search; and added click-to-sort on Due Date and Next Billing, matching the existing Paid on sort.</w:t>
      </w:r>
    </w:p>
    <w:p>
      <w:pPr>
        <w:spacing w:after="100"/>
      </w:pPr>
      <w:r>
        <w:t xml:space="preserve">v2.29.54 — Analytics &gt; Earned Revenue &gt; Per-invoice recognition: column order changed from Due Date, Next Billing, Paid on to Start Date, Paid on, End Date — Due Date renamed Start Date, Next Billing renamed End Date. Display and CSV labels only; the underlying fields and sort keys are unchanged.</w:t>
      </w:r>
    </w:p>
    <w:p>
      <w:pPr>
        <w:spacing w:after="100"/>
      </w:pPr>
      <w:r>
        <w:t xml:space="preserve">v2.29.55 — Analytics &gt; Earned Revenue &gt; Per-invoice recognition: fixed Days in paid month counting days before the invoice was actually paid, when the due date and paid date fall in the same calendar month. Example: due 8 Aug, paid 10 Aug, end 7 Sept — previously counted from the due date, 8 to 31 August equals 24 days, ₹271 earned; now counts from whichever is later, the due date or the actual paid date, 10 to 31 August equals 22 days, ₹248 earned. Only affects invoices paid after their own due date within the same month; invoices paid before the due date, or whose due date and paid date fall in different months, are unaffected.</w:t>
      </w:r>
    </w:p>
    <w:p>
      <w:pPr>
        <w:spacing w:after="100"/>
      </w:pPr>
      <w:r>
        <w:t xml:space="preserve">v2.29.56 — Analytics &gt; Earned Revenue &gt; Per-invoice recognition: added three spillover columns — Next month, Days in next month, and Earned revenue, next month — showing the slice of an invoice’s validity window that lands in the calendar month after its paid month, for example paid August with an end date of 7 September showing 21 days recognised in September. Same recharge times days divided by tenure days math, with no late-payment clip, since by the following month the payment has already landed. Shows a dash when the tenure does not reach into another month. Verified that paid-month earned plus next-month earned sums to exactly the recharge for every sample row not affected by the late-payment clip. The table footer and CSV export both include the next-month total.</w:t>
      </w:r>
    </w:p>
    <w:p>
      <w:pPr>
        <w:spacing w:after="100"/>
      </w:pPr>
      <w:r>
        <w:t xml:space="preserve">v2.29.73 — Analytics &gt; Earned Revenue: fixed a real correctness bug found during a logic audit. Days in paid month and days in next month only ever checked the invoice’s paid month and paid month plus one for overlap with its validity window, so an invoice paid more than about a month after its own validity window had already lapsed, for example due 1 July, validity ending 31 July, not paid until 5 August, found zero overlap in both checks and showed zero rupees earned revenue despite the cash being collected in full. Fixed: when the validity window ends before the paid month even starts, the whole recharge is now recognised in the paid month instead, since there is nothing left to spread forward once payment is that late, cash and revenue converge. Verified with a temporary seed invoice, due 1 July, paid 10 August, one thousand rupees recharge: days in paid month went from zero to thirty one, earned revenue from zero to one thousand rupees. This gap never affected the sibling formula used on the All Customers card, which always walks the invoice’s own due to validity end months regardless of how late payment lands. Also added a click to sort control on the Earned revenue column, it was the table’s default sort key on load but had no header button.</w:t>
      </w:r>
    </w:p>
    <w:p>
      <w:pPr>
        <w:spacing w:after="100"/>
      </w:pPr>
      <w:r>
        <w:t xml:space="preserve">v2.29.57 — Analytics: new Reconciliation tab, between Earned Revenue and AOP, with a custom date-range picker and an Apartment multi-select filter, the same pattern as Earned Revenue. Fixes a real bug: collected revenue elsewhere in the app was effectively bucketed by an invoice’s due date, not by when the payment actually landed, for example due 28 July, paid 3 August was showing as July revenue. This tab separates the two views: Due in period, an accrual view by due date; Collected in period, a cash-basis view by actual paid date, the corrected figure; Collected on time, of what was due, paid within its own due month; and Receivable, due in a period but not collected by that period’s end, whether paid late in a later period or never paid at all. A monthly Due, Collected, Receivable trend chart and a per-invoice table, with search and an On time, Late, Outstanding filter and Days Late, back it up. Verified against the exact reported example: July shows zero collected and the full amount as Receivable; August shows the full amount as Collected. An existing but entirely unused Reconciliation component, invoice to subscription matching, never wired into any tab, was renamed SubscriptionReconciliation to free up the name.</w:t>
      </w:r>
    </w:p>
    <w:p>
      <w:pPr>
        <w:spacing w:after="100"/>
      </w:pPr>
      <w:r>
        <w:t xml:space="preserve">v2.29.58 — Analytics &gt; Reconciliation: added a standard accounts-receivable roll-forward — Opening Balance plus Due Added minus Collected equals Closing Balance. Opening Balance is every invoice due before the selected period that was not collected as of the period’s start, the carried-forward backlog, previously missing entirely since the tab only analysed each period’s own dues in isolation. Collected here excludes advance receipts, cash for invoices not yet due, reported as a separate memo line rather than netted, since that money is not part of receivables yet. Closing Balance is cross-checked against an independent sum, every invoice due on or before period end still uncollected, with a visible tie or mismatch indicator — the two must always agree by construction. The four ledger cells match the KPI cards’ exact typography, the eyebrow label style and DM Sans bold value, instead of the serif headline font used elsewhere.</w:t>
      </w:r>
    </w:p>
    <w:p>
      <w:pPr>
        <w:spacing w:after="100"/>
      </w:pPr>
      <w:r>
        <w:t xml:space="preserve">v2.29.59 — Analytics &gt; Reconciliation: rewrote the AR roll-forward in plain language. The section title changed from AR roll-forward to Outstanding balance, step by step, and the jargon labels became plain English — Opening and Closing Balance became Owed before this period and Still owed at period end; Due Added became Newly due this period; Collected became Actually paid this period. A one-line rupee-value equation now sits above the four cards, for example 4,300 already owed plus 0 newly due minus 0 actually paid equals 4,300 still owed, and each cell shows an invoice count under its figure, for example 2 unpaid invoices from earlier, so the calculation is visible at a glance, not just the result. The verification line simplified from Ties to independent outstanding-balance check to Verified, matches the total of all unpaid invoices, and the advance-receipts memo was reworded in plain English.</w:t>
      </w:r>
    </w:p>
    <w:p>
      <w:pPr>
        <w:spacing w:after="100"/>
      </w:pPr>
      <w:r>
        <w:t xml:space="preserve">v2.29.60 — Analytics: new DP Transaction tab, between Reconciliation and AOP, reading a brand new, unauthenticated feed at https://api-7ca73ntgua-el.a.run.app/dp-transactions, the same origin as billing but with no auth header and no admin prefix. The feed is cursor paginated rather than page number based, so it uses its own fetch loop with a small cache, capped at about two thousand rows with a truncation notice if the feed has more. Filters: a custom date-range picker on the feed’s Paid_Date field, and an Apartment multi-select sourced from the feed’s own partner_name values rather than the societies list used elsewhere. KPI cards: Deposit Collected, the sum of deposit_amount, and Recharge Collected, the sum of revenue_amount, both null safe. The table shows raw rows unmerged — each collection event appears twice in the feed, once as a COLLECTION_SUMMARY row and once as a TRANSACTION row with the complementary fields populated, tagged with a Type badge. Search covers phone, current device and partner name, with CSV export. Verified against the live feed, not sample data, since this endpoint has no auth gate: August 2026 showed seventy six records, four thousand rupees Deposit Collected and twelve thousand one hundred and three rupees Recharge Collected.</w:t>
      </w:r>
    </w:p>
    <w:p>
      <w:pPr>
        <w:spacing w:after="100"/>
      </w:pPr>
      <w:r>
        <w:t xml:space="preserve">v2.29.61 — Analytics &gt; DP Transaction: added a Payment Type filter, chips labelled with the raw row_type API value verbatim, TRANSACTION and COLLECTION_SUMMARY, each showing a live count, plus an All option. Defaults to TRANSACTION only, the row carrying deposit_amount and revenue_amount, the KPI fields, since its COLLECTION_SUMMARY twin has those null, so the table no longer shows every collection event twice out of the box.</w:t>
      </w:r>
    </w:p>
    <w:p>
      <w:pPr>
        <w:spacing w:after="100"/>
      </w:pPr>
      <w:r>
        <w:t xml:space="preserve">v2.29.62 — Analytics &gt; DP Transaction: added click-to-sort on the Paid date column, arrow indicator, defaulting to descending, newest first; a Grand Total footer row summing Deposit and Revenue for whatever is currently shown, respecting the date range, apartment, payment type and search filters; and a previous-period percentage delta on both KPI cards, Deposit Collected and Recharge Collected, comparing against the immediately preceding period of the same length as the selected range, the same up or down arrow badge convention used on every other KPI card in the app.</w:t>
      </w:r>
    </w:p>
    <w:p>
      <w:pPr>
        <w:spacing w:after="100"/>
      </w:pPr>
      <w:r>
        <w:t xml:space="preserve">v2.29.63 — Analytics &gt; DP Transaction: added six more raw feed columns to the table, Transaction key and Transaction type, Start Date and End Date, the feed’s own validity start and end date fields, a different field from the invoice Start and End Date used in Earned Revenue, Validity, and Litres, placed between Type and Plan, also added to the CSV export. Same complementary null split as everything else in this feed: Transaction key, Transaction type, Start Date and End Date only populate on TRANSACTION rows, while Validity and Litres only populate on the COLLECTION_SUMMARY twin, the other row type shows a dash for each.</w:t>
      </w:r>
    </w:p>
    <w:p>
      <w:pPr>
        <w:spacing w:after="100"/>
      </w:pPr>
      <w:r>
        <w:t xml:space="preserve">v2.29.64 — Analytics &gt; DP Transaction: fixed two layout bugs from the previous release’s column additions. The Type badge was wrapping TRANSACTION or COLLECTION_SUMMARY across three lines inside itself, ballooning row height, now stays on one line. The Transaction key column was showing the full thirty six character raw key, also wrapping across multiple lines, now shows a short truncated form with the DPTX prefix stripped and the full key available on hover. Both cells are back to single line row height, matching the rest of the table.</w:t>
      </w:r>
    </w:p>
    <w:p>
      <w:pPr>
        <w:spacing w:after="100"/>
      </w:pPr>
      <w:r>
        <w:t xml:space="preserve">v2.29.65 — Analytics &gt; DP Transaction, three changes. Validity and Litres, which only ever populate on the COLLECTION_SUMMARY row, now also show on its TRANSACTION twin whenever the two rows share the exact same Paid_Date, down to the microsecond, which the same collection event always does. CSV export uses the same merged value. The City column was removed from the table, still in the CSV. The table is now paginated, fifty rows per page, previous and next controls, resetting to page one on any filter or search change, while the Grand Total footer keeps summing the full filtered set, not just the visible page.</w:t>
      </w:r>
    </w:p>
    <w:p>
      <w:pPr>
        <w:spacing w:after="100"/>
      </w:pPr>
      <w:r>
        <w:t xml:space="preserve">v2.29.67 — Analytics &gt; DP Transaction: added an admin only Upload JSON control at the top right. Choosing a dot json file validates it client side, checking the extension and that it actually parses, before anything is sent anywhere. Once valid, the control becomes a Run API button that posts the file as multipart form data, field name file, to the dp-transactions add endpoint. The raw response, success or failure, is shown verbatim in a popup: pretty printed JSON body, the HTTP status, and on failure a plain English message pulled from the response body, or a network error message if the request never reached the server. A successful run clears the selected file and silently refreshes the table so the newly imported rows show up without a page reload. Non admins never see this control at all.</w:t>
      </w:r>
    </w:p>
    <w:p>
      <w:pPr>
        <w:spacing w:after="100"/>
      </w:pPr>
      <w:r>
        <w:t xml:space="preserve">v2.29.68 — Analytics &gt; DP Transaction: added a second chip filter, Transaction Type, next to Payment Type, on the feed’s own transaction_type field. DISCOUNT type rows are now excluded from this entire view, table, KPIs and CSV, since they are a non-cash discount adjustment rather than real recharge collected. Verified live that every DISCOUNT row has its deposit, revenue and transaction amounts all zero, so this change does not move any KPI figure, it simply removes zero-value noise rows from the table.</w:t>
      </w:r>
    </w:p>
    <w:p>
      <w:pPr>
        <w:spacing w:after="100"/>
      </w:pPr>
      <w:r>
        <w:t xml:space="preserve">v2.29.70 — Analytics &gt; DP Transaction, three changes. Removed the Transaction key and Transaction type columns from the table, they were mostly redundant with the Type badge and added width without much reading value, still in the CSV export. Added Performance by apartment, a row of KPI cards, one per apartment with any activity in the current filters, showing Recharge Collected, Deposit and transaction count, sorted highest recharge first, so apartments can be compared at a glance instead of only the fleet-wide total. Start Date and End Date columns are now click to sort, the same arrow-icon pattern as Paid date, a single sort state now covers all three date columns.</w:t>
      </w:r>
    </w:p>
    <w:p>
      <w:pPr>
        <w:spacing w:after="100"/>
      </w:pPr>
      <w:r>
        <w:t xml:space="preserve">v2.29.69 — IoT Core, Device Monitor: Pressure and Flow rate no longer rate warning or critical at any reading. These two are pump driven, not water quality metrics, zero while the pump is off since there is nothing to read, and whatever the line reads once the pump kicks on, at any magnitude. Confirmed with the person who placed the sensors that neither end is a real anomaly, a six hundred and fifty five bar spike is a normal artifact of how this sensor reads on pump start, the same as the zero while idle. This single change cascades correctly to every screen that reads it: the RO Unit Sensors card, now showing a reassuring summary instead of an alarming one, its gauges, the Recent readings table, and the Trend analysis anomalies tile, which now always counts zero for Pressure and Flow. Water Quality, pH, TDS and Temperature, is untouched, those remain real anomaly-eligible metrics.</w:t>
      </w:r>
    </w:p>
    <w:p>
      <w:pPr>
        <w:spacing w:after="100"/>
      </w:pPr>
      <w:r>
        <w:t xml:space="preserve">v2.29.71 — Customer &gt; All Customers &gt; Transactions: reworked the Current paid transaction, revenue recognition card, it was reading too big. Now a compact five row summary, Due date, Payment date, Recharge tenure, Earned revenue, Collected Revenue, each with its own icon, Collected Revenue showing Fully collected or an outstanding amount underneath. The full month by month workings, previously always shown, now live behind a Show or Hide calculation expand collapse toggle, closed by default, and rebuilt as fixed width rows instead of the shared full width table, which stretched to the card’s full width with no column constraints and left large blank gaps around the short date and amount values. Also moved the card below the payments table, it was above it before, so transactions history comes first and the revenue recognition detail second.</w:t>
      </w:r>
    </w:p>
    <w:p>
      <w:pPr>
        <w:spacing w:after="100"/>
      </w:pPr>
      <w:r>
        <w:t xml:space="preserve">v2.29.72 — Customer &gt; All Customers &gt; Transactions, two additions. In the Current paid transaction card’s calculation detail, Earned revenue rows now show the actual day range each amount covers, for example twenty second June to thirtieth June, instead of a single date, making clear exactly which days each month’s slice counts. Also added a GST breakup card, shown before the revenue recognition card, backing out Taxable value, CGST at two and a half percent, and SGST at two and a half percent from the invoice’s actual paid amount. GST is not a field the API returns, this reverse calculates it assuming the standard flat five percent split, modelled on a reference breakup sheet the user shared; independently rounded components can be off by a rupee from the total, the same minor rounding gap present in that reference sheet.</w:t>
      </w:r>
    </w:p>
    <w:p>
      <w:pPr>
        <w:spacing w:after="100"/>
      </w:pPr>
      <w:r>
        <w:t xml:space="preserve">v2.29.74 — New: ProWater AI, a floating assistant available on every screen once logged in, bottom right, a sparkles icon. Answers questions through a Gemini, Generative Language API, call routed through a new Cloud Function proxy, since a client side app cannot hold that API key without shipping it to every browser, the same pattern already used for the Weather API proxy. The proxy’s source lives at functions-aiChat/ in the project root, the same shape as the existing weather-proxy folder, a plain Google Cloud Function deployed directly from that folder with the gcloud command line tool, not the Firebase CLI; the key is a deploy time flag, never a line of code anywhere. Live data awareness: modules publish a small summary of what is currently on screen through a plain function call, not a react hook, wired into Earned Revenue, DP Transaction and Reconciliation so far. On any failure, network error, timeout, or the backend explicitly saying it could not answer, the widget shows a fallback message and saves the question locally for later review, rather than pretending to answer.</w:t>
      </w:r>
    </w:p>
    <w:p>
      <w:pPr>
        <w:spacing w:after="100"/>
      </w:pPr>
      <w:r>
        <w:t xml:space="preserve">v2.29.75 — ProWater AI is now live. The Cloud Function proxy is deployed at asia-south1-backend-prowater.cloudfunctions.net slash ai chat and verified answering real questions, including live data aware ones, tested against a simulated Earned Revenue screen context, and the answer correctly read the figures back. Also fixed a real deploy time bug: the model this shipped with initially had been deprecated and removed by Google within the same day, so the function now calls a latest flash tier alias instead of a dated model name, deliberately, so this does not silently break again next time Google retires a model.</w:t>
      </w:r>
    </w:p>
    <w:p>
      <w:pPr>
        <w:spacing w:after="100"/>
      </w:pPr>
      <w:r>
        <w:t xml:space="preserve">v2.29.76 — ProWater AI, extended live data context from three modules to eight. Added Analytics Overview, total collection, net and earned revenue, deposits, active customers, monthly recurring revenue, societies, pending receivables, open tickets; Customers, total, active and inactive counts, device mix, new this month, society count; Billing Analytics, monthly and annual recurring revenue, cash versus recognised this month, outstanding, churn rate, credits; IoT Core Device Monitor, device, online, offline and faulty counts, active alerts, the selected device’s tank level and total dispensed; and Apartment Performance, collected, recharge and deposit totals, group count, scope. Fixes a real gap: asking what is the revenue or how many active customers from the Overview page previously got, I do not have that data, even though those exact figures are shown right there on screen. Now answered correctly, verified live, correctly read back zero rupees revenue, five active customers, three thousand two hundred and ninety nine rupees monthly recurring revenue, from the actual Overview page’s own numbers. Still twelve of about twenty modules unwired; the same one line pattern extends coverage further.</w:t>
      </w:r>
    </w:p>
    <w:p>
      <w:pPr>
        <w:spacing w:after="100"/>
      </w:pPr>
      <w:r>
        <w:t xml:space="preserve">v2.29.77 — ProWater AI, extended live data context to effectively every module and sub-module in the app. Added Sales, Pipeline, Leads and Deals, Apartment Leads, Sales Analytics, Error Correction; Referral, Overview, Referrers, Referees, Credits, Tracker, Backtrack; Customer, All Customers, Societies; Billing and Subscription, Overview, Subscriptions, Invoices, Deposits and Refunds; FSM, Track Technician, AMC and Maintenance, Water Quality; ERP, Asset Lifecycle; Auto Scheduler, Auto GS Society, IoT Alerts; Ticketing, Overview, Tickets, Ops Tickets; IoT Core Alerts; Analytics, Referral, Sales, AOP, Revenue, Penetration Tracker, Credits, App Logs; Task Planner, Board, Weekly View, Modify Tasks; Employee Users; Device Replacement; Logs Tracker, All Logs, Failures, API Usage; and About. Screens whose figures are illustrative rather than live, Track Technician’s sample fleet, FSM Water Quality’s synthetic readings, ERP Asset Lifecycle’s synthetic depreciation, and Auto Scheduler’s IoT Alerts, now say so in their published context, so the assistant does not present a placeholder number as real. Verified live: asked how many open alerts and devices are watched from the IoT Alerts screen and got back the exact on screen figures, five open alerts and two devices watched.</w:t>
      </w:r>
    </w:p>
    <w:p>
      <w:pPr>
        <w:spacing w:after="100"/>
      </w:pPr>
      <w:r>
        <w:t xml:space="preserve">v2.29.78 — ProWater AI, fixed a real gap where a basic global question, what is the active customer count, total revenue collected, asked from the Home landing page before opening any specific module, got I do not have access to that, even though the figures are simple lookups. The Home page now fetches a lightweight customer and invoice snapshot on load, both endpoints were already cached elsewhere so this adds no real load, and publishes it as a baseline context, total and active and inactive customers, total revenue collected, module count. Any module’s own richer context still overrides this the moment it is visited. Verified live: asked from the Home page and got back the correct figures, six active customers, thirty nine thousand rupees collected, instead of the old fallback.</w:t>
      </w:r>
    </w:p>
    <w:p>
      <w:pPr>
        <w:spacing w:after="100"/>
      </w:pPr>
      <w:r>
        <w:t xml:space="preserve">v2.29.79 — Removed ProWater AI entirely, at the user’s request. Taken out: the floating chat assistant and its button, every piece of code across every module that published a summary to it, and the Home page’s customer and invoice snapshot fetch that fed it. The deployed Cloud Function backend was also undeployed. The function’s source code still lives in the project folder if this is ever revisited; nothing else in the dashboard depended on it, so removal was a clean, isolated change.</w:t>
      </w:r>
    </w:p>
    <w:p>
      <w:pPr>
        <w:spacing w:after="100"/>
      </w:pPr>
      <w:r>
        <w:t xml:space="preserve">v2.29.80 — Analytics, Earned Revenue: added Invoice Number and Invoice ID as the first two columns of the per-invoice recognition table, and to its exported spreadsheet, so any recognised revenue row can be traced back to the exact invoice it came from.</w:t>
      </w:r>
    </w:p>
    <w:p>
      <w:pPr>
        <w:spacing w:after="100"/>
      </w:pPr>
      <w:r>
        <w:t xml:space="preserve">v2.29.81 — Analytics, DP Transaction, three changes. First, fixed the performance by apartment KPI cards showing only four of the six apartments in the filter, it was silently dropping any apartment with zero transactions in the current filters; now shows all six, idle ones read no activity this period, with an N of M active count in the section header. Second, added a deterministic business insights panel, what happened, what is ongoing, the result, positive, negative, and recommended actions, same pattern as Net Revenue and Sales Insights, no AI model involved, covering the collection trend versus the previous period, the recharge and deposit mix, the top apartment, and which apartments went idle. Third, both the aggregate deposit and recharge KPI cards and each per apartment card now show a live deposit versus recharge split percentage, plus a new stacked bar deposit versus recharge split card, recomputed from whatever is actually in the current filters, never a fixed ratio.</w:t>
      </w:r>
    </w:p>
    <w:p>
      <w:pPr>
        <w:spacing w:after="100"/>
      </w:pPr>
      <w:r>
        <w:t xml:space="preserve">v2.29.82 — Two new features. First, Analytics, Renewal and Churn Risk, a new tab that flags customers whose subscription renews within thirty days, who have an overdue or failed invoice, or whose account is in Zoho dunning, joined onto one customer level risk table with a High, Medium, Low score, KPI cards, a deterministic business insights panel, and a spreadsheet export. This deliberately does not add a device gone quiet signal from IoT, there is no existing link between a customer's purifier and the real IoT device fleet, so faking one would be misleading. Second, the All Customers per customer view gained an always visible at a glance strip, status, customer score, lifetime value, open tickets, last payment, referral code, visible on every tab, and a new Timeline tab merging payments, tickets, referrals and discount events into one chronological feed, so a customer's whole relationship can be read without switching tabs.</w:t>
      </w:r>
    </w:p>
    <w:p>
      <w:pPr>
        <w:spacing w:after="100"/>
      </w:pPr>
      <w:r>
        <w:t xml:space="preserve">v2.29.83 — Analytics, Earned Revenue, added Reference Number and Payment Mode as two more columns in the per-invoice recognition table, right after Invoice ID, and to its spreadsheet export. Both fields are now returned by the get all invoices endpoint; older cached invoices or sample data that predate them show a dash.</w:t>
      </w:r>
    </w:p>
    <w:p>
      <w:pPr>
        <w:spacing w:after="100"/>
      </w:pPr>
      <w:r>
        <w:t xml:space="preserve">v2.29.84 — Analytics, Earned Revenue, removed Invoice ID, Payment Mode and Customer from the per-invoice table's visible columns, now sixteen columns wide. All three stay in the spreadsheet export unchanged, so nothing exported is lost, just decluttered on screen.</w:t>
      </w:r>
    </w:p>
    <w:p>
      <w:pPr>
        <w:spacing w:after="100"/>
      </w:pPr>
      <w:r>
        <w:t xml:space="preserve">v2.29.85 — Analytics, Reconciliation, visual redesign to match a mockup the user provided, same underlying data and logic throughout, no numbers changed. The outstanding balance waterfall now shows opening, new dues, payments and closing as connected blocks with plus, minus, equals badges, a reconciled or check needed pill, and a dedicated verification panel. Added a new period overview card, a three bar due, collected, receivable snapshot for just the selected period, alongside it; the existing multi month trend chart stays unchanged further down. The invoices table gained avatar initial badges per customer, dot style status badges, a combined search and status tabs toolbar, and real pagination, fifteen per page with previous and next buttons. The days late column was dropped from the table, folded into the late badge instead, still present in the spreadsheet export.</w:t>
      </w:r>
    </w:p>
    <w:p>
      <w:pPr>
        <w:spacing w:after="100"/>
      </w:pPr>
      <w:r>
        <w:t xml:space="preserve">v2.29.86 — Analytics, DP Transaction, visual redesign to match a mockup the user provided, same underlying data and logic throughout, no figures changed. The KPI row now has three cards, total collected, recharge collected, deposit collected, and moved above business insights. Business insights was rebuilt into a box card layout with what happened, collection mix and top performer boxes, a needs attention box for idle apartments, a dashed recommended action box, and a period performance pill showing the change versus the previous period. Deposit versus recharge split became collection composition, a thinner split bar with two side by side detail boxes, now paired in a two column grid with a rebuilt apartment performance section: ranked cards with a numbered badge, a progress bar, a transaction count and deposit or recharge footer line, and a distinct no activity pill for idle apartments. In the transactions table, the payment type and transaction type filters became individually bordered pill chips, the type badge gained a leading status dot, device became a small monospace badge chip, the numeric columns right aligned, a record count badge was added beside the table title, and the admin only upload JSON button became a solid filled button to separate it from export.</w:t>
      </w:r>
    </w:p>
    <w:p>
      <w:pPr>
        <w:spacing w:after="100"/>
      </w:pPr>
      <w:r>
        <w:t xml:space="preserve">v2.29.87 — IoT Core, Device Monitor, audited the RO tank view against a user provided visual mockup feature by feature. Found that the gauges, trend chart, anomaly history, weather correlation, and recent readings filters were already present in a more capable form than the mockup showed, so those were left as is rather than downgraded. Promoted total dispensed into its own standalone, full width dispense summary card, a big total litres headline with the average per day shown on the right, matching the prominence the mockup gave this figure. It was previously a small stat tucked inside the RO unit sensors card. Scope decisions made explicit with the user before this change: the fleet KPI row and the live fault alert system stay, since the mockup did not include them; the junction box device view, a different device type entirely, is untouched; the water quality card keeps its real readings with status bands and a summary rather than being rebuilt down to the mockup’s plain placeholder list.</w:t>
      </w:r>
    </w:p>
    <w:p>
      <w:pPr>
        <w:spacing w:after="100"/>
      </w:pPr>
      <w:r>
        <w:t xml:space="preserve">v2.29.88 — IoT Core, Device Monitor, the user shared a fuller version of the same mockup, confirming the rest of the RO tank view already matches closely, including a live screenshot that lined up with what is already shipping. One real correction it revealed: the mockup puts the today, yesterday, this week, this month, last month range chips directly on the dispense summary card, above the total dispensed number. The previous version had dropped them from that card, assuming the copies on trend analysis and recent readings were enough. Added them back to the dispense summary card, same shared range state as the other two locations, so changing the period from any of the three updates all of them.</w:t>
      </w:r>
    </w:p>
    <w:p>
      <w:pPr>
        <w:spacing w:after="100"/>
      </w:pPr>
      <w:r>
        <w:t xml:space="preserve">v2.29.89 — IoT Core, Device Monitor, a direct side by side pixel comparison between a live screenshot and the mockup found exactly one visual difference: the tank graphic’s moulded brand text reads ProWater with a small droplet icon, where the mockup shows SINTEX over a tiny tracked WATER TANK caption. Briefly swapped it to match the mockup exactly, then reverted back to ProWater plus the icon per a follow up from the user, so this dashboard keeps its own brand on the tank graphic rather than the mockup’s placeholder tank manufacturer name. Everything else on the tank, shell shape, cap, water fill, scale, float switch list, was already a close match, no other changes.</w:t>
      </w:r>
    </w:p>
    <w:p>
      <w:pPr>
        <w:spacing w:after="100"/>
      </w:pPr>
      <w:r>
        <w:t xml:space="preserve">v2.29.90 — IoT Core, Device Monitor, the RO tank graphic is now built from real ProWater product photography instead of a CSS drawn illustration. The user supplied actual photos of the physical tank at empty, 25, 50 and 75 percent fill, copied into the app as web optimised JPEGs, about 90 KB each, down from about 1.5 MB source PNGs. This works cleanly because the tank’s real feed is 4 physical float switches, never a continuous sensor reading, so the level is always exactly 0, 25, 50, 75 or 100 percent, no blending or interpolation needed, the component just shows the one real photo matching the live switch state. The old hand drawn tank, moulded shell, animated waves and bubbles, refill pump rig, warming vapour wisps, tick mark scale, was removed along with its CSS. The refilling and warming status pills are kept as simple badges over the photo, and a duplicate warming pill that briefly showed twice was dropped. Two follow up polish fixes from the first look: the photo was enlarged, and its light gray studio backdrop was blended into the card using a multiply blend mode plus a soft edge mask, so it no longer shows as a visible box. Known gap: no real tank full, 100 percent, photo was supplied yet, that state currently falls back to the 75 percent photo until one is provided.</w:t>
      </w:r>
    </w:p>
    <w:p>
      <w:pPr>
        <w:spacing w:after="100"/>
      </w:pPr>
      <w:r>
        <w:t xml:space="preserve">v2.29.91 — IoT Core, Device Monitor, fixed the tank photo’s visible corner artifact from the previous version’s multiply blend and mask trick, which left a faint gray vignette at the edges because the studio backdrop was not quite pure white. Replaced it with real background removal: ran the 4 source photos through a proper chroma key pass, sampling the true background colour from all 4 corners, making pixels close to it fully transparent with a soft distance based ramp for anti aliased edges, tight cropping the transparent margins, then palette quantizing to keep file size down. This produces genuine alpha transparent PNGs, about 110 to 135 KB each, that composite cleanly onto any card background with zero visible seam, verified by compositing test copies over bright green and mint backgrounds before shipping. The earlier CSS workaround is removed entirely.</w:t>
      </w:r>
    </w:p>
    <w:p>
      <w:pPr>
        <w:spacing w:after="100"/>
      </w:pPr>
      <w:r>
        <w:t xml:space="preserve">v2.29.92 — Sales, new Trend Analysis tab, sitting between Sales Analytics and Error Correction. Built as a Sales Director style read of the pipeline, reusing the same lead and stage data as Analytics, Sales Insights, but scoped to a real date range picker, Today, This Week, This Month, This Quarter, This Year, Previous Week, Previous Month, Previous Quarter, Previous Year, Custom, instead of just a society filter. Layout, top to bottom: KPI cards for total leads, converted, conversion percent and lost, each with a period over period delta, conversion percent shows a percentage points delta rather than a percent of a percent change, since that would be misleading. A Sales Director's read panel covering what happened, what's ongoing, the result, positives, and where it's going wrong, with recommended actions, every comparison uses the correct previous period for whichever range is selected. A monthly leads versus conversion percent trend chart, trailing eight months, where the latest month visibly flashes, a pulsing dot above its bar and a pulsing ring on its conversion percent point. And the lead conversion funnel, total leads down to converted, placed last per an explicit request. All deterministic, no LLM.</w:t>
      </w:r>
    </w:p>
    <w:p>
      <w:pPr>
        <w:spacing w:after="100"/>
      </w:pPr>
      <w:r>
        <w:t xml:space="preserve">v2.29.93 — Sales, Trend Analysis, iterated on the new tab per direct feedback on a first look, each change proposed as a question before building. Added an apartment and society multi select filter, cascading through the KPI cards, insights, chart and funnel. The monthly trend chart went through several shapes, dual lines with click to drill down, then dual bars, before landing on its current one: three stacked bars per month, Interested, Not Interested, Converted, summing to Total Leads, plus the conversion percent line back on the secondary axis, data labels on every segment, and a total label above each month's stack. Interested is the literal Zoho raw lead status text, distinct from the stage bucket it normally maps into. Not Interested is Total minus Interested minus Converted, so the three segments always sum to the full stack height. A rep leaderboard and an idle leads follow up table were added, then removed again per a later ask. An average time to convert card was added between the chart and the funnel, computed from each won lead's created to updated gap, with a period over period delta in days. The funnel itself was briefly rebuilt as an actual tapering funnel shape, then reverted back to the original horizontal bar list style per a follow up, net unchanged from the previous version's shape.</w:t>
      </w:r>
    </w:p>
    <w:p>
      <w:pPr>
        <w:spacing w:after="100"/>
      </w:pPr>
      <w:r>
        <w:t xml:space="preserve">v2.29.94 — Sales, Trend Analysis, the stacked bar version of the monthly trend chart was squeezing data labels into small segments, unreadable when a category's count was low. Switched to grouped, side by side, bars instead: Total Leads, Interested, Not Interested, Converted each now render as their own full height bar per month, so every label sits above its own bar with guaranteed room, and the conversion percent line stays overlaid on the secondary axis. Total Leads is now its own explicit bar, previously an implicit stack height total, matching the literal four item hierarchy asked for. The latest month flash moved from the topmost stacked segment onto the Total Leads bar.</w:t>
      </w:r>
    </w:p>
    <w:p>
      <w:pPr>
        <w:spacing w:after="100"/>
      </w:pPr>
      <w:r>
        <w:t xml:space="preserve">v2.29.95 — Sales, Trend Analysis, removed the Sales Director's read panel, what happened, what's ongoing, the result, positive, where it's going wrong, recommended actions, per explicit request. The page now goes straight from the KPI cards to the monthly trend chart. The whole computation block that only fed that panel, open and idle lead tracking, the channel, society and rep grouping helpers, and the resulting insight strings, was removed too, since nothing else in the tab depended on it.</w:t>
      </w:r>
    </w:p>
    <w:p>
      <w:pPr>
        <w:spacing w:after="100"/>
      </w:pPr>
      <w:r>
        <w:t xml:space="preserve">v2.29.96 — Sales, Trend Analysis, the conversion funnel now shares the trend chart's hierarchy. Rows changed from Total leads, Contacted plus, Demo plus, Proposal plus, Converted, a stage bucket breakdown, to the same Total Leads, Interested, Not Interested, Converted categories used in the chart above it, each still shown with its count and its percentage of Total Leads. The now unused stage bucket helpers were removed along with the old breakdown.</w:t>
      </w:r>
    </w:p>
    <w:p>
      <w:pPr>
        <w:spacing w:after="100"/>
      </w:pPr>
      <w:r>
        <w:t xml:space="preserve">v2.29.97 — Removed every deterministic AI Summary, Business insights and narrative-insight panel dashboard wide, per explicit request. None of these were ever an LLM call, just plain JavaScript reading the same live figures already shown elsewhere on each page, so nothing analytical is lost, only the restated in prose layer. Removed: Analytics Overview's AI Summary card, AOP's AI Summary card, Sales Insights' Business insights panel, Net Revenue's Business insights panel, Renewal and Churn Risk's Business insights panel, DP Transaction's box card Business insights panel, Customer Societies' Customer retention insights panel, the in card AI summary verdict box inside IoT Device Monitor's Water Quality and RO Unit Sensors cards, and Ticketing's AI Insights callout under the Spares used and Water Quality TDS tables. Each removal deleted the panel's layout plus the computation block that only fed it, verified with a full function search first to confirm nothing else depended on it, so no dead code was left behind. Kept, since they are factual stat displays rather than narrative summaries: IoT's Dispense Summary hero card and the customer drawer's Aging summary card.</w:t>
      </w:r>
    </w:p>
    <w:p>
      <w:pPr>
        <w:spacing w:after="100"/>
      </w:pPr>
      <w:r>
        <w:t xml:space="preserve">v2.29.98 — Fixed the Server unavailable popup blocking the wrong sections. It used to gate an entire module on all of its underlying data sources together, so Analytics, with twelve very different sub tabs, got locked out completely whenever just one of its four Zoho data sources went down, even for sub tabs that never touch that particular source, such as DP Transaction, which reads its own separate feed, or App Logs, which reads a different service entirely. Added a per sub tab dependency map, read straight off what each section's own code actually fetches, so the popup now checks the section a person is actually viewing, not the whole module. Billing and Subscription's sub tabs were split the same way. A dead data source no longer locks a user out of a whole module, only the specific section that genuinely needs it shows the popup, and every other section stays fully usable.</w:t>
      </w:r>
    </w:p>
    <w:p>
      <w:pPr>
        <w:spacing w:after="100"/>
      </w:pPr>
      <w:r>
        <w:t xml:space="preserve">v2.29.99 - Customer, All Customers, the search list view gained real filters, a signup date range, all time plus the same Today through Custom presets used elsewhere, filtering on each customer's signup date, and Society and Status multi select filters, the same filter component and summary wording already used on the Customers page. Also added a Device Type column, derived from the Purifier ID prefix, to the results table, matching how the Customers page already shows it. The empty state message now distinguishes no customer matches these filters from no customers with a Purifier ID, depending on whether any filter is active. All of this runs client side over the already loaded customer list, no new API calls were added.</w:t>
      </w:r>
    </w:p>
    <w:p>
      <w:pPr>
        <w:spacing w:after="100"/>
      </w:pPr>
      <w:r>
        <w:t xml:space="preserve">v2.29.100 - Fixed a real auto logout bug. Every session was hard capped at exactly sixty minutes after signing in, regardless of activity, because the sign in token's roughly one hour life was enforced as a fixed timer from login with no renewal, so someone actively working got logged out on the hour just the same as someone who had walked away. The sign in response already includes a renewal token that was previously thrown away, it is now kept and used to silently renew the session a few minutes before it would expire, as long as the person is not already past the real one hour idle window. This is folded into the same periodic check that already drove the idle and day rollover logout, replacing the old separate fixed timer entirely. The only real logout triggers now are genuine one hour inactivity and the calendar day rolling over, which is how the feature was originally meant to work. The old session expiring soon banner, which used to appear on a fixed schedule regardless of whether anything was actually wrong, now only appears if a silent renewal attempt genuinely fails, for example no connection, reworded to say so, and an actual sign out only follows if the original session then truly expires without a successful renewal.</w:t>
      </w:r>
    </w:p>
    <w:p>
      <w:pPr>
        <w:spacing w:after="100"/>
      </w:pPr>
      <w:r>
        <w:t xml:space="preserve">v2.29.101 - The server unavailable popup shown during an API outage still fully blocked entry into a section, even after an earlier fix scoped it to only the specific section that actually needed the failing data source. The only way out used to be a Close Module button, which left the whole module entirely. It now has a Continue anyway button that simply hides the popup and lets the person go straight into the section, browsing it with sample or cached data and the same showing sample data banner as always, while Close Module stays as a second option for anyone who would rather leave. Dismissing it only hides it for the section currently open, switching to a different section, or a genuinely new data source going down, brings the popup back rather than suppressing it for good.</w:t>
      </w:r>
    </w:p>
    <w:p>
      <w:pPr>
        <w:spacing w:after="100"/>
      </w:pPr>
      <w:r>
        <w:t xml:space="preserve">v2.29.102 - Analytics, Earned Revenue, the per invoice table's search box only matched customer name or apartment. Added mobile number, joined in from the customer record the same way the apartment name already is, since an invoice itself does not carry a phone field. The phone match compares digits only on both sides, so searching a plain ten digit number finds a stored number that has a country code or extra formatting in front of it.</w:t>
      </w:r>
    </w:p>
    <w:p>
      <w:pPr>
        <w:spacing w:after="100"/>
      </w:pPr>
      <w:r>
        <w:t xml:space="preserve">v2.29.103 - Analytics, Earned Revenue, per explicit request, the per invoice table's row source switched from the invoices feed to a new per transaction feed, get all submodules. The column set and order changed to exactly: Invoice number, Start date, Paid date, End date, Total Paid, Deposit, Recharge, Transaction ID, Paid Using, Earned per month, Tenure days, Days in paid month, Earned revenue, Next month, Days in next month, Earned revenue next month, and Invoice ID shown last, sourced from the new feed's own invoice number, current term start, paid date, current term end, amount, reference number, account name, and transaction id fields respectively, the last one shown as Invoice ID exactly as specified. Apartment, Customer and Plan are no longer their own visible columns but stay in the exported spreadsheet. The new feed carries no customer, apartment, or plan of its own, so each row is joined back to a customer by looking up its subscription id against the invoices feed, which is still fetched for this purpose and now also carries that same subscription id field, supplying the customer link for the apartment filter and mobile number search, and the plan for the deposit and recharge split. The subscriptions feed fetch was dropped from this screen entirely, no longer needed. The underlying earned revenue formula itself is unchanged, only its inputs changed, start and end date are now the new feed's own real current term dates rather than a start date read off the old due date plus a computed end date, since the real term boundaries are now available directly.</w:t>
      </w:r>
    </w:p>
    <w:p>
      <w:pPr>
        <w:spacing w:after="100"/>
      </w:pPr>
      <w:r>
        <w:t xml:space="preserve">v2.29.104 - Analytics, Earned Revenue, reverted the previous version's switch to the new per transaction feed as the table's row source, per follow up feedback. The table is back to one row per paid invoice, with Reference Number, Payment Mode, Apartment and Customer restored. The new per transaction feed is still used, but now purely to look up a more accurate start and end date: each invoice's own invoice id is matched against that feed's transaction id field, and when a match is found, the start and end date, and everything the earned revenue calculation derives from them, use the feed's real current term dates instead of the older approximation, due date as the start, and one calendar month later minus a day as the end. When no match is found, it falls back to that older approximation exactly as before. Also fixed a real bug found through a live test call to the actual endpoint, the lookup feed was silently returning zero rows because the live response wraps its records under a different label than first assumed, with no error shown, just a permanent placeholder data notice. That extraction was corrected to look for the right label first.</w:t>
      </w:r>
    </w:p>
    <w:p>
      <w:pPr>
        <w:spacing w:after="100"/>
      </w:pPr>
      <w:r>
        <w:t xml:space="preserve">v2.29.105 - Analytics, Earned Revenue, added an Interval column, showing the billing cadence such as one month, three months, or one year, placed right before Earned per month. It comes from the same per transaction feed record already being used for the start and end date, off that record's own interval fields, and reads as a dash for any invoice with no matching record, the same fallback already used for start and end date.</w:t>
      </w:r>
    </w:p>
    <w:p>
      <w:pPr>
        <w:spacing w:after="100"/>
      </w:pPr>
      <w:r>
        <w:t xml:space="preserve">v2.29.106 - Analytics, Earned Revenue, strengthened the lookup between an invoice and its matching per transaction record, used for start date, end date, and interval, with a fallback match on the invoice number, since both feeds carry it. The original match on invoice id to transaction id, from the initial request, stays the first choice, this only kicks in when that does not find a match. This follows the Interval column still showing blank on the live site even after the field mapping itself was confirmed correct against a real example record. The most likely cause remains the three hour cache on that feed serving records fetched before this field existed, fixable with the in app refresh button, but this fallback also guards against the possibility that the two id fields do not actually line up in the live data, something that cannot be confirmed without comparing a real invoice and its matching record side by side.</w:t>
      </w:r>
    </w:p>
    <w:p>
      <w:pPr>
        <w:spacing w:after="100"/>
      </w:pPr>
      <w:r>
        <w:t xml:space="preserve">v2.29.107 - Analytics, Earned Revenue, rebuilt the per invoice recognition formula to match a worked spreadsheet the user provided, verified to reproduce both of their examples exactly, a one month recharge paid on the seventeenth of August, ending the fourteenth of September, four hundred and fifty rupees, giving a twenty nine day tenure, fifteen of those days in August, and two hundred and thirty three rupees earned, and a six month recharge paid the thirty first of May, ending the thirtieth of November, five hundred and ninety four rupees, giving a one hundred and eighty four day tenure, one day in May, and three rupees earned. The tenure now runs from the actual paid date through the end date, rather than from the start date through the end date as before, which also removes the old special case handling for a late payment, since the paid month can no longer fall before the tenure begins by definition. The next month, days in next month, and earned revenue next month columns were removed. Four new columns were added right after earned revenue, remaining month and remaining days, showing how much of the tenure is left from today through the end date, and remaining days earned total revenue and remaining month earned total revenue, projecting that remaining amount two ways, once as an exact day count proportion and once as the flat earned per month rate multiplied by the whole calendar months left. The table is now eighteen columns in this exact order, invoice number, reference number, apartment, start date, paid on, end date, total paid, deposit, recharge, interval, earned per month, tenure days, days in paid month, earned revenue, remaining month, remaining days, remaining days earned total revenue, and remaining month earned total revenue.</w:t>
      </w:r>
    </w:p>
    <w:p>
      <w:pPr>
        <w:spacing w:after="100"/>
      </w:pPr>
      <w:r>
        <w:t xml:space="preserve">v2.29.108 - Fixed the security deposit and recharge split to use each apartment's real policy amounts, given directly by the business, instead of the old generic guess based purely on how much was paid. Two apartments' real numbers so far, MJR Clique Hydra, own device fifteen hundred, normal device fifteen hundred, hot and cold three thousand, and Prabhavati Meghna Towers, fifteen hundred, two thousand, and four thousand respectively, more to be added as the business provides them, any apartment not yet listed keeps the old generic behaviour unchanged. This new calculation now runs everywhere a deposit or recharge figure is shown, analytics overview, net revenue, earned revenue, the annual operating plan, apartment performance, a customer's own profile, and the invoices and deposits and refunds screens under billing, the last two of which needed a small addition to also look up the customer record, which they did not do before. Caught and corrected the very same day, before this ever reached a released version, an early pass deducted an apartment's fixed deposit from every invoice for a known apartment and device, including small recurring monthly payments that never included a deposit at all, since a deposit is only ever collected once. It is now only applied when the amount paid actually covers that tier, a smaller payment correctly shows zero deposit, the full amount counted as recharge. Also, when a customer's device type cannot be read reliably, a known apartment no longer falls back to the unrelated generic amounts, which could return a figure that is not even one of that apartment's real numbers, it now picks the largest of that apartment's own real numbers that the amount actually covers.</w:t>
      </w:r>
    </w:p>
    <w:p>
      <w:pPr>
        <w:spacing w:after="100"/>
      </w:pPr>
      <w:r>
        <w:t xml:space="preserve">v2.29.109 - Fixed tenure days on the earned revenue table counting one day too many on real data. The paid date and end date were being compared as raw parsed timestamps, and those can carry different times of day depending on what the underlying text looked like, a plain date versus a full date and time. Whenever the end date's time of day was more than twelve hours later than the paid date's, the day count math rounded up and silently added a phantom day, which then flowed through into days in the paid month, earned revenue, and both remaining day and month projections. Every date feeding this calculation, the paid date, the submodule term start and end, the due date fallback, and today's date, is now rounded down to midnight before any day count runs, so only whole calendar days are ever compared. Confirmed with a reproduction case, a paid date at midnight against an end date thirty two days later but carrying a same day plus fourteen hours timestamp gave thirty three tenure days before this fix and the correct thirty two after. Also removed the long explanatory line under the per invoice recognition table heading, the card now just shows its title. Separately, in the Customer module, added a new DP Customers section reading the same kind of unauthenticated, page by page feed as DP Transaction, with search, apartment and device status filters, summary cards, a sortable table, CSV export, and the same admin only upload a JSON file to run the API flow already used for DP Transaction.</w:t>
      </w:r>
    </w:p>
    <w:p>
      <w:pPr>
        <w:spacing w:after="100"/>
      </w:pPr>
      <w:r>
        <w:t xml:space="preserve">v2.29.110 - Removed a dead feature that tried to email an alert whenever an API went down. A screenshot of the backend's own cloud logs showed this hitting an endpoint and getting a not found error back every single time, forever, because that backend route was never actually built in the first place, so it was pure noise with no real effect. Taken out entirely, both places that tried to send it, one for a general API outage and one for an external lookup service running low on its daily quota, along with the recipient list and the note about it on the failures screen. The actual outage tracking itself, the failures list and the server unavailable popup, keeps working exactly as before, only the email attempt is gone. Separately, refreshed the About page's list of every API the dashboard calls, since a few genuinely in use endpoints had never been added to it, the discounts and credit notes feed, the two device and customer feeds added recently, and the weather history lookup, and corrected an outdated description for the subscription records feed that still described an old, already reverted role.</w:t>
      </w:r>
    </w:p>
    <w:p>
      <w:pPr>
        <w:spacing w:after="100"/>
      </w:pPr>
      <w:r>
        <w:t xml:space="preserve">v2.29.111 - Fixed the earned revenue screen's remaining month projection overstating how much revenue was still to come on short recharges. That figure was counting how many separate calendar months, like August and September, the stretch from today through the end date touched, rather than how many months of the actual term were left, so a one month recharge with only about two weeks really remaining, if that stretch happened to cross from one month into the next, was being treated as two whole months left and doubled the projected figure, showing revenue that was never even paid for. It is now capped at however many months the recharge itself actually covers, so a one month recharge can never show more than one remaining month and a six month recharge never more than six, while longer recharges where that count was already correct are unaffected. Also removed the days in paid month column from the table and its export, since it is really just one half of the working behind the earned revenue figure and read as confusing noise on its own, it is still used internally for that calculation, simply no longer shown as its own column.</w:t>
      </w:r>
    </w:p>
    <w:p>
      <w:r>
        <w:t>v2.29.241 - Analytics: unified Zoho Billing and DrinkPrime databases, automated stub customer creation for unregistered DP active devices (262 active total), aligned active customer metrics between Analytics and Customer modules, normalized society names case-insensitively, restricted topbar Refresh button to admin-only access, polished UI (removed duplicate sidebar toggles, renamed Overview_V2 tab to Overview V2).</w:t>
      </w:r>
    </w:p>
    <w:p>
      <w:r>
        <w:t>v2.29.242 - Login: added a new high-fidelity doorway entrance and running character animation for the Sign In submit button, complete with toggle transitions and spring easing.</w:t>
      </w:r>
    </w:p>
    <w:p>
      <w:pPr>
        <w:pStyle w:val="Heading2"/>
        <w:spacing w:after="60" w:before="160"/>
      </w:pPr>
      <w:r>
        <w:t xml:space="preserve">Referral</w:t>
      </w:r>
    </w:p>
    <w:p>
      <w:pPr>
        <w:spacing w:after="100"/>
      </w:pPr>
      <w:r>
        <w:t xml:space="preserve">Tracks:</w:t>
      </w:r>
    </w:p>
    <w:p>
      <w:pPr>
        <w:pStyle w:val="ListParagraph"/>
        <w:numPr>
          <w:ilvl w:val="0"/>
          <w:numId w:val="1"/>
        </w:numPr>
        <w:spacing w:after="30"/>
      </w:pPr>
      <w:r>
        <w:t xml:space="preserve">Referrers</w:t>
      </w:r>
    </w:p>
    <w:p>
      <w:pPr>
        <w:pStyle w:val="ListParagraph"/>
        <w:numPr>
          <w:ilvl w:val="0"/>
          <w:numId w:val="1"/>
        </w:numPr>
        <w:spacing w:after="30"/>
      </w:pPr>
      <w:r>
        <w:t xml:space="preserve">Referred customers</w:t>
      </w:r>
    </w:p>
    <w:p>
      <w:pPr>
        <w:pStyle w:val="ListParagraph"/>
        <w:numPr>
          <w:ilvl w:val="0"/>
          <w:numId w:val="1"/>
        </w:numPr>
        <w:spacing w:after="30"/>
      </w:pPr>
      <w:r>
        <w:t xml:space="preserve">Paid conversions</w:t>
      </w:r>
    </w:p>
    <w:p>
      <w:pPr>
        <w:pStyle w:val="ListParagraph"/>
        <w:numPr>
          <w:ilvl w:val="0"/>
          <w:numId w:val="1"/>
        </w:numPr>
        <w:spacing w:after="30"/>
      </w:pPr>
      <w:r>
        <w:t xml:space="preserve">Credits</w:t>
      </w:r>
    </w:p>
    <w:p>
      <w:pPr>
        <w:pStyle w:val="ListParagraph"/>
        <w:numPr>
          <w:ilvl w:val="0"/>
          <w:numId w:val="1"/>
        </w:numPr>
        <w:spacing w:after="30"/>
      </w:pPr>
      <w:r>
        <w:t xml:space="preserve">Free months</w:t>
      </w:r>
    </w:p>
    <w:p>
      <w:pPr>
        <w:pStyle w:val="ListParagraph"/>
        <w:numPr>
          <w:ilvl w:val="0"/>
          <w:numId w:val="1"/>
        </w:numPr>
        <w:spacing w:after="30"/>
      </w:pPr>
      <w:r>
        <w:t xml:space="preserve">Referral conversion rates</w:t>
      </w:r>
    </w:p>
    <w:p>
      <w:pPr>
        <w:pStyle w:val="Heading2"/>
        <w:spacing w:after="60" w:before="160"/>
      </w:pPr>
      <w:r>
        <w:t xml:space="preserve">Ticketing</w:t>
      </w:r>
    </w:p>
    <w:p>
      <w:pPr>
        <w:spacing w:after="100"/>
      </w:pPr>
      <w:r>
        <w:t xml:space="preserve">Shows support tickets coming from Zoho Desk, including technician visits, purifier IDs, issue categories, timings and locations.</w:t>
      </w:r>
    </w:p>
    <w:p>
      <w:pPr>
        <w:pStyle w:val="Heading2"/>
        <w:spacing w:after="60" w:before="160"/>
      </w:pPr>
      <w:r>
        <w:t xml:space="preserve">Auto Scheduler</w:t>
      </w:r>
    </w:p>
    <w:p>
      <w:pPr>
        <w:spacing w:after="100"/>
      </w:pPr>
      <w:r>
        <w:t xml:space="preserve">Creates a 15-day service schedule for societies.</w:t>
      </w:r>
    </w:p>
    <w:p>
      <w:pPr>
        <w:spacing w:after="100"/>
      </w:pPr>
      <w:r>
        <w:t xml:space="preserve">It tracks:</w:t>
      </w:r>
    </w:p>
    <w:p>
      <w:pPr>
        <w:pStyle w:val="ListParagraph"/>
        <w:numPr>
          <w:ilvl w:val="0"/>
          <w:numId w:val="1"/>
        </w:numPr>
        <w:spacing w:after="30"/>
      </w:pPr>
      <w:r>
        <w:t xml:space="preserve">Apartments</w:t>
      </w:r>
    </w:p>
    <w:p>
      <w:pPr>
        <w:pStyle w:val="ListParagraph"/>
        <w:numPr>
          <w:ilvl w:val="0"/>
          <w:numId w:val="1"/>
        </w:numPr>
        <w:spacing w:after="30"/>
      </w:pPr>
      <w:r>
        <w:t xml:space="preserve">Number of flats and towers</w:t>
      </w:r>
    </w:p>
    <w:p>
      <w:pPr>
        <w:pStyle w:val="ListParagraph"/>
        <w:numPr>
          <w:ilvl w:val="0"/>
          <w:numId w:val="1"/>
        </w:numPr>
        <w:spacing w:after="30"/>
      </w:pPr>
      <w:r>
        <w:t xml:space="preserve">Installation date</w:t>
      </w:r>
    </w:p>
    <w:p>
      <w:pPr>
        <w:pStyle w:val="ListParagraph"/>
        <w:numPr>
          <w:ilvl w:val="0"/>
          <w:numId w:val="1"/>
        </w:numPr>
        <w:spacing w:after="30"/>
      </w:pPr>
      <w:r>
        <w:t xml:space="preserve">Last backwash date</w:t>
      </w:r>
    </w:p>
    <w:p>
      <w:pPr>
        <w:pStyle w:val="ListParagraph"/>
        <w:numPr>
          <w:ilvl w:val="0"/>
          <w:numId w:val="1"/>
        </w:numPr>
        <w:spacing w:after="30"/>
      </w:pPr>
      <w:r>
        <w:t xml:space="preserve">Next service date</w:t>
      </w:r>
    </w:p>
    <w:p>
      <w:pPr>
        <w:pStyle w:val="ListParagraph"/>
        <w:numPr>
          <w:ilvl w:val="0"/>
          <w:numId w:val="1"/>
        </w:numPr>
        <w:spacing w:after="30"/>
      </w:pPr>
      <w:r>
        <w:t xml:space="preserve">Days remaining</w:t>
      </w:r>
    </w:p>
    <w:p>
      <w:pPr>
        <w:pStyle w:val="ListParagraph"/>
        <w:numPr>
          <w:ilvl w:val="0"/>
          <w:numId w:val="1"/>
        </w:numPr>
        <w:spacing w:after="30"/>
      </w:pPr>
      <w:r>
        <w:t xml:space="preserve">Ticket number</w:t>
      </w:r>
    </w:p>
    <w:p>
      <w:pPr>
        <w:spacing w:after="100"/>
      </w:pPr>
      <w:r>
        <w:t xml:space="preserve">Admin and DevOps users can edit the schedule. Other users may still be allowed to create a service ticket.</w:t>
      </w:r>
    </w:p>
    <w:p>
      <w:pPr>
        <w:pStyle w:val="Heading2"/>
        <w:spacing w:after="60" w:before="160"/>
      </w:pPr>
      <w:r>
        <w:t xml:space="preserve">Analytics</w:t>
      </w:r>
    </w:p>
    <w:p>
      <w:pPr>
        <w:spacing w:after="100"/>
      </w:pPr>
      <w:r>
        <w:t xml:space="preserve">This is one of the largest modules. It combines information from customers, invoices, subscriptions, leads, tickets, apartments and referrals.</w:t>
      </w:r>
    </w:p>
    <w:p>
      <w:pPr>
        <w:spacing w:after="100"/>
      </w:pPr>
      <w:r>
        <w:t xml:space="preserve">It includes:</w:t>
      </w:r>
    </w:p>
    <w:p>
      <w:pPr>
        <w:pStyle w:val="ListParagraph"/>
        <w:numPr>
          <w:ilvl w:val="0"/>
          <w:numId w:val="1"/>
        </w:numPr>
        <w:spacing w:after="30"/>
      </w:pPr>
      <w:r>
        <w:t xml:space="preserve">Total collection</w:t>
      </w:r>
    </w:p>
    <w:p>
      <w:pPr>
        <w:pStyle w:val="ListParagraph"/>
        <w:numPr>
          <w:ilvl w:val="0"/>
          <w:numId w:val="1"/>
        </w:numPr>
        <w:spacing w:after="30"/>
      </w:pPr>
      <w:r>
        <w:t xml:space="preserve">Earned revenue</w:t>
      </w:r>
    </w:p>
    <w:p>
      <w:pPr>
        <w:pStyle w:val="ListParagraph"/>
        <w:numPr>
          <w:ilvl w:val="0"/>
          <w:numId w:val="1"/>
        </w:numPr>
        <w:spacing w:after="30"/>
      </w:pPr>
      <w:r>
        <w:t xml:space="preserve">Recharge and deposits</w:t>
      </w:r>
    </w:p>
    <w:p>
      <w:pPr>
        <w:pStyle w:val="ListParagraph"/>
        <w:numPr>
          <w:ilvl w:val="0"/>
          <w:numId w:val="1"/>
        </w:numPr>
        <w:spacing w:after="30"/>
      </w:pPr>
      <w:r>
        <w:t xml:space="preserve">Active customers</w:t>
      </w:r>
    </w:p>
    <w:p>
      <w:pPr>
        <w:pStyle w:val="ListParagraph"/>
        <w:numPr>
          <w:ilvl w:val="0"/>
          <w:numId w:val="1"/>
        </w:numPr>
        <w:spacing w:after="30"/>
      </w:pPr>
      <w:r>
        <w:t xml:space="preserve">Active referrers</w:t>
      </w:r>
    </w:p>
    <w:p>
      <w:pPr>
        <w:pStyle w:val="ListParagraph"/>
        <w:numPr>
          <w:ilvl w:val="0"/>
          <w:numId w:val="1"/>
        </w:numPr>
        <w:spacing w:after="30"/>
      </w:pPr>
      <w:r>
        <w:t xml:space="preserve">Revenue by plan</w:t>
      </w:r>
    </w:p>
    <w:p>
      <w:pPr>
        <w:pStyle w:val="ListParagraph"/>
        <w:numPr>
          <w:ilvl w:val="0"/>
          <w:numId w:val="1"/>
        </w:numPr>
        <w:spacing w:after="30"/>
      </w:pPr>
      <w:r>
        <w:t xml:space="preserve">Revenue forecasts</w:t>
      </w:r>
    </w:p>
    <w:p>
      <w:pPr>
        <w:pStyle w:val="ListParagraph"/>
        <w:numPr>
          <w:ilvl w:val="0"/>
          <w:numId w:val="1"/>
        </w:numPr>
        <w:spacing w:after="30"/>
      </w:pPr>
      <w:r>
        <w:t xml:space="preserve">Week-over-week performance</w:t>
      </w:r>
    </w:p>
    <w:p>
      <w:pPr>
        <w:pStyle w:val="ListParagraph"/>
        <w:numPr>
          <w:ilvl w:val="0"/>
          <w:numId w:val="1"/>
        </w:numPr>
        <w:spacing w:after="30"/>
      </w:pPr>
      <w:r>
        <w:t xml:space="preserve">Top-performing societies</w:t>
      </w:r>
    </w:p>
    <w:p>
      <w:pPr>
        <w:pStyle w:val="ListParagraph"/>
        <w:numPr>
          <w:ilvl w:val="0"/>
          <w:numId w:val="1"/>
        </w:numPr>
        <w:spacing w:after="30"/>
      </w:pPr>
      <w:r>
        <w:t xml:space="preserve">Penetration tracking</w:t>
      </w:r>
    </w:p>
    <w:p>
      <w:pPr>
        <w:pStyle w:val="ListParagraph"/>
        <w:numPr>
          <w:ilvl w:val="0"/>
          <w:numId w:val="1"/>
        </w:numPr>
        <w:spacing w:after="30"/>
      </w:pPr>
      <w:r>
        <w:t xml:space="preserve">AOP targets</w:t>
      </w:r>
    </w:p>
    <w:p>
      <w:pPr>
        <w:pStyle w:val="ListParagraph"/>
        <w:numPr>
          <w:ilvl w:val="0"/>
          <w:numId w:val="1"/>
        </w:numPr>
        <w:spacing w:after="30"/>
      </w:pPr>
      <w:r>
        <w:t xml:space="preserve">Credit notes / discounts — total discount given, remaining credit balance and when each was given, per-customer, from get-all-creditnotes, with Period (date range) and multi-select Society filters</w:t>
      </w:r>
    </w:p>
    <w:p>
      <w:pPr>
        <w:pStyle w:val="ListParagraph"/>
        <w:numPr>
          <w:ilvl w:val="0"/>
          <w:numId w:val="1"/>
        </w:numPr>
        <w:spacing w:after="30"/>
      </w:pPr>
      <w:r>
        <w:t xml:space="preserve">App logs</w:t>
      </w:r>
    </w:p>
    <w:p>
      <w:pPr>
        <w:pStyle w:val="Heading2"/>
        <w:spacing w:after="60" w:before="160"/>
      </w:pPr>
      <w:r>
        <w:t xml:space="preserve">Task Planner</w:t>
      </w:r>
    </w:p>
    <w:p>
      <w:pPr>
        <w:spacing w:after="100"/>
      </w:pPr>
      <w:r>
        <w:t xml:space="preserve">A ClickUp-style internal task board with:</w:t>
      </w:r>
    </w:p>
    <w:p>
      <w:pPr>
        <w:pStyle w:val="ListParagraph"/>
        <w:numPr>
          <w:ilvl w:val="0"/>
          <w:numId w:val="1"/>
        </w:numPr>
        <w:spacing w:after="30"/>
      </w:pPr>
      <w:r>
        <w:t xml:space="preserve">Seven status columns</w:t>
      </w:r>
    </w:p>
    <w:p>
      <w:pPr>
        <w:pStyle w:val="ListParagraph"/>
        <w:numPr>
          <w:ilvl w:val="0"/>
          <w:numId w:val="1"/>
        </w:numPr>
        <w:spacing w:after="30"/>
      </w:pPr>
      <w:r>
        <w:t xml:space="preserve">Drag and drop</w:t>
      </w:r>
    </w:p>
    <w:p>
      <w:pPr>
        <w:pStyle w:val="ListParagraph"/>
        <w:numPr>
          <w:ilvl w:val="0"/>
          <w:numId w:val="1"/>
        </w:numPr>
        <w:spacing w:after="30"/>
      </w:pPr>
      <w:r>
        <w:t xml:space="preserve">Multiple assignees</w:t>
      </w:r>
    </w:p>
    <w:p>
      <w:pPr>
        <w:pStyle w:val="ListParagraph"/>
        <w:numPr>
          <w:ilvl w:val="0"/>
          <w:numId w:val="1"/>
        </w:numPr>
        <w:spacing w:after="30"/>
      </w:pPr>
      <w:r>
        <w:t xml:space="preserve">Sprints</w:t>
      </w:r>
    </w:p>
    <w:p>
      <w:pPr>
        <w:pStyle w:val="ListParagraph"/>
        <w:numPr>
          <w:ilvl w:val="0"/>
          <w:numId w:val="1"/>
        </w:numPr>
        <w:spacing w:after="30"/>
      </w:pPr>
      <w:r>
        <w:t xml:space="preserve">Categories</w:t>
      </w:r>
    </w:p>
    <w:p>
      <w:pPr>
        <w:pStyle w:val="ListParagraph"/>
        <w:numPr>
          <w:ilvl w:val="0"/>
          <w:numId w:val="1"/>
        </w:numPr>
        <w:spacing w:after="30"/>
      </w:pPr>
      <w:r>
        <w:t xml:space="preserve">Priorities</w:t>
      </w:r>
    </w:p>
    <w:p>
      <w:pPr>
        <w:pStyle w:val="ListParagraph"/>
        <w:numPr>
          <w:ilvl w:val="0"/>
          <w:numId w:val="1"/>
        </w:numPr>
        <w:spacing w:after="30"/>
      </w:pPr>
      <w:r>
        <w:t xml:space="preserve">Dates</w:t>
      </w:r>
    </w:p>
    <w:p>
      <w:pPr>
        <w:pStyle w:val="ListParagraph"/>
        <w:numPr>
          <w:ilvl w:val="0"/>
          <w:numId w:val="1"/>
        </w:numPr>
        <w:spacing w:after="30"/>
      </w:pPr>
      <w:r>
        <w:t xml:space="preserve">Notes</w:t>
      </w:r>
    </w:p>
    <w:p>
      <w:pPr>
        <w:pStyle w:val="ListParagraph"/>
        <w:numPr>
          <w:ilvl w:val="0"/>
          <w:numId w:val="1"/>
        </w:numPr>
        <w:spacing w:after="30"/>
      </w:pPr>
      <w:r>
        <w:t xml:space="preserve">Attachments</w:t>
      </w:r>
    </w:p>
    <w:p>
      <w:pPr>
        <w:pStyle w:val="ListParagraph"/>
        <w:numPr>
          <w:ilvl w:val="0"/>
          <w:numId w:val="1"/>
        </w:numPr>
        <w:spacing w:after="30"/>
      </w:pPr>
      <w:r>
        <w:t xml:space="preserve">Notifications</w:t>
      </w:r>
    </w:p>
    <w:p>
      <w:pPr>
        <w:spacing w:after="100"/>
      </w:pPr>
      <w:r>
        <w:t xml:space="preserve">Files are first uploaded to the backend. When that fails, the application stores them locally in IndexedDB.</w:t>
      </w:r>
    </w:p>
    <w:p>
      <w:pPr>
        <w:pStyle w:val="Heading2"/>
        <w:spacing w:after="60" w:before="160"/>
      </w:pPr>
      <w:r>
        <w:t xml:space="preserve">Employee</w:t>
      </w:r>
    </w:p>
    <w:p>
      <w:pPr>
        <w:spacing w:after="100"/>
      </w:pPr>
      <w:r>
        <w:t xml:space="preserve">Manages dashboard users, roles, module access and section-level permissions.</w:t>
      </w:r>
    </w:p>
    <w:p>
      <w:pPr>
        <w:pStyle w:val="Heading2"/>
        <w:spacing w:after="60" w:before="160"/>
      </w:pPr>
      <w:r>
        <w:t xml:space="preserve">Device Replacement</w:t>
      </w:r>
    </w:p>
    <w:p>
      <w:pPr>
        <w:spacing w:after="100"/>
      </w:pPr>
      <w:r>
        <w:t xml:space="preserve">Records an irreversible replacement from an old purifier to a new purifier. The record is sent to the backend and also stored locally so it remains visible after reloading the page.</w:t>
      </w:r>
    </w:p>
    <w:p>
      <w:pPr>
        <w:pStyle w:val="Heading2"/>
        <w:spacing w:after="60" w:before="160"/>
      </w:pPr>
      <w:r>
        <w:t xml:space="preserve">Logs Tracker</w:t>
      </w:r>
    </w:p>
    <w:p>
      <w:pPr>
        <w:spacing w:after="100"/>
      </w:pPr>
      <w:r>
        <w:t xml:space="preserve">Maintains an audit trail showing:</w:t>
      </w:r>
    </w:p>
    <w:p>
      <w:pPr>
        <w:pStyle w:val="ListParagraph"/>
        <w:numPr>
          <w:ilvl w:val="0"/>
          <w:numId w:val="1"/>
        </w:numPr>
        <w:spacing w:after="30"/>
      </w:pPr>
      <w:r>
        <w:t xml:space="preserve">User actions</w:t>
      </w:r>
    </w:p>
    <w:p>
      <w:pPr>
        <w:pStyle w:val="ListParagraph"/>
        <w:numPr>
          <w:ilvl w:val="0"/>
          <w:numId w:val="1"/>
        </w:numPr>
        <w:spacing w:after="30"/>
      </w:pPr>
      <w:r>
        <w:t xml:space="preserve">Application version</w:t>
      </w:r>
    </w:p>
    <w:p>
      <w:pPr>
        <w:pStyle w:val="ListParagraph"/>
        <w:numPr>
          <w:ilvl w:val="0"/>
          <w:numId w:val="1"/>
        </w:numPr>
        <w:spacing w:after="30"/>
      </w:pPr>
      <w:r>
        <w:t xml:space="preserve">IP address</w:t>
      </w:r>
    </w:p>
    <w:p>
      <w:pPr>
        <w:pStyle w:val="ListParagraph"/>
        <w:numPr>
          <w:ilvl w:val="0"/>
          <w:numId w:val="1"/>
        </w:numPr>
        <w:spacing w:after="30"/>
      </w:pPr>
      <w:r>
        <w:t xml:space="preserve">ISP</w:t>
      </w:r>
    </w:p>
    <w:p>
      <w:pPr>
        <w:pStyle w:val="ListParagraph"/>
        <w:numPr>
          <w:ilvl w:val="0"/>
          <w:numId w:val="1"/>
        </w:numPr>
        <w:spacing w:after="30"/>
      </w:pPr>
      <w:r>
        <w:t xml:space="preserve">Location</w:t>
      </w:r>
    </w:p>
    <w:p>
      <w:pPr>
        <w:pStyle w:val="ListParagraph"/>
        <w:numPr>
          <w:ilvl w:val="0"/>
          <w:numId w:val="1"/>
        </w:numPr>
        <w:spacing w:after="30"/>
      </w:pPr>
      <w:r>
        <w:t xml:space="preserve">API failures</w:t>
      </w:r>
    </w:p>
    <w:p>
      <w:pPr>
        <w:spacing w:after="100"/>
      </w:pPr>
      <w:r>
        <w:t xml:space="preserve">It can also display a “Server Down” message and attempt to send failure notifications.</w:t>
      </w:r>
    </w:p>
    <w:p>
      <w:pPr>
        <w:pStyle w:val="Heading2"/>
        <w:spacing w:after="60" w:before="160"/>
      </w:pPr>
      <w:r>
        <w:t xml:space="preserve">About and Releases</w:t>
      </w:r>
    </w:p>
    <w:p>
      <w:pPr>
        <w:spacing w:after="100"/>
      </w:pPr>
      <w:r>
        <w:t xml:space="preserve">Admins can publish release notes for the main app or technician app.</w:t>
      </w:r>
    </w:p>
    <w:p>
      <w:pPr>
        <w:spacing w:after="100"/>
      </w:pPr>
      <w:r>
        <w:t xml:space="preserve">Users receive a “What’s New” popup when a new release becomes available. Release information is stored in Firestore, while each user’s dismissed releases are tracked locally.</w:t>
      </w:r>
    </w:p>
    <w:p>
      <w:pPr>
        <w:pStyle w:val="Heading1"/>
        <w:spacing w:after="100" w:before="260"/>
      </w:pPr>
      <w:r>
        <w:t xml:space="preserve">7. Deployment process</w:t>
      </w:r>
    </w:p>
    <w:p>
      <w:pPr>
        <w:spacing w:after="100"/>
      </w:pPr>
      <w:r>
        <w:t xml:space="preserve">To publish a new version:</w:t>
      </w:r>
    </w:p>
    <w:p>
      <w:pPr>
        <w:pStyle w:val="ListParagraph"/>
        <w:numPr>
          <w:ilvl w:val="0"/>
          <w:numId w:val="1"/>
        </w:numPr>
        <w:spacing w:after="30"/>
      </w:pPr>
      <w:r>
        <w:t xml:space="preserve">Update the code.</w:t>
      </w:r>
    </w:p>
    <w:p>
      <w:pPr>
        <w:pStyle w:val="ListParagraph"/>
        <w:numPr>
          <w:ilvl w:val="0"/>
          <w:numId w:val="1"/>
        </w:numPr>
        <w:spacing w:after="30"/>
      </w:pPr>
      <w:r>
        <w:t xml:space="preserve">Increase APP_VERSION.</w:t>
      </w:r>
    </w:p>
    <w:p>
      <w:pPr>
        <w:pStyle w:val="ListParagraph"/>
        <w:numPr>
          <w:ilvl w:val="0"/>
          <w:numId w:val="1"/>
        </w:numPr>
        <w:spacing w:after="30"/>
      </w:pPr>
      <w:r>
        <w:t xml:space="preserve">Add an entry to VERSION_HISTORY.</w:t>
      </w:r>
    </w:p>
    <w:p>
      <w:pPr>
        <w:pStyle w:val="ListParagraph"/>
        <w:numPr>
          <w:ilvl w:val="0"/>
          <w:numId w:val="1"/>
        </w:numPr>
        <w:spacing w:after="30"/>
      </w:pPr>
      <w:r>
        <w:t xml:space="preserve">Update this documentation.</w:t>
      </w:r>
    </w:p>
    <w:p>
      <w:pPr>
        <w:pStyle w:val="ListParagraph"/>
        <w:numPr>
          <w:ilvl w:val="0"/>
          <w:numId w:val="1"/>
        </w:numPr>
        <w:spacing w:after="30"/>
      </w:pPr>
      <w:r>
        <w:t xml:space="preserve">Commit and push to the main branch.</w:t>
      </w:r>
    </w:p>
    <w:p>
      <w:pPr>
        <w:pStyle w:val="ListParagraph"/>
        <w:numPr>
          <w:ilvl w:val="0"/>
          <w:numId w:val="1"/>
        </w:numPr>
        <w:spacing w:after="30"/>
      </w:pPr>
      <w:r>
        <w:t xml:space="preserve">GitHub Actions builds the application.</w:t>
      </w:r>
    </w:p>
    <w:p>
      <w:pPr>
        <w:pStyle w:val="ListParagraph"/>
        <w:numPr>
          <w:ilvl w:val="0"/>
          <w:numId w:val="1"/>
        </w:numPr>
        <w:spacing w:after="30"/>
      </w:pPr>
      <w:r>
        <w:t xml:space="preserve">GitHub Pages publishes it.</w:t>
      </w:r>
    </w:p>
    <w:p>
      <w:pPr>
        <w:pStyle w:val="ListParagraph"/>
        <w:numPr>
          <w:ilvl w:val="0"/>
          <w:numId w:val="1"/>
        </w:numPr>
        <w:spacing w:after="30"/>
      </w:pPr>
      <w:r>
        <w:t xml:space="preserve">Confirm that the new version appears in the application footer.</w:t>
      </w:r>
    </w:p>
    <w:p>
      <w:pPr>
        <w:pStyle w:val="Heading1"/>
        <w:spacing w:after="100" w:before="260"/>
      </w:pPr>
      <w:r>
        <w:t xml:space="preserve">8. Important technical concerns</w:t>
      </w:r>
    </w:p>
    <w:p>
      <w:pPr>
        <w:spacing w:after="100"/>
      </w:pPr>
      <w:r>
        <w:t xml:space="preserve">A few things in this design deserve attention:</w:t>
      </w:r>
    </w:p>
    <w:p>
      <w:pPr>
        <w:pStyle w:val="ListParagraph"/>
        <w:numPr>
          <w:ilvl w:val="0"/>
          <w:numId w:val="1"/>
        </w:numPr>
        <w:spacing w:after="30"/>
      </w:pPr>
      <w:r>
        <w:t xml:space="preserve">Very large App.jsx — resolved in v2.29.112: the single file was split into 18 files (one per module, two shared files, and a small App.jsx that just wires them together), so development, testing and debugging no longer require scrolling one giant file.</w:t>
      </w:r>
    </w:p>
    <w:p>
      <w:pPr>
        <w:pStyle w:val="ListParagraph"/>
        <w:numPr>
          <w:ilvl w:val="0"/>
          <w:numId w:val="1"/>
        </w:numPr>
        <w:spacing w:after="30"/>
      </w:pPr>
      <w:r>
        <w:t xml:space="preserve">Default admin identity: A default admin identity is created when no employee record matches. This should be reviewed carefully because it could create an access-control risk.</w:t>
      </w:r>
    </w:p>
    <w:p>
      <w:pPr>
        <w:pStyle w:val="ListParagraph"/>
        <w:numPr>
          <w:ilvl w:val="0"/>
          <w:numId w:val="1"/>
        </w:numPr>
        <w:spacing w:after="30"/>
      </w:pPr>
      <w:r>
        <w:t xml:space="preserve">Open Firebase Storage: Unauthenticated uploads currently succeed. That is a security and abuse risk.</w:t>
      </w:r>
    </w:p>
    <w:p>
      <w:pPr>
        <w:pStyle w:val="ListParagraph"/>
        <w:numPr>
          <w:ilvl w:val="0"/>
          <w:numId w:val="1"/>
        </w:numPr>
        <w:spacing w:after="30"/>
      </w:pPr>
      <w:r>
        <w:t xml:space="preserve">Sample-data fallback: Showing sample data during an API failure is useful, but users must clearly understand that it is not live business data.</w:t>
      </w:r>
    </w:p>
    <w:p>
      <w:pPr>
        <w:pStyle w:val="ListParagraph"/>
        <w:numPr>
          <w:ilvl w:val="0"/>
          <w:numId w:val="1"/>
        </w:numPr>
        <w:spacing w:after="30"/>
      </w:pPr>
      <w:r>
        <w:t xml:space="preserve">Browser-local information: Some tasks, overrides and replacement records may only exist on one browser unless they are successfully synchronized.</w:t>
      </w:r>
    </w:p>
    <w:p>
      <w:pPr>
        <w:pStyle w:val="ListParagraph"/>
        <w:numPr>
          <w:ilvl w:val="0"/>
          <w:numId w:val="1"/>
        </w:numPr>
        <w:spacing w:after="30"/>
      </w:pPr>
      <w:r>
        <w:t xml:space="preserve">Firestore rules: Release and device-replacement features may fail until the necessary Firestore permissions are configured.</w:t>
      </w:r>
    </w:p>
    <w:p>
      <w:pPr>
        <w:pStyle w:val="ListParagraph"/>
        <w:numPr>
          <w:ilvl w:val="0"/>
          <w:numId w:val="1"/>
        </w:numPr>
        <w:spacing w:after="30"/>
      </w:pPr>
      <w:r>
        <w:t xml:space="preserve">Zoho rate limits: More server-side caching is still needed.</w:t>
      </w:r>
    </w:p>
    <w:p>
      <w:pPr>
        <w:pStyle w:val="ListParagraph"/>
        <w:numPr>
          <w:ilvl w:val="0"/>
          <w:numId w:val="1"/>
        </w:numPr>
        <w:spacing w:after="30"/>
      </w:pPr>
      <w:r>
        <w:t xml:space="preserve">Device replacement syncing: Cross-device display depends on confirming where the backend stores replacement records.</w:t>
      </w:r>
    </w:p>
    <w:p>
      <w:pPr>
        <w:spacing w:after="100"/>
      </w:pPr>
      <w:r>
        <w:t xml:space="preserve">These unresolved items are also listed in the document’s open dependencies section.</w:t>
      </w:r>
    </w:p>
    <w:p>
      <w:pPr>
        <w:spacing w:after="100"/>
      </w:pPr>
      <w:r>
        <w:t xml:space="preserve">In simple terms, Wisdom 2.0 is one central admin dashboard that combines sales, customers, billing, support tickets, purifier IoT data, service schedules, tasks, employees and analytics.</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Wisdom 2.0 — Application Overview</dc:title>
  <dc:creator>ProWater</dc:creator>
  <cp:lastModifiedBy>Un-named</cp:lastModifiedBy>
  <cp:revision>1</cp:revision>
  <dcterms:created xsi:type="dcterms:W3CDTF">2026-07-31T12:34:45.973Z</dcterms:created>
  <dcterms:modified xsi:type="dcterms:W3CDTF">2026-07-31T12:34:45.974Z</dcterms:modified>
</cp:coreProperties>
</file>

<file path=docProps/custom.xml><?xml version="1.0" encoding="utf-8"?>
<Properties xmlns="http://schemas.openxmlformats.org/officeDocument/2006/custom-properties" xmlns:vt="http://schemas.openxmlformats.org/officeDocument/2006/docPropsVTypes"/>
</file>