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2D6E15">
      <w:pPr>
        <w:pStyle w:val="Title"/>
      </w:pPr>
      <w:r>
        <w:t>Generated Voxel World with Procedural Soundtrack</w:t>
      </w:r>
    </w:p>
    <w:p w14:paraId="34C1C006" w14:textId="321BA7DC" w:rsidR="002D6E15" w:rsidRDefault="002D6E15" w:rsidP="002D6E15">
      <w:pPr>
        <w:pStyle w:val="Subtitle"/>
      </w:pPr>
      <w:r>
        <w:t>J Bretherton 1800231</w:t>
      </w:r>
    </w:p>
    <w:p w14:paraId="07BF2E6C" w14:textId="67E7544F" w:rsidR="002D6E15" w:rsidRDefault="000644B5" w:rsidP="000644B5">
      <w:pPr>
        <w:pStyle w:val="Heading1"/>
      </w:pPr>
      <w:r>
        <w:t>Overview</w:t>
      </w:r>
    </w:p>
    <w:p w14:paraId="29DEA437" w14:textId="613DF58C" w:rsidR="000644B5" w:rsidRDefault="00DF08EA" w:rsidP="002D6E15">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0644B5">
      <w:pPr>
        <w:pStyle w:val="Heading1"/>
      </w:pPr>
      <w:r>
        <w:t>Outline</w:t>
      </w:r>
    </w:p>
    <w:p w14:paraId="7975671F" w14:textId="3A4322E4" w:rsidR="00D918C7" w:rsidRPr="00D918C7" w:rsidRDefault="00D918C7" w:rsidP="00D918C7">
      <w:pPr>
        <w:pStyle w:val="Heading3"/>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FD3A80">
            <w:pPr>
              <w:pStyle w:val="Heading1"/>
              <w:rPr>
                <w:b w:val="0"/>
                <w:bCs w:val="0"/>
              </w:rPr>
            </w:pPr>
            <w:r w:rsidRPr="00FD3A80">
              <w:rPr>
                <w:b w:val="0"/>
                <w:bCs w:val="0"/>
              </w:rPr>
              <w:t>Action</w:t>
            </w:r>
          </w:p>
        </w:tc>
        <w:tc>
          <w:tcPr>
            <w:tcW w:w="4508" w:type="dxa"/>
            <w:vAlign w:val="center"/>
          </w:tcPr>
          <w:p w14:paraId="58228EF9" w14:textId="6CBC84A0" w:rsidR="00FD3A80" w:rsidRPr="00FD3A80" w:rsidRDefault="00FD3A80" w:rsidP="00FD3A80">
            <w:pPr>
              <w:pStyle w:val="Heading1"/>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FD3A80">
            <w:pPr>
              <w:rPr>
                <w:b w:val="0"/>
                <w:bCs w:val="0"/>
              </w:rPr>
            </w:pPr>
            <w:r>
              <w:rPr>
                <w:b w:val="0"/>
                <w:bCs w:val="0"/>
              </w:rPr>
              <w:t>Move forward / backwards</w:t>
            </w:r>
          </w:p>
        </w:tc>
        <w:tc>
          <w:tcPr>
            <w:tcW w:w="4508" w:type="dxa"/>
            <w:vAlign w:val="center"/>
          </w:tcPr>
          <w:p w14:paraId="0113903A" w14:textId="5807C01E" w:rsidR="00FD3A80" w:rsidRPr="00FD3A80" w:rsidRDefault="00FD3A80" w:rsidP="00FD3A80">
            <w:pPr>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FD3A80">
            <w:pPr>
              <w:rPr>
                <w:b w:val="0"/>
                <w:bCs w:val="0"/>
              </w:rPr>
            </w:pPr>
            <w:r>
              <w:rPr>
                <w:b w:val="0"/>
                <w:bCs w:val="0"/>
              </w:rPr>
              <w:t xml:space="preserve">Move </w:t>
            </w:r>
            <w:r>
              <w:rPr>
                <w:b w:val="0"/>
                <w:bCs w:val="0"/>
              </w:rPr>
              <w:t>left</w:t>
            </w:r>
            <w:r>
              <w:rPr>
                <w:b w:val="0"/>
                <w:bCs w:val="0"/>
              </w:rPr>
              <w:t xml:space="preserve"> / </w:t>
            </w:r>
            <w:r>
              <w:rPr>
                <w:b w:val="0"/>
                <w:bCs w:val="0"/>
              </w:rPr>
              <w:t>right</w:t>
            </w:r>
          </w:p>
        </w:tc>
        <w:tc>
          <w:tcPr>
            <w:tcW w:w="4508" w:type="dxa"/>
            <w:vAlign w:val="center"/>
          </w:tcPr>
          <w:p w14:paraId="29673712" w14:textId="1BDD0B01" w:rsidR="00FD3A80" w:rsidRDefault="00FD3A80" w:rsidP="00FD3A80">
            <w:pPr>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FD3A80">
            <w:pPr>
              <w:rPr>
                <w:b w:val="0"/>
                <w:bCs w:val="0"/>
              </w:rPr>
            </w:pPr>
            <w:r>
              <w:rPr>
                <w:b w:val="0"/>
                <w:bCs w:val="0"/>
              </w:rPr>
              <w:t>Move up / down</w:t>
            </w:r>
          </w:p>
        </w:tc>
        <w:tc>
          <w:tcPr>
            <w:tcW w:w="4508" w:type="dxa"/>
            <w:vAlign w:val="center"/>
          </w:tcPr>
          <w:p w14:paraId="41B7C158" w14:textId="138312EB" w:rsidR="00FD3A80" w:rsidRDefault="000C5A3D" w:rsidP="00FD3A80">
            <w:pPr>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FD3A80">
            <w:pPr>
              <w:rPr>
                <w:b w:val="0"/>
                <w:bCs w:val="0"/>
              </w:rPr>
            </w:pPr>
            <w:r>
              <w:rPr>
                <w:b w:val="0"/>
                <w:bCs w:val="0"/>
              </w:rPr>
              <w:t>Change render distance</w:t>
            </w:r>
          </w:p>
        </w:tc>
        <w:tc>
          <w:tcPr>
            <w:tcW w:w="4508" w:type="dxa"/>
            <w:vAlign w:val="center"/>
          </w:tcPr>
          <w:p w14:paraId="53B5E9CF" w14:textId="61027311" w:rsidR="000C5A3D" w:rsidRDefault="000C5A3D" w:rsidP="00FD3A80">
            <w:pPr>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FD3A80">
            <w:pPr>
              <w:rPr>
                <w:b w:val="0"/>
                <w:bCs w:val="0"/>
              </w:rPr>
            </w:pPr>
            <w:r>
              <w:rPr>
                <w:b w:val="0"/>
                <w:bCs w:val="0"/>
              </w:rPr>
              <w:t>Enable wireframe</w:t>
            </w:r>
          </w:p>
        </w:tc>
        <w:tc>
          <w:tcPr>
            <w:tcW w:w="4508" w:type="dxa"/>
            <w:vAlign w:val="center"/>
          </w:tcPr>
          <w:p w14:paraId="7C54B8A4" w14:textId="2D25ACDF" w:rsidR="000C5A3D" w:rsidRDefault="000C5A3D" w:rsidP="00FD3A80">
            <w:pPr>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D918C7">
      <w:pPr>
        <w:pStyle w:val="Heading3"/>
      </w:pPr>
      <w:r>
        <w:t>Notes on use</w:t>
      </w:r>
    </w:p>
    <w:p w14:paraId="5192733B" w14:textId="3C9E63FD" w:rsidR="000C5A3D" w:rsidRDefault="000C5A3D" w:rsidP="002D6E15">
      <w:r>
        <w:t>The application uses the standard wsadeq movement provided by the framework.</w:t>
      </w:r>
      <w:r>
        <w:br/>
        <w:t>Wireframe mode is also provided by the framework.</w:t>
      </w:r>
      <w:r>
        <w:br/>
        <w:t>An additional slider was added to control the “render distance”; 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7B42CA15" w:rsidR="000C5A3D" w:rsidRDefault="000C5A3D" w:rsidP="002D6E15">
      <w:r>
        <w:t xml:space="preserve">Note, it is not advised to set the render distance too high as it can significantly affect performance. The (admittedly not overly powerful) machine it was developed on can handle a render distance of </w:t>
      </w:r>
      <w:r w:rsidR="00D918C7">
        <w:t>three (36 chunks loaded) comfortably but begins to struggle when loading in chunks at higher render distances. The application is not designed to run at these higher settings, they are included only for demonstration.</w:t>
      </w:r>
    </w:p>
    <w:p w14:paraId="2ADDEE99" w14:textId="6D268025" w:rsidR="000644B5" w:rsidRDefault="00D918C7" w:rsidP="002D6E15">
      <w:r>
        <w:t>The application may also take some time to load initially.</w:t>
      </w:r>
      <w:r w:rsidR="000C5A3D">
        <w:t xml:space="preserve"> </w:t>
      </w:r>
    </w:p>
    <w:p w14:paraId="790EEA73" w14:textId="4C4523E7" w:rsidR="00DF0F81" w:rsidRDefault="00DF0F81" w:rsidP="002D6E15"/>
    <w:p w14:paraId="137F44F0" w14:textId="148473DF" w:rsidR="00DF0F81" w:rsidRDefault="00DF0F81" w:rsidP="002D6E15"/>
    <w:p w14:paraId="385DECD5" w14:textId="06537169" w:rsidR="00DF0F81" w:rsidRDefault="00DF0F81" w:rsidP="002D6E15"/>
    <w:p w14:paraId="4A328E4E" w14:textId="77777777" w:rsidR="00DF0F81" w:rsidRDefault="00DF0F81" w:rsidP="002D6E15"/>
    <w:p w14:paraId="55497BB2" w14:textId="21E69BAA" w:rsidR="000644B5" w:rsidRDefault="00DF0F81" w:rsidP="00DF0F81">
      <w:pPr>
        <w:pStyle w:val="Heading3"/>
      </w:pPr>
      <w:r>
        <w:lastRenderedPageBreak/>
        <w:t>General features</w:t>
      </w:r>
    </w:p>
    <w:p w14:paraId="26EE9004" w14:textId="21BDF6CF" w:rsidR="00DF0F81" w:rsidRDefault="00DF0F81" w:rsidP="00DF0F81">
      <w:r>
        <w:t xml:space="preserve">The application uses </w:t>
      </w:r>
      <w:r w:rsidR="00FC5BFF">
        <w:t>the directX-11 framework provided</w:t>
      </w:r>
      <w:sdt>
        <w:sdtPr>
          <w:id w:val="-2145732915"/>
          <w:citation/>
        </w:sdtPr>
        <w:sdtContent>
          <w:r w:rsidR="00FC5BFF">
            <w:fldChar w:fldCharType="begin"/>
          </w:r>
          <w:r w:rsidR="00FC5BFF">
            <w:instrText xml:space="preserve">CITATION DrR \l 2057 </w:instrText>
          </w:r>
          <w:r w:rsidR="00FC5BFF">
            <w:fldChar w:fldCharType="separate"/>
          </w:r>
          <w:r w:rsidR="00836406">
            <w:rPr>
              <w:noProof/>
            </w:rPr>
            <w:t xml:space="preserve"> </w:t>
          </w:r>
          <w:r w:rsidR="00836406" w:rsidRPr="00836406">
            <w:rPr>
              <w:noProof/>
            </w:rPr>
            <w:t>(Dr Robertson, n.d.)</w:t>
          </w:r>
          <w:r w:rsidR="00FC5BFF">
            <w:fldChar w:fldCharType="end"/>
          </w:r>
        </w:sdtContent>
      </w:sdt>
      <w:r w:rsidR="00FC5BFF">
        <w:t xml:space="preserve"> and the instance cube shader that is a part of this. This shader combines a list of cube positions (</w:t>
      </w:r>
      <w:r w:rsidR="006F282E">
        <w:t>“</w:t>
      </w:r>
      <w:r w:rsidR="00FC5BFF">
        <w:t>render queue</w:t>
      </w:r>
      <w:r w:rsidR="006F282E">
        <w:t>”</w:t>
      </w:r>
      <w:r w:rsidR="00FC5BFF">
        <w:t>) into a single render call</w:t>
      </w:r>
      <w:r w:rsidR="006F282E">
        <w:t xml:space="preserve"> allowing for very efficient rendering of a large amount of geometry</w:t>
      </w:r>
      <w:r w:rsidR="00FC5BFF">
        <w:t>.</w:t>
      </w:r>
    </w:p>
    <w:p w14:paraId="6B0325E9" w14:textId="54DD8E50" w:rsidR="00FC5BFF" w:rsidRPr="00DF0F81" w:rsidRDefault="00FC5BFF" w:rsidP="00DF0F81">
      <w:r>
        <w:t xml:space="preserve">The soundtrack makes use of the SFML library </w:t>
      </w:r>
      <w:sdt>
        <w:sdtPr>
          <w:id w:val="-753046249"/>
          <w:citation/>
        </w:sdtPr>
        <w:sdtContent>
          <w:r>
            <w:fldChar w:fldCharType="begin"/>
          </w:r>
          <w:r w:rsidR="001C0C3A">
            <w:instrText xml:space="preserve">CITATION Lau20 \l 2057 </w:instrText>
          </w:r>
          <w:r>
            <w:fldChar w:fldCharType="separate"/>
          </w:r>
          <w:r w:rsidR="00836406" w:rsidRPr="00836406">
            <w:rPr>
              <w:noProof/>
            </w:rPr>
            <w:t>(Gomila, a)</w:t>
          </w:r>
          <w:r>
            <w:fldChar w:fldCharType="end"/>
          </w:r>
        </w:sdtContent>
      </w:sdt>
      <w:r>
        <w:t xml:space="preserve"> to output the samples generated to speakers.</w:t>
      </w:r>
    </w:p>
    <w:p w14:paraId="484238FC" w14:textId="50C3C7DD" w:rsidR="00DF0F81" w:rsidRDefault="00DF0F81" w:rsidP="00DF0F81">
      <w:pPr>
        <w:pStyle w:val="Heading4"/>
      </w:pPr>
      <w:r>
        <w:t>Terrain</w:t>
      </w:r>
    </w:p>
    <w:p w14:paraId="01D747A0" w14:textId="0FB22ECE" w:rsidR="00DF0F81" w:rsidRDefault="00DF0F81" w:rsidP="00DF0F81">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DF0F81">
      <w:r>
        <w:t>Chunks are cached in memory after generation, allowing for recently traversed areas to load in faster and more efficiently.</w:t>
      </w:r>
    </w:p>
    <w:p w14:paraId="38399E8B" w14:textId="07DECF7A" w:rsidR="00E81E2C" w:rsidRDefault="00E81E2C" w:rsidP="00DF0F81">
      <w:r>
        <w:t>The chunks use fractional Brownian Perlin noise to generate a coherent yet varied terrain with large hills, and deep valleys.</w:t>
      </w:r>
    </w:p>
    <w:p w14:paraId="1ED504D1" w14:textId="500325A8" w:rsidR="00DF0F81" w:rsidRDefault="00B25C58" w:rsidP="00DF0F81">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DF0F81">
      <w:pPr>
        <w:pStyle w:val="Heading4"/>
      </w:pPr>
      <w:r>
        <w:t>Soundtrack</w:t>
      </w:r>
    </w:p>
    <w:p w14:paraId="1ADD7A2A" w14:textId="7347CE59" w:rsidR="00DF0F81" w:rsidRDefault="00E81E2C" w:rsidP="00DF0F81">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1C0C3A">
            <w:instrText xml:space="preserve"> CITATION Lau201 \l 2057 </w:instrText>
          </w:r>
          <w:r w:rsidR="001C0C3A">
            <w:fldChar w:fldCharType="separate"/>
          </w:r>
          <w:r w:rsidR="00836406" w:rsidRPr="00836406">
            <w:rPr>
              <w:noProof/>
            </w:rPr>
            <w:t>(Gomila,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16F6EA9F" w:rsidR="001A2F75" w:rsidRDefault="00F025EC" w:rsidP="00DF0F81">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836406">
            <w:rPr>
              <w:noProof/>
            </w:rPr>
            <w:t xml:space="preserve"> </w:t>
          </w:r>
          <w:r w:rsidR="00836406" w:rsidRPr="00836406">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DF0F81">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5981AC74" w:rsidR="00F025EC" w:rsidRDefault="00E4726C" w:rsidP="00DF0F81">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836406">
            <w:rPr>
              <w:noProof/>
            </w:rPr>
            <w:t xml:space="preserve"> </w:t>
          </w:r>
          <w:r w:rsidR="00836406" w:rsidRPr="00836406">
            <w:rPr>
              <w:noProof/>
            </w:rPr>
            <w:t>(Hutchinson, 2020)</w:t>
          </w:r>
          <w:r w:rsidR="00836406">
            <w:fldChar w:fldCharType="end"/>
          </w:r>
        </w:sdtContent>
      </w:sdt>
      <w:r w:rsidR="00593FD3">
        <w:t>.</w:t>
      </w:r>
      <w:r w:rsidR="00863BF0">
        <w:t xml:space="preserve">  </w:t>
      </w:r>
    </w:p>
    <w:p w14:paraId="49D1097C" w14:textId="72386736" w:rsidR="00593FD3" w:rsidRDefault="00593FD3" w:rsidP="00DF0F81">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(more consonant) pentatonic scale </w:t>
      </w:r>
      <w:r w:rsidR="001A2F75">
        <w:t>which is a subset of the major scale associated</w:t>
      </w:r>
      <w:r w:rsidR="00320D18">
        <w:t xml:space="preserve"> with the key</w:t>
      </w:r>
      <w:r w:rsidR="00885A59">
        <w:t xml:space="preserve"> (A Major pentatonic)</w:t>
      </w:r>
      <w:r w:rsidR="00320D18">
        <w:t>.</w:t>
      </w:r>
    </w:p>
    <w:p w14:paraId="43EE0FA4" w14:textId="1EDAF194" w:rsidR="00E81E2C" w:rsidRDefault="00E81E2C" w:rsidP="00DF0F81"/>
    <w:p w14:paraId="50727CED" w14:textId="77777777" w:rsidR="00E81E2C" w:rsidRPr="00DF0F81" w:rsidRDefault="00E81E2C" w:rsidP="00DF0F81"/>
    <w:p w14:paraId="08A34DD4" w14:textId="7F1B42C3" w:rsidR="002D6E15" w:rsidRDefault="002D6E15" w:rsidP="000644B5">
      <w:pPr>
        <w:pStyle w:val="Heading1"/>
      </w:pPr>
      <w:r>
        <w:t>Techniques Used</w:t>
      </w:r>
    </w:p>
    <w:p w14:paraId="53DD30A5" w14:textId="77777777" w:rsidR="000644B5" w:rsidRDefault="000644B5" w:rsidP="002D6E15"/>
    <w:p w14:paraId="6CFF52ED" w14:textId="6EC893F6" w:rsidR="002D6E15" w:rsidRDefault="002D6E15" w:rsidP="000644B5">
      <w:pPr>
        <w:pStyle w:val="Heading2"/>
      </w:pPr>
      <w:r>
        <w:t>Perlin Noise</w:t>
      </w:r>
    </w:p>
    <w:p w14:paraId="2A9A9BCB" w14:textId="6BA93E0F" w:rsidR="00D56499" w:rsidRPr="00D56499" w:rsidRDefault="00D56499" w:rsidP="00D56499">
      <w:pPr>
        <w:pStyle w:val="Heading2"/>
      </w:pPr>
      <w:r>
        <w:t>Chunk Multithreading</w:t>
      </w:r>
    </w:p>
    <w:p w14:paraId="721DA05B" w14:textId="5460247C" w:rsidR="002D6E15" w:rsidRDefault="002D6E15" w:rsidP="000644B5">
      <w:pPr>
        <w:pStyle w:val="Heading2"/>
      </w:pPr>
      <w:r>
        <w:t xml:space="preserve">Chunk Caching </w:t>
      </w:r>
    </w:p>
    <w:p w14:paraId="0764989E" w14:textId="139B5FE1" w:rsidR="00D56499" w:rsidRPr="00D56499" w:rsidRDefault="00D56499" w:rsidP="00D56499">
      <w:pPr>
        <w:pStyle w:val="Heading2"/>
      </w:pPr>
      <w:r>
        <w:t>Texture Blending</w:t>
      </w:r>
    </w:p>
    <w:p w14:paraId="20A9BC18" w14:textId="0514EBB6" w:rsidR="002D6E15" w:rsidRDefault="002D6E15" w:rsidP="000644B5">
      <w:pPr>
        <w:pStyle w:val="Heading2"/>
      </w:pPr>
      <w:r>
        <w:lastRenderedPageBreak/>
        <w:t>Markov Chains</w:t>
      </w:r>
    </w:p>
    <w:p w14:paraId="45E58F90" w14:textId="3F9BB3B8" w:rsidR="002D6E15" w:rsidRDefault="00F448B3" w:rsidP="000644B5">
      <w:pPr>
        <w:pStyle w:val="Heading2"/>
      </w:pPr>
      <w:r>
        <w:t>notes init, idk</w:t>
      </w:r>
    </w:p>
    <w:p w14:paraId="534A80B8" w14:textId="23612835" w:rsidR="001C0C3A" w:rsidRPr="001C0C3A" w:rsidRDefault="001C0C3A" w:rsidP="001C0C3A">
      <w:pPr>
        <w:pStyle w:val="Heading2"/>
      </w:pPr>
      <w:r>
        <w:t>Generating sound eh</w:t>
      </w:r>
    </w:p>
    <w:p w14:paraId="009B62E2" w14:textId="77777777" w:rsidR="000644B5" w:rsidRDefault="000644B5" w:rsidP="002D6E15"/>
    <w:p w14:paraId="701CC90F" w14:textId="642D3637" w:rsidR="00F448B3" w:rsidRDefault="00F448B3" w:rsidP="000644B5">
      <w:pPr>
        <w:pStyle w:val="Heading1"/>
      </w:pPr>
      <w:r>
        <w:t xml:space="preserve">Architecture </w:t>
      </w:r>
    </w:p>
    <w:p w14:paraId="3585CC13" w14:textId="77777777" w:rsidR="000644B5" w:rsidRDefault="000644B5" w:rsidP="002D6E15"/>
    <w:p w14:paraId="3F3D2FCB" w14:textId="68F2D003" w:rsidR="002D6E15" w:rsidRDefault="00F448B3" w:rsidP="000644B5">
      <w:pPr>
        <w:pStyle w:val="Heading1"/>
      </w:pPr>
      <w:r>
        <w:t xml:space="preserve">Critical Appraisal </w:t>
      </w:r>
    </w:p>
    <w:p w14:paraId="4622FE7F" w14:textId="49E37D5E" w:rsidR="000644B5" w:rsidRDefault="000C5A3D" w:rsidP="002D6E15">
      <w:r>
        <w:t xml:space="preserve">Umm all those threads </w:t>
      </w:r>
    </w:p>
    <w:p w14:paraId="374D5B9C" w14:textId="75D118F1" w:rsidR="00D918C7" w:rsidRDefault="00D918C7" w:rsidP="002D6E15">
      <w:r>
        <w:t>Mimecft</w:t>
      </w:r>
      <w:r w:rsidR="00783B72">
        <w:t xml:space="preserve"> runs like ass anywas</w:t>
      </w:r>
    </w:p>
    <w:p w14:paraId="7302E244" w14:textId="478A2E32" w:rsidR="000644B5" w:rsidRDefault="000644B5" w:rsidP="000644B5">
      <w:pPr>
        <w:pStyle w:val="Heading1"/>
      </w:pPr>
      <w:r>
        <w:t>Reflection</w:t>
      </w:r>
    </w:p>
    <w:p w14:paraId="1B1B08C3" w14:textId="2B29E571" w:rsidR="000644B5" w:rsidRDefault="000644B5" w:rsidP="002D6E15"/>
    <w:p w14:paraId="0153E98F" w14:textId="0B33CDB2" w:rsidR="00783B72" w:rsidRDefault="00783B72" w:rsidP="002D6E15"/>
    <w:p w14:paraId="5D66E8B9" w14:textId="4FFAFC5A" w:rsidR="00783B72" w:rsidRDefault="00783B72" w:rsidP="002D6E15"/>
    <w:p w14:paraId="6AAFE382" w14:textId="78B7D1C2" w:rsidR="00783B72" w:rsidRDefault="00783B72" w:rsidP="002D6E15"/>
    <w:p w14:paraId="3EF6F005" w14:textId="77777777" w:rsidR="00783B72" w:rsidRDefault="00783B72" w:rsidP="002D6E15"/>
    <w:sdt>
      <w:sdtPr>
        <w:id w:val="1542389423"/>
        <w:docPartObj>
          <w:docPartGallery w:val="Bibliographies"/>
          <w:docPartUnique/>
        </w:docPartObj>
      </w:sdtPr>
      <w:sdtEndPr>
        <w:rPr>
          <w:caps w:val="0"/>
          <w:color w:val="auto"/>
          <w:spacing w:val="0"/>
          <w:sz w:val="20"/>
          <w:szCs w:val="20"/>
        </w:rPr>
      </w:sdtEndPr>
      <w:sdtContent>
        <w:p w14:paraId="4D898022" w14:textId="100514AF" w:rsidR="00FC5BFF" w:rsidRDefault="00FC5BFF">
          <w:pPr>
            <w:pStyle w:val="Heading1"/>
          </w:pPr>
          <w:r>
            <w:t>References</w:t>
          </w:r>
        </w:p>
        <w:sdt>
          <w:sdtPr>
            <w:id w:val="-573587230"/>
            <w:bibliography/>
          </w:sdtPr>
          <w:sdtContent>
            <w:p w14:paraId="117AE2E9" w14:textId="77777777" w:rsidR="00836406" w:rsidRDefault="00FC5BFF" w:rsidP="00836406">
              <w:pPr>
                <w:pStyle w:val="Bibliography"/>
                <w:rPr>
                  <w:noProof/>
                  <w:sz w:val="24"/>
                  <w:szCs w:val="24"/>
                </w:rPr>
              </w:pPr>
              <w:r>
                <w:fldChar w:fldCharType="begin"/>
              </w:r>
              <w:r>
                <w:instrText xml:space="preserve"> BIBLIOGRAPHY </w:instrText>
              </w:r>
              <w:r>
                <w:fldChar w:fldCharType="separate"/>
              </w:r>
              <w:r w:rsidR="00836406">
                <w:rPr>
                  <w:noProof/>
                </w:rPr>
                <w:t xml:space="preserve">Dr Robertson, P., n.d. </w:t>
              </w:r>
              <w:r w:rsidR="00836406">
                <w:rPr>
                  <w:i/>
                  <w:iCs/>
                  <w:noProof/>
                </w:rPr>
                <w:t xml:space="preserve">Abertay directX-11 framework for education in various modules. </w:t>
              </w:r>
              <w:r w:rsidR="00836406">
                <w:rPr>
                  <w:noProof/>
                </w:rPr>
                <w:t>Dundee: Dr Paul Robertson.</w:t>
              </w:r>
            </w:p>
            <w:p w14:paraId="325FC48F" w14:textId="77777777" w:rsidR="00836406" w:rsidRDefault="00836406" w:rsidP="00836406">
              <w:pPr>
                <w:pStyle w:val="Bibliography"/>
                <w:rPr>
                  <w:noProof/>
                </w:rPr>
              </w:pPr>
              <w:r>
                <w:rPr>
                  <w:noProof/>
                </w:rPr>
                <w:t xml:space="preserve">Gomila, L.,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1F047978" w14:textId="77777777" w:rsidR="00836406" w:rsidRDefault="00836406" w:rsidP="00836406">
              <w:pPr>
                <w:pStyle w:val="Bibliography"/>
                <w:rPr>
                  <w:noProof/>
                </w:rPr>
              </w:pPr>
              <w:r>
                <w:rPr>
                  <w:noProof/>
                </w:rPr>
                <w:t xml:space="preserve">Gomila, L.,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09B4AA11" w14:textId="77777777" w:rsidR="00836406" w:rsidRDefault="00836406" w:rsidP="00836406">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72ED0DDD" w14:textId="77777777" w:rsidR="00836406" w:rsidRDefault="00836406" w:rsidP="00836406">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2F057EC8" w14:textId="3D4B6240" w:rsidR="00FC5BFF" w:rsidRDefault="00FC5BFF" w:rsidP="00836406">
              <w:r>
                <w:rPr>
                  <w:b/>
                  <w:bCs/>
                  <w:noProof/>
                </w:rPr>
                <w:fldChar w:fldCharType="end"/>
              </w:r>
            </w:p>
          </w:sdtContent>
        </w:sdt>
      </w:sdtContent>
    </w:sdt>
    <w:p w14:paraId="48C81052" w14:textId="77777777" w:rsidR="002D6E15" w:rsidRPr="002D6E15" w:rsidRDefault="002D6E15" w:rsidP="002D6E15"/>
    <w:p w14:paraId="6809AB32" w14:textId="77777777" w:rsidR="002D6E15" w:rsidRDefault="002D6E15" w:rsidP="000644B5"/>
    <w:p w14:paraId="6267C438" w14:textId="77777777" w:rsidR="002D6E15" w:rsidRDefault="002D6E15" w:rsidP="000644B5"/>
    <w:p w14:paraId="39160C65" w14:textId="55F99220" w:rsidR="00D56499" w:rsidRDefault="00522665" w:rsidP="00522665">
      <w:pPr>
        <w:pStyle w:val="ListParagraph"/>
        <w:numPr>
          <w:ilvl w:val="0"/>
          <w:numId w:val="1"/>
        </w:numPr>
      </w:pPr>
      <w:r>
        <w:lastRenderedPageBreak/>
        <w:t>12 tone even temperament</w:t>
      </w:r>
    </w:p>
    <w:p w14:paraId="099F5791" w14:textId="516495A7" w:rsidR="00522665" w:rsidRDefault="00522665" w:rsidP="00522665">
      <w:pPr>
        <w:pStyle w:val="ListParagraph"/>
        <w:numPr>
          <w:ilvl w:val="0"/>
          <w:numId w:val="1"/>
        </w:numPr>
      </w:pPr>
      <w:r>
        <w:t>Functional harmony</w:t>
      </w:r>
    </w:p>
    <w:p w14:paraId="1ACE0A93" w14:textId="571231CB" w:rsidR="00522665" w:rsidRDefault="00522665" w:rsidP="00522665">
      <w:pPr>
        <w:pStyle w:val="ListParagraph"/>
        <w:numPr>
          <w:ilvl w:val="0"/>
          <w:numId w:val="1"/>
        </w:numPr>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5B342" w14:textId="77777777" w:rsidR="003253C0" w:rsidRDefault="003253C0" w:rsidP="00DF08EA">
      <w:pPr>
        <w:spacing w:before="0" w:after="0" w:line="240" w:lineRule="auto"/>
      </w:pPr>
      <w:r>
        <w:separator/>
      </w:r>
    </w:p>
  </w:endnote>
  <w:endnote w:type="continuationSeparator" w:id="0">
    <w:p w14:paraId="3D920E07" w14:textId="77777777" w:rsidR="003253C0" w:rsidRDefault="003253C0"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5ABF2" w14:textId="77777777" w:rsidR="003253C0" w:rsidRDefault="003253C0" w:rsidP="00DF08EA">
      <w:pPr>
        <w:spacing w:before="0" w:after="0" w:line="240" w:lineRule="auto"/>
      </w:pPr>
      <w:r>
        <w:separator/>
      </w:r>
    </w:p>
  </w:footnote>
  <w:footnote w:type="continuationSeparator" w:id="0">
    <w:p w14:paraId="173F0717" w14:textId="77777777" w:rsidR="003253C0" w:rsidRDefault="003253C0" w:rsidP="00DF08EA">
      <w:pPr>
        <w:spacing w:before="0" w:after="0" w:line="240" w:lineRule="auto"/>
      </w:pPr>
      <w:r>
        <w:continuationSeparator/>
      </w:r>
    </w:p>
  </w:footnote>
  <w:footnote w:id="1">
    <w:p w14:paraId="569211F4" w14:textId="02338C8B" w:rsidR="00D56499" w:rsidRPr="00DF08EA" w:rsidRDefault="00D56499">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sidR="000C5A3D">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644B5"/>
    <w:rsid w:val="0008537E"/>
    <w:rsid w:val="00096265"/>
    <w:rsid w:val="000C5A3D"/>
    <w:rsid w:val="001A2F75"/>
    <w:rsid w:val="001C0C3A"/>
    <w:rsid w:val="00296EB8"/>
    <w:rsid w:val="002D6E15"/>
    <w:rsid w:val="00320D18"/>
    <w:rsid w:val="003253C0"/>
    <w:rsid w:val="004F1CC2"/>
    <w:rsid w:val="00522665"/>
    <w:rsid w:val="00593FD3"/>
    <w:rsid w:val="006539C5"/>
    <w:rsid w:val="006F282E"/>
    <w:rsid w:val="00783B72"/>
    <w:rsid w:val="007B0A80"/>
    <w:rsid w:val="00836406"/>
    <w:rsid w:val="00863BF0"/>
    <w:rsid w:val="00885A59"/>
    <w:rsid w:val="008C74EC"/>
    <w:rsid w:val="008E1577"/>
    <w:rsid w:val="00912E79"/>
    <w:rsid w:val="00921EBF"/>
    <w:rsid w:val="00A9259E"/>
    <w:rsid w:val="00B25C58"/>
    <w:rsid w:val="00B5053E"/>
    <w:rsid w:val="00D56499"/>
    <w:rsid w:val="00D918C7"/>
    <w:rsid w:val="00DF08EA"/>
    <w:rsid w:val="00DF0F81"/>
    <w:rsid w:val="00E4726C"/>
    <w:rsid w:val="00E629AD"/>
    <w:rsid w:val="00E81E2C"/>
    <w:rsid w:val="00F025EC"/>
    <w:rsid w:val="00F448B3"/>
    <w:rsid w:val="00FC5BFF"/>
    <w:rsid w:val="00FD3A80"/>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semiHidden/>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semiHidden/>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DrR</b:Tag>
    <b:SourceType>Misc</b:SourceType>
    <b:Guid>{AC37AC09-5A55-4201-B86E-4949C185FDE9}</b:Guid>
    <b:Title>Abertay directX-11 framework for education in various modules</b:Title>
    <b:Author>
      <b:Author>
        <b:NameList>
          <b:Person>
            <b:Last>Dr Robertson</b:Last>
            <b:First>Paul</b:First>
          </b:Person>
        </b:NameList>
      </b:Author>
    </b:Author>
    <b:City>Dundee</b:City>
    <b:Publisher>Dr Paul Robertson</b:Publisher>
    <b:RefOrder>1</b:RefOrder>
  </b:Source>
  <b:Source>
    <b:Tag>Lau20</b:Tag>
    <b:SourceType>InternetSite</b:SourceType>
    <b:Guid>{59740526-7B11-4C6D-A1A2-B738CC52620A}</b:Guid>
    <b:Title>SFML</b:Title>
    <b:Author>
      <b:Author>
        <b:NameList>
          <b:Person>
            <b:Last>Gomila</b:Last>
            <b:First>Laurent</b:First>
          </b:Person>
        </b:NameList>
      </b:Author>
    </b:Author>
    <b:YearAccessed>2020</b:YearAccessed>
    <b:URL>https://www.sfml-dev.org/</b:URL>
    <b:Year>a</b:Year>
    <b:RefOrder>2</b:RefOrder>
  </b:Source>
  <b:Source>
    <b:Tag>Lau201</b:Tag>
    <b:SourceType>InternetSite</b:SourceType>
    <b:Guid>{33265794-1764-418B-ADB4-7FD3B8027ECB}</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b</b:Year>
    <b:RefOrder>3</b:RefOrder>
  </b:Source>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s>
</file>

<file path=customXml/itemProps1.xml><?xml version="1.0" encoding="utf-8"?>
<ds:datastoreItem xmlns:ds="http://schemas.openxmlformats.org/officeDocument/2006/customXml" ds:itemID="{43350471-E598-4C2D-AB68-448563E31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13</cp:revision>
  <dcterms:created xsi:type="dcterms:W3CDTF">2020-12-21T22:21:00Z</dcterms:created>
  <dcterms:modified xsi:type="dcterms:W3CDTF">2021-01-01T17:59:00Z</dcterms:modified>
</cp:coreProperties>
</file>