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3F6C43" w14:textId="77777777" w:rsidR="00DA411C" w:rsidRDefault="00DA411C" w:rsidP="001450AF">
      <w:pPr>
        <w:jc w:val="center"/>
        <w:rPr>
          <w:b/>
          <w:sz w:val="22"/>
          <w:szCs w:val="22"/>
        </w:rPr>
      </w:pPr>
    </w:p>
    <w:p w14:paraId="5366C150" w14:textId="77777777" w:rsidR="00DA411C" w:rsidRPr="00FB145B" w:rsidRDefault="00DA411C" w:rsidP="00DA411C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РОССИЙСКАЯ ФЕДЕРАЦИЯ</w:t>
      </w:r>
    </w:p>
    <w:p w14:paraId="2812EF8F" w14:textId="77777777" w:rsidR="00DA411C" w:rsidRPr="00FB145B" w:rsidRDefault="00DA411C" w:rsidP="00DA411C">
      <w:pPr>
        <w:tabs>
          <w:tab w:val="left" w:pos="2268"/>
        </w:tabs>
        <w:ind w:lef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ХАНТЫ-МАНСИЙСКИЙ АВТОНОМНЫЙ ОКРУГ-ЮГРА</w:t>
      </w:r>
    </w:p>
    <w:p w14:paraId="797CFE16" w14:textId="77777777" w:rsidR="00DA411C" w:rsidRPr="00FB145B" w:rsidRDefault="00DA411C" w:rsidP="00DA411C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noProof/>
          <w:sz w:val="20"/>
          <w:szCs w:val="20"/>
          <w:shd w:val="clear" w:color="auto" w:fill="FFFFFF"/>
        </w:rPr>
        <w:drawing>
          <wp:inline distT="0" distB="0" distL="0" distR="0" wp14:anchorId="05DD8657" wp14:editId="1E77610B">
            <wp:extent cx="835025" cy="731520"/>
            <wp:effectExtent l="0" t="0" r="3175" b="0"/>
            <wp:docPr id="50" name="Рисунок 50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9A96" w14:textId="77777777" w:rsidR="00DA411C" w:rsidRPr="00FB145B" w:rsidRDefault="00DA411C" w:rsidP="00DA411C">
      <w:pPr>
        <w:tabs>
          <w:tab w:val="left" w:pos="2268"/>
        </w:tabs>
        <w:ind w:left="-284" w:righ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АВТОНОМНАЯ НЕКОММЕРЧЕСКАЯ ПРОФЕССИОНАЛЬНАЯ ОБРАЗОВАТЕЛЬНАЯ ОРГАНИЗАЦИЯ</w:t>
      </w:r>
    </w:p>
    <w:p w14:paraId="09334B6E" w14:textId="77777777" w:rsidR="00DA411C" w:rsidRPr="00FB145B" w:rsidRDefault="00DA411C" w:rsidP="00DA411C">
      <w:pPr>
        <w:tabs>
          <w:tab w:val="left" w:pos="2268"/>
        </w:tabs>
        <w:ind w:left="-284" w:right="-284" w:hanging="426"/>
        <w:jc w:val="center"/>
        <w:rPr>
          <w:rFonts w:eastAsia="Calibri"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 xml:space="preserve"> «СУРГУТСКИЙ ИНСТИТУТ ЭКОНОМИКИ, УПРАВЛЕНИЯ И ПРАВА»</w:t>
      </w:r>
    </w:p>
    <w:p w14:paraId="0FE173C3" w14:textId="77777777" w:rsidR="00DA411C" w:rsidRPr="004341C6" w:rsidRDefault="00DA411C" w:rsidP="00DA411C">
      <w:pPr>
        <w:jc w:val="center"/>
        <w:rPr>
          <w:rFonts w:eastAsia="Calibri"/>
          <w:b/>
          <w:lang w:eastAsia="en-US"/>
        </w:rPr>
      </w:pPr>
    </w:p>
    <w:p w14:paraId="5722A72D" w14:textId="77777777" w:rsidR="00DA411C" w:rsidRPr="004341C6" w:rsidRDefault="00DA411C" w:rsidP="00DA411C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6774510C" w14:textId="77777777" w:rsidR="00DA411C" w:rsidRPr="004341C6" w:rsidRDefault="00DA411C" w:rsidP="00DA411C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7456222E" w14:textId="66C11582" w:rsidR="00DA411C" w:rsidRPr="004341C6" w:rsidRDefault="00DA411C" w:rsidP="00DA411C">
      <w:pPr>
        <w:tabs>
          <w:tab w:val="left" w:pos="10065"/>
          <w:tab w:val="left" w:pos="10206"/>
        </w:tabs>
        <w:spacing w:before="480" w:after="120"/>
        <w:jc w:val="center"/>
        <w:rPr>
          <w:rFonts w:eastAsia="Calibri"/>
          <w:b/>
          <w:sz w:val="28"/>
          <w:szCs w:val="28"/>
          <w:lang w:eastAsia="en-US"/>
        </w:rPr>
      </w:pPr>
      <w:r w:rsidRPr="004341C6">
        <w:rPr>
          <w:rFonts w:eastAsia="Calibri"/>
          <w:b/>
          <w:sz w:val="28"/>
          <w:szCs w:val="28"/>
          <w:lang w:eastAsia="en-US"/>
        </w:rPr>
        <w:t>Методическая разработка учебного занятия (</w:t>
      </w:r>
      <w:r>
        <w:rPr>
          <w:rFonts w:eastAsia="Calibri"/>
          <w:b/>
          <w:sz w:val="28"/>
          <w:szCs w:val="28"/>
          <w:lang w:eastAsia="en-US"/>
        </w:rPr>
        <w:t>технологическая карта</w:t>
      </w:r>
      <w:r w:rsidRPr="004341C6">
        <w:rPr>
          <w:rFonts w:eastAsia="Calibri"/>
          <w:b/>
          <w:sz w:val="28"/>
          <w:szCs w:val="28"/>
          <w:lang w:eastAsia="en-US"/>
        </w:rPr>
        <w:t>)</w:t>
      </w:r>
    </w:p>
    <w:tbl>
      <w:tblPr>
        <w:tblW w:w="10064" w:type="dxa"/>
        <w:tblLook w:val="00A0" w:firstRow="1" w:lastRow="0" w:firstColumn="1" w:lastColumn="0" w:noHBand="0" w:noVBand="0"/>
      </w:tblPr>
      <w:tblGrid>
        <w:gridCol w:w="10064"/>
      </w:tblGrid>
      <w:tr w:rsidR="00DA411C" w:rsidRPr="003F77C8" w14:paraId="32A60133" w14:textId="77777777" w:rsidTr="00106703">
        <w:trPr>
          <w:trHeight w:val="454"/>
        </w:trPr>
        <w:tc>
          <w:tcPr>
            <w:tcW w:w="10064" w:type="dxa"/>
            <w:vAlign w:val="center"/>
          </w:tcPr>
          <w:p w14:paraId="276A4356" w14:textId="77777777" w:rsidR="00DA411C" w:rsidRPr="00312422" w:rsidRDefault="00DA411C" w:rsidP="00106703">
            <w:pPr>
              <w:tabs>
                <w:tab w:val="left" w:pos="10065"/>
                <w:tab w:val="left" w:pos="10206"/>
              </w:tabs>
              <w:spacing w:after="12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4341C6">
              <w:rPr>
                <w:rFonts w:eastAsia="Calibri"/>
                <w:sz w:val="28"/>
                <w:szCs w:val="28"/>
                <w:lang w:eastAsia="en-US"/>
              </w:rPr>
              <w:t>по дисциплине</w:t>
            </w:r>
            <w:r>
              <w:rPr>
                <w:rFonts w:eastAsia="Calibri"/>
                <w:sz w:val="28"/>
                <w:szCs w:val="28"/>
                <w:lang w:eastAsia="en-US"/>
              </w:rPr>
              <w:t>/ МДК</w:t>
            </w:r>
          </w:p>
        </w:tc>
      </w:tr>
      <w:tr w:rsidR="00DA411C" w:rsidRPr="003F77C8" w14:paraId="0E6895EB" w14:textId="77777777" w:rsidTr="00106703">
        <w:trPr>
          <w:trHeight w:val="454"/>
        </w:trPr>
        <w:tc>
          <w:tcPr>
            <w:tcW w:w="10064" w:type="dxa"/>
          </w:tcPr>
          <w:p>
            <w:r>
              <w:t>ОП.08 Основы проектирования баз данных</w:t>
            </w:r>
          </w:p>
        </w:tc>
      </w:tr>
      <w:tr w:rsidR="00DA411C" w:rsidRPr="003F77C8" w14:paraId="4ACB25DB" w14:textId="77777777" w:rsidTr="00106703">
        <w:trPr>
          <w:trHeight w:val="454"/>
        </w:trPr>
        <w:tc>
          <w:tcPr>
            <w:tcW w:w="10064" w:type="dxa"/>
          </w:tcPr>
          <w:p w14:paraId="5D4C14E9" w14:textId="77777777" w:rsidR="00DA411C" w:rsidRPr="00491E61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b/>
                <w:bCs/>
                <w:sz w:val="28"/>
                <w:szCs w:val="28"/>
                <w:u w:val="single"/>
                <w:lang w:eastAsia="en-US"/>
              </w:rPr>
            </w:pPr>
          </w:p>
        </w:tc>
      </w:tr>
      <w:tr w:rsidR="00DA411C" w:rsidRPr="004341C6" w14:paraId="10D7E760" w14:textId="77777777" w:rsidTr="00106703">
        <w:trPr>
          <w:trHeight w:val="454"/>
        </w:trPr>
        <w:tc>
          <w:tcPr>
            <w:tcW w:w="10064" w:type="dxa"/>
          </w:tcPr>
          <w:p w14:paraId="6E781C05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4341C6">
              <w:rPr>
                <w:rFonts w:eastAsia="Calibri"/>
                <w:sz w:val="16"/>
                <w:szCs w:val="16"/>
                <w:lang w:eastAsia="en-US"/>
              </w:rPr>
              <w:t>наименование темы</w:t>
            </w:r>
          </w:p>
        </w:tc>
      </w:tr>
      <w:tr w:rsidR="00DA411C" w:rsidRPr="004341C6" w14:paraId="744CC872" w14:textId="77777777" w:rsidTr="00106703">
        <w:trPr>
          <w:trHeight w:val="454"/>
        </w:trPr>
        <w:tc>
          <w:tcPr>
            <w:tcW w:w="10064" w:type="dxa"/>
          </w:tcPr>
          <w:p>
            <w:r>
              <w:t>Тема 5. Организация запросов SQL — Практическое занятие №12: значения и ограничения поля</w:t>
            </w:r>
          </w:p>
        </w:tc>
      </w:tr>
      <w:tr w:rsidR="00DA411C" w:rsidRPr="004341C6" w14:paraId="240A292F" w14:textId="77777777" w:rsidTr="00106703">
        <w:trPr>
          <w:trHeight w:val="454"/>
        </w:trPr>
        <w:tc>
          <w:tcPr>
            <w:tcW w:w="10064" w:type="dxa"/>
          </w:tcPr>
          <w:p w14:paraId="40B2BD04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42EC47F4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34DAA4AD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DA411C" w:rsidRPr="004341C6" w14:paraId="48E84865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7D9143F0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10B7B603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122E2E6D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lang w:eastAsia="en-US"/>
              </w:rPr>
            </w:pPr>
          </w:p>
        </w:tc>
      </w:tr>
      <w:tr w:rsidR="00DA411C" w:rsidRPr="004341C6" w14:paraId="6D0F8D05" w14:textId="77777777" w:rsidTr="00106703">
        <w:trPr>
          <w:trHeight w:val="454"/>
        </w:trPr>
        <w:tc>
          <w:tcPr>
            <w:tcW w:w="10064" w:type="dxa"/>
          </w:tcPr>
          <w:p w14:paraId="72CE3D38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461226A3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08A1E671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Cs w:val="28"/>
                <w:lang w:eastAsia="en-US"/>
              </w:rPr>
            </w:pPr>
          </w:p>
        </w:tc>
      </w:tr>
    </w:tbl>
    <w:p w14:paraId="41610DC9" w14:textId="77777777" w:rsidR="00DA411C" w:rsidRPr="004341C6" w:rsidRDefault="00DA411C" w:rsidP="00DA411C">
      <w:pPr>
        <w:jc w:val="right"/>
        <w:rPr>
          <w:rFonts w:eastAsia="Calibri"/>
          <w:b/>
          <w:lang w:eastAsia="en-US"/>
        </w:rPr>
      </w:pPr>
    </w:p>
    <w:p w14:paraId="435AB84D" w14:textId="77777777" w:rsidR="00DA411C" w:rsidRPr="004341C6" w:rsidRDefault="00DA411C" w:rsidP="00DA411C">
      <w:pPr>
        <w:ind w:left="709" w:firstLine="3544"/>
        <w:jc w:val="right"/>
        <w:rPr>
          <w:rFonts w:eastAsia="Calibri"/>
          <w:b/>
          <w:lang w:eastAsia="en-US"/>
        </w:rPr>
      </w:pPr>
      <w:proofErr w:type="gramStart"/>
      <w:r w:rsidRPr="004341C6">
        <w:rPr>
          <w:rFonts w:eastAsia="Calibri"/>
          <w:b/>
          <w:lang w:eastAsia="en-US"/>
        </w:rPr>
        <w:t>Разработал:</w:t>
      </w:r>
      <w:r>
        <w:rPr>
          <w:rFonts w:eastAsia="Calibri"/>
          <w:b/>
          <w:lang w:eastAsia="en-US"/>
        </w:rPr>
        <w:t xml:space="preserve">   </w:t>
      </w:r>
      <w:proofErr w:type="gramEnd"/>
      <w:r>
        <w:rPr>
          <w:rFonts w:eastAsia="Calibri"/>
          <w:b/>
          <w:lang w:eastAsia="en-US"/>
        </w:rPr>
        <w:t xml:space="preserve">                                          ,</w:t>
      </w:r>
    </w:p>
    <w:p w14:paraId="0A5D4B7A" w14:textId="77777777" w:rsidR="00DA411C" w:rsidRPr="004341C6" w:rsidRDefault="00DA411C" w:rsidP="00DA411C">
      <w:pPr>
        <w:ind w:left="709" w:firstLine="3544"/>
        <w:jc w:val="right"/>
        <w:rPr>
          <w:rFonts w:eastAsia="Calibri"/>
          <w:b/>
          <w:lang w:eastAsia="en-US"/>
        </w:rPr>
      </w:pPr>
      <w:r w:rsidRPr="004341C6">
        <w:rPr>
          <w:rFonts w:eastAsia="Calibri"/>
          <w:b/>
          <w:lang w:eastAsia="en-US"/>
        </w:rPr>
        <w:t xml:space="preserve">преподаватель </w:t>
      </w:r>
      <w:r>
        <w:rPr>
          <w:rFonts w:eastAsia="Calibri"/>
          <w:b/>
          <w:lang w:eastAsia="en-US"/>
        </w:rPr>
        <w:t>кафедры «</w:t>
      </w:r>
      <w:r>
        <w:rPr>
          <w:rFonts w:eastAsia="Calibri"/>
          <w:b/>
          <w:lang w:eastAsia="en-US"/>
        </w:rPr>
        <w:tab/>
        <w:t xml:space="preserve">                 </w:t>
      </w:r>
      <w:proofErr w:type="gramStart"/>
      <w:r>
        <w:rPr>
          <w:rFonts w:eastAsia="Calibri"/>
          <w:b/>
          <w:lang w:eastAsia="en-US"/>
        </w:rPr>
        <w:t xml:space="preserve">  »</w:t>
      </w:r>
      <w:proofErr w:type="gramEnd"/>
    </w:p>
    <w:p w14:paraId="38253135" w14:textId="77777777" w:rsidR="00DA411C" w:rsidRPr="004341C6" w:rsidRDefault="00DA411C" w:rsidP="00DA411C">
      <w:pPr>
        <w:rPr>
          <w:rFonts w:eastAsia="Calibri"/>
          <w:b/>
          <w:lang w:eastAsia="en-US"/>
        </w:rPr>
      </w:pPr>
    </w:p>
    <w:p w14:paraId="6CF0B924" w14:textId="69FB921C" w:rsidR="00DA411C" w:rsidRDefault="00DA411C" w:rsidP="001450AF">
      <w:pPr>
        <w:jc w:val="center"/>
        <w:rPr>
          <w:b/>
          <w:sz w:val="22"/>
          <w:szCs w:val="22"/>
        </w:rPr>
      </w:pPr>
    </w:p>
    <w:p w14:paraId="77062CD5" w14:textId="77777777" w:rsidR="00DA411C" w:rsidRPr="00DA411C" w:rsidRDefault="00DA411C" w:rsidP="00DA411C">
      <w:pPr>
        <w:rPr>
          <w:sz w:val="22"/>
          <w:szCs w:val="22"/>
        </w:rPr>
      </w:pPr>
    </w:p>
    <w:p w14:paraId="7BCAAF86" w14:textId="77777777" w:rsidR="00DA411C" w:rsidRPr="00DA411C" w:rsidRDefault="00DA411C" w:rsidP="00DA411C">
      <w:pPr>
        <w:rPr>
          <w:sz w:val="22"/>
          <w:szCs w:val="22"/>
        </w:rPr>
      </w:pPr>
    </w:p>
    <w:p w14:paraId="467B6FAC" w14:textId="77777777" w:rsidR="00DA411C" w:rsidRPr="00DA411C" w:rsidRDefault="00DA411C" w:rsidP="00DA411C">
      <w:pPr>
        <w:rPr>
          <w:sz w:val="22"/>
          <w:szCs w:val="22"/>
        </w:rPr>
      </w:pPr>
    </w:p>
    <w:p w14:paraId="7CC7286F" w14:textId="77777777" w:rsidR="00DA411C" w:rsidRPr="00DA411C" w:rsidRDefault="00DA411C" w:rsidP="00DA411C">
      <w:pPr>
        <w:rPr>
          <w:sz w:val="22"/>
          <w:szCs w:val="22"/>
        </w:rPr>
      </w:pPr>
    </w:p>
    <w:p w14:paraId="31EBC4D5" w14:textId="77777777" w:rsidR="00DA411C" w:rsidRPr="00DA411C" w:rsidRDefault="00DA411C" w:rsidP="00DA411C">
      <w:pPr>
        <w:rPr>
          <w:sz w:val="22"/>
          <w:szCs w:val="22"/>
        </w:rPr>
      </w:pPr>
    </w:p>
    <w:p w14:paraId="19B8D570" w14:textId="77777777" w:rsidR="00DA411C" w:rsidRPr="00DA411C" w:rsidRDefault="00DA411C" w:rsidP="00DA411C">
      <w:pPr>
        <w:rPr>
          <w:sz w:val="22"/>
          <w:szCs w:val="22"/>
        </w:rPr>
      </w:pPr>
    </w:p>
    <w:p w14:paraId="68D9172F" w14:textId="77777777" w:rsidR="00DA411C" w:rsidRPr="00DA411C" w:rsidRDefault="00DA411C" w:rsidP="00DA411C">
      <w:pPr>
        <w:rPr>
          <w:sz w:val="22"/>
          <w:szCs w:val="22"/>
        </w:rPr>
      </w:pPr>
    </w:p>
    <w:p w14:paraId="2AF4148A" w14:textId="77777777" w:rsidR="00DA411C" w:rsidRPr="00DA411C" w:rsidRDefault="00DA411C" w:rsidP="00DA411C">
      <w:pPr>
        <w:rPr>
          <w:sz w:val="22"/>
          <w:szCs w:val="22"/>
        </w:rPr>
      </w:pPr>
    </w:p>
    <w:p w14:paraId="440F17F7" w14:textId="77777777" w:rsidR="00DA411C" w:rsidRPr="00DA411C" w:rsidRDefault="00DA411C" w:rsidP="00DA411C">
      <w:pPr>
        <w:rPr>
          <w:sz w:val="22"/>
          <w:szCs w:val="22"/>
        </w:rPr>
      </w:pPr>
    </w:p>
    <w:p w14:paraId="1D3BA93C" w14:textId="77777777" w:rsidR="00DA411C" w:rsidRPr="00DA411C" w:rsidRDefault="00DA411C" w:rsidP="00DA411C">
      <w:pPr>
        <w:rPr>
          <w:sz w:val="22"/>
          <w:szCs w:val="22"/>
        </w:rPr>
      </w:pPr>
    </w:p>
    <w:p w14:paraId="42CF7699" w14:textId="77777777" w:rsidR="00DA411C" w:rsidRPr="00DA411C" w:rsidRDefault="00DA411C" w:rsidP="00DA411C">
      <w:pPr>
        <w:rPr>
          <w:sz w:val="22"/>
          <w:szCs w:val="22"/>
        </w:rPr>
      </w:pPr>
    </w:p>
    <w:p w14:paraId="715CDE3F" w14:textId="77777777" w:rsidR="00DA411C" w:rsidRPr="00DA411C" w:rsidRDefault="00DA411C" w:rsidP="00DA411C">
      <w:pPr>
        <w:rPr>
          <w:sz w:val="22"/>
          <w:szCs w:val="22"/>
        </w:rPr>
      </w:pPr>
    </w:p>
    <w:p w14:paraId="78D9759A" w14:textId="77777777" w:rsidR="00DA411C" w:rsidRPr="00DA411C" w:rsidRDefault="00DA411C" w:rsidP="00DA411C">
      <w:pPr>
        <w:rPr>
          <w:sz w:val="22"/>
          <w:szCs w:val="22"/>
        </w:rPr>
      </w:pPr>
    </w:p>
    <w:p w14:paraId="0A778DAA" w14:textId="77777777" w:rsidR="00DA411C" w:rsidRPr="00DA411C" w:rsidRDefault="00DA411C" w:rsidP="00DA411C">
      <w:pPr>
        <w:rPr>
          <w:sz w:val="22"/>
          <w:szCs w:val="22"/>
        </w:rPr>
      </w:pPr>
    </w:p>
    <w:p w14:paraId="6E344EAC" w14:textId="67542B7D" w:rsidR="00DA411C" w:rsidRDefault="00DA411C" w:rsidP="00DA411C">
      <w:pPr>
        <w:rPr>
          <w:sz w:val="22"/>
          <w:szCs w:val="22"/>
        </w:rPr>
      </w:pPr>
    </w:p>
    <w:p w14:paraId="0EF24D01" w14:textId="4C3C0F88" w:rsidR="00DA411C" w:rsidRPr="00DA411C" w:rsidRDefault="00DA411C" w:rsidP="00DA411C">
      <w:pPr>
        <w:tabs>
          <w:tab w:val="center" w:pos="7285"/>
        </w:tabs>
        <w:jc w:val="center"/>
        <w:rPr>
          <w:sz w:val="22"/>
          <w:szCs w:val="22"/>
        </w:rPr>
        <w:sectPr w:rsidR="00DA411C" w:rsidRPr="00DA411C" w:rsidSect="00DA411C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51B66BD9" w14:textId="372CBBBC" w:rsidR="001450AF" w:rsidRPr="00EA062D" w:rsidRDefault="001450AF" w:rsidP="00DA411C">
      <w:pPr>
        <w:jc w:val="center"/>
        <w:rPr>
          <w:b/>
          <w:sz w:val="22"/>
          <w:szCs w:val="22"/>
        </w:rPr>
      </w:pPr>
      <w:bookmarkStart w:id="0" w:name="_GoBack"/>
      <w:bookmarkEnd w:id="0"/>
      <w:r w:rsidRPr="00EA062D">
        <w:rPr>
          <w:b/>
          <w:sz w:val="22"/>
          <w:szCs w:val="22"/>
        </w:rPr>
        <w:lastRenderedPageBreak/>
        <w:t xml:space="preserve">Технологическая карта конструирования </w:t>
      </w:r>
      <w:r w:rsidR="00A3337F">
        <w:rPr>
          <w:b/>
          <w:sz w:val="22"/>
          <w:szCs w:val="22"/>
        </w:rPr>
        <w:t>учебного занятия</w:t>
      </w:r>
    </w:p>
    <w:p w14:paraId="5E544F6D" w14:textId="77777777" w:rsidR="00EA062D" w:rsidRPr="00EA062D" w:rsidRDefault="00EA062D" w:rsidP="001450AF">
      <w:pPr>
        <w:jc w:val="center"/>
        <w:rPr>
          <w:b/>
          <w:sz w:val="22"/>
          <w:szCs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714"/>
        <w:gridCol w:w="3501"/>
        <w:gridCol w:w="1919"/>
        <w:gridCol w:w="1704"/>
        <w:gridCol w:w="3702"/>
      </w:tblGrid>
      <w:tr w:rsidR="001450AF" w:rsidRPr="00EA062D" w14:paraId="706B1003" w14:textId="77777777" w:rsidTr="001450AF">
        <w:trPr>
          <w:trHeight w:val="213"/>
        </w:trPr>
        <w:tc>
          <w:tcPr>
            <w:tcW w:w="1277" w:type="pct"/>
            <w:tcBorders>
              <w:top w:val="single" w:sz="12" w:space="0" w:color="auto"/>
            </w:tcBorders>
          </w:tcPr>
          <w:p w14:paraId="63780281" w14:textId="77777777" w:rsidR="001450AF" w:rsidRPr="00EA062D" w:rsidRDefault="001450AF" w:rsidP="001450AF">
            <w:r w:rsidRPr="00EA062D">
              <w:rPr>
                <w:sz w:val="22"/>
                <w:szCs w:val="22"/>
              </w:rPr>
              <w:t>Предмет, группа</w:t>
            </w:r>
          </w:p>
        </w:tc>
        <w:tc>
          <w:tcPr>
            <w:tcW w:w="3723" w:type="pct"/>
            <w:gridSpan w:val="4"/>
            <w:tcBorders>
              <w:top w:val="single" w:sz="12" w:space="0" w:color="auto"/>
            </w:tcBorders>
          </w:tcPr>
          <w:p>
            <w:r>
              <w:t>ОП.08 Основы проектирования баз данных, группа: ____________</w:t>
            </w:r>
          </w:p>
        </w:tc>
      </w:tr>
      <w:tr w:rsidR="001450AF" w:rsidRPr="00EA062D" w14:paraId="60BAB2A6" w14:textId="77777777" w:rsidTr="001450AF">
        <w:trPr>
          <w:trHeight w:val="213"/>
        </w:trPr>
        <w:tc>
          <w:tcPr>
            <w:tcW w:w="1277" w:type="pct"/>
          </w:tcPr>
          <w:p w14:paraId="56523E92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>Тема урока, № урока по теме</w:t>
            </w:r>
          </w:p>
        </w:tc>
        <w:tc>
          <w:tcPr>
            <w:tcW w:w="3723" w:type="pct"/>
            <w:gridSpan w:val="4"/>
          </w:tcPr>
          <w:p>
            <w:r>
              <w:t>Тема 5. Организация запросов SQL — Практическое занятие №12: значения и ограничения поля, Занятие №34 (§2.2 с.7–8 программы)</w:t>
            </w:r>
          </w:p>
        </w:tc>
      </w:tr>
      <w:tr w:rsidR="001450AF" w:rsidRPr="00EA062D" w14:paraId="27BEDE56" w14:textId="77777777" w:rsidTr="001450AF">
        <w:trPr>
          <w:trHeight w:val="213"/>
        </w:trPr>
        <w:tc>
          <w:tcPr>
            <w:tcW w:w="1277" w:type="pct"/>
          </w:tcPr>
          <w:p w14:paraId="7564674A" w14:textId="16CD2ED3" w:rsidR="001450AF" w:rsidRPr="00EA062D" w:rsidRDefault="001450AF" w:rsidP="007E2DB0">
            <w:r w:rsidRPr="00EA062D">
              <w:rPr>
                <w:sz w:val="22"/>
                <w:szCs w:val="22"/>
              </w:rPr>
              <w:t xml:space="preserve">ФИО </w:t>
            </w:r>
            <w:r w:rsidR="007E2DB0">
              <w:rPr>
                <w:sz w:val="22"/>
                <w:szCs w:val="22"/>
              </w:rPr>
              <w:t>преподавателя</w:t>
            </w:r>
          </w:p>
        </w:tc>
        <w:tc>
          <w:tcPr>
            <w:tcW w:w="3723" w:type="pct"/>
            <w:gridSpan w:val="4"/>
          </w:tcPr>
          <w:p>
            <w:r>
              <w:t>____________________________________________</w:t>
            </w:r>
          </w:p>
        </w:tc>
      </w:tr>
      <w:tr w:rsidR="001450AF" w:rsidRPr="00EA062D" w14:paraId="1BC4D155" w14:textId="77777777" w:rsidTr="001450AF">
        <w:trPr>
          <w:trHeight w:val="213"/>
        </w:trPr>
        <w:tc>
          <w:tcPr>
            <w:tcW w:w="1277" w:type="pct"/>
          </w:tcPr>
          <w:p w14:paraId="606440D6" w14:textId="588A07A4" w:rsidR="001450AF" w:rsidRPr="00EA062D" w:rsidRDefault="001450AF" w:rsidP="00C97F83">
            <w:r w:rsidRPr="00EA062D">
              <w:rPr>
                <w:sz w:val="22"/>
                <w:szCs w:val="22"/>
              </w:rPr>
              <w:t>Тип урока</w:t>
            </w:r>
          </w:p>
        </w:tc>
        <w:tc>
          <w:tcPr>
            <w:tcW w:w="3723" w:type="pct"/>
            <w:gridSpan w:val="4"/>
          </w:tcPr>
          <w:p>
            <w:r>
              <w:t>Урок применения знаний и умений (практическое занятие)</w:t>
            </w:r>
          </w:p>
        </w:tc>
      </w:tr>
      <w:tr w:rsidR="001450AF" w:rsidRPr="00EA062D" w14:paraId="4380E750" w14:textId="77777777" w:rsidTr="001450AF">
        <w:trPr>
          <w:trHeight w:val="548"/>
        </w:trPr>
        <w:tc>
          <w:tcPr>
            <w:tcW w:w="1277" w:type="pct"/>
          </w:tcPr>
          <w:p w14:paraId="689F6658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>Используемые педагогические технологии</w:t>
            </w:r>
          </w:p>
        </w:tc>
        <w:tc>
          <w:tcPr>
            <w:tcW w:w="3723" w:type="pct"/>
            <w:gridSpan w:val="4"/>
          </w:tcPr>
          <w:p>
            <w:r>
              <w:t>Информационно-коммуникационные технологии, технология проблемного обучения, кейс-метод, развивающее и дифференцированное обучение</w:t>
            </w:r>
          </w:p>
        </w:tc>
      </w:tr>
      <w:tr w:rsidR="001450AF" w:rsidRPr="00EA062D" w14:paraId="35690FE6" w14:textId="77777777" w:rsidTr="001450AF">
        <w:trPr>
          <w:trHeight w:val="213"/>
        </w:trPr>
        <w:tc>
          <w:tcPr>
            <w:tcW w:w="1277" w:type="pct"/>
          </w:tcPr>
          <w:p w14:paraId="4336CCFE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>Цель урока</w:t>
            </w:r>
          </w:p>
          <w:p w14:paraId="78088E0F" w14:textId="77777777" w:rsidR="001450AF" w:rsidRPr="00EA062D" w:rsidRDefault="001450AF" w:rsidP="00C97F83"/>
        </w:tc>
        <w:tc>
          <w:tcPr>
            <w:tcW w:w="3723" w:type="pct"/>
            <w:gridSpan w:val="4"/>
          </w:tcPr>
          <w:p>
            <w:r>
              <w:t>Сформировать у обучающихся устойчивые практические навыки проектирования доменных ограничений целостности значений полей в реляционных базах данных с использованием предикатов CHECK, списков допустимых значений IN и регулярных выражений POSIX (~, ~*), а также выработать методику составления протокола негативного тестирования недопустимого ввода с анализом исключения check_violation (SQLSTATE 23514).</w:t>
            </w:r>
          </w:p>
        </w:tc>
      </w:tr>
      <w:tr w:rsidR="001450AF" w:rsidRPr="00EA062D" w14:paraId="1C64CF67" w14:textId="77777777" w:rsidTr="00BD6ACF">
        <w:trPr>
          <w:trHeight w:val="386"/>
        </w:trPr>
        <w:tc>
          <w:tcPr>
            <w:tcW w:w="1277" w:type="pct"/>
            <w:vMerge w:val="restart"/>
          </w:tcPr>
          <w:p w14:paraId="32BC9E89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>Задачи урока</w:t>
            </w:r>
          </w:p>
        </w:tc>
        <w:tc>
          <w:tcPr>
            <w:tcW w:w="1204" w:type="pct"/>
          </w:tcPr>
          <w:p w14:paraId="091AC0DE" w14:textId="77777777" w:rsidR="001450AF" w:rsidRPr="00EA062D" w:rsidRDefault="001450AF" w:rsidP="001450AF">
            <w:r w:rsidRPr="00EA062D">
              <w:rPr>
                <w:sz w:val="22"/>
                <w:szCs w:val="22"/>
              </w:rPr>
              <w:t>обучающие</w:t>
            </w:r>
          </w:p>
        </w:tc>
        <w:tc>
          <w:tcPr>
            <w:tcW w:w="1246" w:type="pct"/>
            <w:gridSpan w:val="2"/>
          </w:tcPr>
          <w:p w14:paraId="6265C8FB" w14:textId="77777777" w:rsidR="001450AF" w:rsidRPr="00EA062D" w:rsidRDefault="001450AF" w:rsidP="001450AF">
            <w:r w:rsidRPr="00EA062D">
              <w:rPr>
                <w:sz w:val="22"/>
                <w:szCs w:val="22"/>
              </w:rPr>
              <w:t>развивающие</w:t>
            </w:r>
          </w:p>
        </w:tc>
        <w:tc>
          <w:tcPr>
            <w:tcW w:w="1273" w:type="pct"/>
          </w:tcPr>
          <w:p w14:paraId="75DC3832" w14:textId="77777777" w:rsidR="001450AF" w:rsidRPr="00EA062D" w:rsidRDefault="001450AF" w:rsidP="001450AF">
            <w:r w:rsidRPr="00EA062D">
              <w:rPr>
                <w:sz w:val="22"/>
                <w:szCs w:val="22"/>
              </w:rPr>
              <w:t>воспитательные</w:t>
            </w:r>
          </w:p>
        </w:tc>
      </w:tr>
      <w:tr w:rsidR="001450AF" w:rsidRPr="00EA062D" w14:paraId="0622D279" w14:textId="77777777" w:rsidTr="00BD6ACF">
        <w:trPr>
          <w:trHeight w:val="504"/>
        </w:trPr>
        <w:tc>
          <w:tcPr>
            <w:tcW w:w="1277" w:type="pct"/>
            <w:vMerge/>
          </w:tcPr>
          <w:p w14:paraId="627551FF" w14:textId="77777777" w:rsidR="001450AF" w:rsidRPr="00EA062D" w:rsidRDefault="001450AF" w:rsidP="00C97F83"/>
        </w:tc>
        <w:tc>
          <w:tcPr>
            <w:tcW w:w="1204" w:type="pct"/>
          </w:tcPr>
          <w:p>
            <w:r>
              <w:t>обучающие: освоить синтаксис декларативных ограничений CHECK на уровне столбца и таблицы; изучить правила фильтрации дискретных множеств оператором IN; освоить построение шаблонов валидации строк регулярными выражениями (~, ~*); изучить стандартные коды ошибок целостности SQLSTATE 23514; отработать методику тестирования граничных и недопустимых значений;</w:t>
              <w:br/>
              <w:t>развивающие: развивать системное инженерное мышление при анализе бизнес-правил предметной области, алгоритмическую строгость при составлении логических выражений и регулярных выражений, критическое отношение к надежности пользовательского ввода;</w:t>
              <w:br/>
              <w:t>воспитательные: формировать культуру информационной безопасности и обеспечения целостности баз данных, профессиональную ответственность за качество архитектуры данных и защиту от повреждения логической структуры таблиц.</w:t>
            </w:r>
          </w:p>
        </w:tc>
        <w:tc>
          <w:tcPr>
            <w:tcW w:w="1246" w:type="pct"/>
            <w:gridSpan w:val="2"/>
          </w:tcPr>
          <w:p>
            <w:r>
              <w:t>обучающие: освоить синтаксис декларативных ограничений CHECK на уровне столбца и таблицы; изучить правила фильтрации дискретных множеств оператором IN; освоить построение шаблонов валидации строк регулярными выражениями (~, ~*); изучить стандартные коды ошибок целостности SQLSTATE 23514; отработать методику тестирования граничных и недопустимых значений;</w:t>
              <w:br/>
              <w:t>развивающие: развивать системное инженерное мышление при анализе бизнес-правил предметной области, алгоритмическую строгость при составлении логических выражений и регулярных выражений, критическое отношение к надежности пользовательского ввода;</w:t>
              <w:br/>
              <w:t>воспитательные: формировать культуру информационной безопасности и обеспечения целостности баз данных, профессиональную ответственность за качество архитектуры данных и защиту от повреждения логической структуры таблиц.</w:t>
            </w:r>
          </w:p>
        </w:tc>
        <w:tc>
          <w:tcPr>
            <w:tcW w:w="1273" w:type="pct"/>
          </w:tcPr>
          <w:p>
            <w:r>
              <w:t>обучающие: освоить синтаксис декларативных ограничений CHECK на уровне столбца и таблицы; изучить правила фильтрации дискретных множеств оператором IN; освоить построение шаблонов валидации строк регулярными выражениями (~, ~*); изучить стандартные коды ошибок целостности SQLSTATE 23514; отработать методику тестирования граничных и недопустимых значений;</w:t>
              <w:br/>
              <w:t>развивающие: развивать системное инженерное мышление при анализе бизнес-правил предметной области, алгоритмическую строгость при составлении логических выражений и регулярных выражений, критическое отношение к надежности пользовательского ввода;</w:t>
              <w:br/>
              <w:t>воспитательные: формировать культуру информационной безопасности и обеспечения целостности баз данных, профессиональную ответственность за качество архитектуры данных и защиту от повреждения логической структуры таблиц.</w:t>
            </w:r>
          </w:p>
        </w:tc>
      </w:tr>
      <w:tr w:rsidR="0021030C" w:rsidRPr="00EA062D" w14:paraId="0362C432" w14:textId="77777777" w:rsidTr="001450AF">
        <w:trPr>
          <w:trHeight w:val="213"/>
        </w:trPr>
        <w:tc>
          <w:tcPr>
            <w:tcW w:w="1277" w:type="pct"/>
          </w:tcPr>
          <w:p w14:paraId="00F10EE1" w14:textId="77777777" w:rsidR="0021030C" w:rsidRPr="00EA062D" w:rsidRDefault="0021030C" w:rsidP="007E2DB0">
            <w:r w:rsidRPr="00EA062D">
              <w:rPr>
                <w:sz w:val="22"/>
                <w:szCs w:val="22"/>
              </w:rPr>
              <w:t>Прогнозируемый результат</w:t>
            </w:r>
            <w:r w:rsidR="00EA062D" w:rsidRPr="00EA062D">
              <w:rPr>
                <w:sz w:val="22"/>
                <w:szCs w:val="22"/>
              </w:rPr>
              <w:t xml:space="preserve"> (знания, умения, навыки</w:t>
            </w:r>
            <w:r w:rsidR="00F17CDF">
              <w:rPr>
                <w:sz w:val="22"/>
                <w:szCs w:val="22"/>
              </w:rPr>
              <w:t>;</w:t>
            </w:r>
            <w:r w:rsidR="00EA062D" w:rsidRPr="00EA062D">
              <w:rPr>
                <w:sz w:val="22"/>
                <w:szCs w:val="22"/>
              </w:rPr>
              <w:t xml:space="preserve"> компетенции</w:t>
            </w:r>
            <w:r w:rsidR="00F17CDF">
              <w:rPr>
                <w:sz w:val="22"/>
                <w:szCs w:val="22"/>
              </w:rPr>
              <w:t xml:space="preserve">  (знания, умения, практический опыт)</w:t>
            </w:r>
            <w:r w:rsidR="00EA062D" w:rsidRPr="00EA062D">
              <w:rPr>
                <w:sz w:val="22"/>
                <w:szCs w:val="22"/>
              </w:rPr>
              <w:t>)</w:t>
            </w:r>
          </w:p>
        </w:tc>
        <w:tc>
          <w:tcPr>
            <w:tcW w:w="3723" w:type="pct"/>
            <w:gridSpan w:val="4"/>
          </w:tcPr>
          <w:p>
            <w:r>
              <w:t>Знания: синтаксис и правила объявления ограничений CHECK на уровне столбца и таблицы, поведение оператора IN, синтаксис регулярных выражений POSIX (~, ~*), трёхзначная логика SQL при обработке NULL в ограничениях, код ошибки check_violation (23514). Умения: проектировать таблицы со строгой доменной целостностью, составлять регулярные выражения валидации строк, моделировать граничные и запредельные значения, перехватывать системные исключения. Практический опыт: составление DDL-скриптов с именованными ограничениями и протоколов негативного тестирования СУБД.</w:t>
            </w:r>
          </w:p>
        </w:tc>
      </w:tr>
      <w:tr w:rsidR="001450AF" w:rsidRPr="00EA062D" w14:paraId="43EB19CA" w14:textId="77777777" w:rsidTr="001450AF">
        <w:trPr>
          <w:trHeight w:val="213"/>
        </w:trPr>
        <w:tc>
          <w:tcPr>
            <w:tcW w:w="1277" w:type="pct"/>
          </w:tcPr>
          <w:p w14:paraId="7F0D5F6B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 xml:space="preserve"> Оборудование</w:t>
            </w:r>
          </w:p>
        </w:tc>
        <w:tc>
          <w:tcPr>
            <w:tcW w:w="3723" w:type="pct"/>
            <w:gridSpan w:val="4"/>
          </w:tcPr>
          <w:p>
            <w:r>
              <w:t>Персональные компьютеры обучающихся с современным веб-браузером, локальный интерактивный веб-комплект учебных материалов (zanyatie.html, lekciya.html, prezentaciya.html, domashnee_zadanie.html), проектор, СУБД PostgreSQL (psql / pgAdmin 4).</w:t>
            </w:r>
          </w:p>
        </w:tc>
      </w:tr>
      <w:tr w:rsidR="001450AF" w:rsidRPr="00EA062D" w14:paraId="6CC9DBDA" w14:textId="77777777" w:rsidTr="001450AF">
        <w:trPr>
          <w:trHeight w:val="213"/>
        </w:trPr>
        <w:tc>
          <w:tcPr>
            <w:tcW w:w="5000" w:type="pct"/>
            <w:gridSpan w:val="5"/>
          </w:tcPr>
          <w:p w14:paraId="2D4936D9" w14:textId="77777777" w:rsidR="001450AF" w:rsidRPr="00EA062D" w:rsidRDefault="001450AF" w:rsidP="00EA062D">
            <w:pPr>
              <w:rPr>
                <w:b/>
              </w:rPr>
            </w:pPr>
            <w:r w:rsidRPr="00EA062D">
              <w:rPr>
                <w:b/>
                <w:sz w:val="22"/>
                <w:szCs w:val="22"/>
              </w:rPr>
              <w:t>Организационн</w:t>
            </w:r>
            <w:r w:rsidR="00EA062D" w:rsidRPr="00EA062D">
              <w:rPr>
                <w:b/>
                <w:sz w:val="22"/>
                <w:szCs w:val="22"/>
              </w:rPr>
              <w:t xml:space="preserve">о - деятельностная </w:t>
            </w:r>
            <w:r w:rsidRPr="00EA062D">
              <w:rPr>
                <w:b/>
                <w:sz w:val="22"/>
                <w:szCs w:val="22"/>
              </w:rPr>
              <w:t xml:space="preserve"> структура урока</w:t>
            </w:r>
          </w:p>
        </w:tc>
      </w:tr>
      <w:tr w:rsidR="001450AF" w:rsidRPr="00EA062D" w14:paraId="6A344F7F" w14:textId="77777777" w:rsidTr="001450AF">
        <w:trPr>
          <w:trHeight w:val="313"/>
        </w:trPr>
        <w:tc>
          <w:tcPr>
            <w:tcW w:w="1277" w:type="pct"/>
          </w:tcPr>
          <w:p w14:paraId="17041CCE" w14:textId="77777777" w:rsidR="001450AF" w:rsidRPr="00EA062D" w:rsidRDefault="001450AF" w:rsidP="001450AF">
            <w:pPr>
              <w:jc w:val="both"/>
              <w:rPr>
                <w:b/>
              </w:rPr>
            </w:pPr>
            <w:r w:rsidRPr="00EA062D">
              <w:rPr>
                <w:b/>
                <w:sz w:val="22"/>
                <w:szCs w:val="22"/>
              </w:rPr>
              <w:t>Этап 1</w:t>
            </w:r>
            <w:r w:rsidRPr="00EA062D">
              <w:rPr>
                <w:sz w:val="22"/>
                <w:szCs w:val="22"/>
              </w:rPr>
              <w:t xml:space="preserve"> Актуализация опорных знаний</w:t>
            </w:r>
          </w:p>
        </w:tc>
        <w:tc>
          <w:tcPr>
            <w:tcW w:w="1864" w:type="pct"/>
            <w:gridSpan w:val="2"/>
          </w:tcPr>
          <w:p>
            <w:r>
              <w:t>Цель: мотивация к практической деятельности, актуализация проблемы доменной целостности (80 мин: 5 мин / 60 мин: 3 мин)</w:t>
            </w:r>
          </w:p>
        </w:tc>
        <w:tc>
          <w:tcPr>
            <w:tcW w:w="1859" w:type="pct"/>
            <w:gridSpan w:val="2"/>
          </w:tcPr>
          <w:p>
            <w:r>
              <w:t>Цель: мотивация к практической деятельности, актуализация проблемы доменной целостности (80 мин: 5 мин / 60 мин: 3 мин)</w:t>
            </w:r>
          </w:p>
        </w:tc>
      </w:tr>
      <w:tr w:rsidR="001450AF" w:rsidRPr="00EA062D" w14:paraId="466AF15A" w14:textId="77777777" w:rsidTr="001450AF">
        <w:trPr>
          <w:trHeight w:val="213"/>
        </w:trPr>
        <w:tc>
          <w:tcPr>
            <w:tcW w:w="1277" w:type="pct"/>
          </w:tcPr>
          <w:p w14:paraId="73DAB74A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28B69143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учащихся</w:t>
            </w:r>
          </w:p>
        </w:tc>
        <w:tc>
          <w:tcPr>
            <w:tcW w:w="1859" w:type="pct"/>
            <w:gridSpan w:val="2"/>
          </w:tcPr>
          <w:p w14:paraId="7EEF8915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Формируемые компетенции</w:t>
            </w:r>
          </w:p>
        </w:tc>
      </w:tr>
      <w:tr w:rsidR="001450AF" w:rsidRPr="00EA062D" w14:paraId="267B8B1A" w14:textId="77777777" w:rsidTr="001450AF">
        <w:trPr>
          <w:trHeight w:val="213"/>
        </w:trPr>
        <w:tc>
          <w:tcPr>
            <w:tcW w:w="1277" w:type="pct"/>
          </w:tcPr>
          <w:p>
            <w:r>
              <w:t>Приветствует обучающихся, отмечает явку. Ставит мотивационный кейс: производственный сбой онлайн-ритейлера из-за отрицательных скидок и некорректных форматов СНИЛС. Проводит фронтальный экспресс-опрос по типам данных, трёхзначной логике SQL (NULL) и различиям проверок на уровне столбца и таблицы.</w:t>
            </w:r>
          </w:p>
        </w:tc>
        <w:tc>
          <w:tcPr>
            <w:tcW w:w="1864" w:type="pct"/>
            <w:gridSpan w:val="2"/>
          </w:tcPr>
          <w:p>
            <w:r>
              <w:t>Приветствуют преподавателя, организуют рабочие места. Включаются в обсуждение кейса аварии, анализируют риски пропуска невалидных данных, отвечают на вопросы блиц-опроса по поведению NULL и ограничениям целостности.</w:t>
            </w:r>
          </w:p>
        </w:tc>
        <w:tc>
          <w:tcPr>
            <w:tcW w:w="1859" w:type="pct"/>
            <w:gridSpan w:val="2"/>
          </w:tcPr>
          <w:p>
            <w:r>
              <w:t>ОК 01, ОК 02, ПК 1.3, ПК 2.4</w:t>
            </w:r>
          </w:p>
        </w:tc>
      </w:tr>
      <w:tr w:rsidR="001450AF" w:rsidRPr="00EA062D" w14:paraId="3A305E61" w14:textId="77777777" w:rsidTr="001450AF">
        <w:trPr>
          <w:trHeight w:val="213"/>
        </w:trPr>
        <w:tc>
          <w:tcPr>
            <w:tcW w:w="1277" w:type="pct"/>
          </w:tcPr>
          <w:p w14:paraId="6C9433CB" w14:textId="77777777" w:rsidR="001450AF" w:rsidRPr="00EA062D" w:rsidRDefault="001450AF" w:rsidP="00BD6ACF">
            <w:pPr>
              <w:jc w:val="both"/>
            </w:pPr>
            <w:r w:rsidRPr="00EA062D">
              <w:rPr>
                <w:b/>
                <w:sz w:val="22"/>
                <w:szCs w:val="22"/>
              </w:rPr>
              <w:t xml:space="preserve">Этап 2 </w:t>
            </w:r>
            <w:r w:rsidR="00BD6ACF" w:rsidRPr="00EA062D">
              <w:rPr>
                <w:sz w:val="22"/>
                <w:szCs w:val="22"/>
              </w:rPr>
              <w:t>Сообщение новых знаний</w:t>
            </w:r>
          </w:p>
        </w:tc>
        <w:tc>
          <w:tcPr>
            <w:tcW w:w="1864" w:type="pct"/>
            <w:gridSpan w:val="2"/>
          </w:tcPr>
          <w:p>
            <w:r>
              <w:t>Цель: формирование системы знаний о синтаксисе ограничений CHECK, операторах IN, RegEx и коде ошибки 23514 (80 мин: 18 мин / 60 мин: 14 мин)</w:t>
            </w:r>
          </w:p>
        </w:tc>
        <w:tc>
          <w:tcPr>
            <w:tcW w:w="1859" w:type="pct"/>
            <w:gridSpan w:val="2"/>
          </w:tcPr>
          <w:p>
            <w:r>
              <w:t>Цель: формирование системы знаний о синтаксисе ограничений CHECK, операторах IN, RegEx и коде ошибки 23514 (80 мин: 18 мин / 60 мин: 14 мин)</w:t>
            </w:r>
          </w:p>
        </w:tc>
      </w:tr>
      <w:tr w:rsidR="001450AF" w:rsidRPr="00EA062D" w14:paraId="5B0BC4F9" w14:textId="77777777" w:rsidTr="001450AF">
        <w:trPr>
          <w:trHeight w:val="213"/>
        </w:trPr>
        <w:tc>
          <w:tcPr>
            <w:tcW w:w="1277" w:type="pct"/>
          </w:tcPr>
          <w:p w14:paraId="6CA1936A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0DA14418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учащихся</w:t>
            </w:r>
          </w:p>
        </w:tc>
        <w:tc>
          <w:tcPr>
            <w:tcW w:w="1859" w:type="pct"/>
            <w:gridSpan w:val="2"/>
          </w:tcPr>
          <w:p w14:paraId="7EBE067C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Формируемые компетенции</w:t>
            </w:r>
          </w:p>
        </w:tc>
      </w:tr>
      <w:tr w:rsidR="001450AF" w:rsidRPr="00EA062D" w14:paraId="578F2F95" w14:textId="77777777" w:rsidTr="001450AF">
        <w:trPr>
          <w:trHeight w:val="213"/>
        </w:trPr>
        <w:tc>
          <w:tcPr>
            <w:tcW w:w="1277" w:type="pct"/>
          </w:tcPr>
          <w:p>
            <w:r>
              <w:t>Демонстрирует презентацию prezentaciya.html (слайды 3–12): раскрывает синтаксис именованных ограничений CONSTRAINT chk_*; объясняет правила фильтрации списков IN; излагает методику регулярных выражений POSIX (~, ~*, якоря ^ и $); анализирует трёхзначную логику 3VL при обработке NULL; объясняет структуру ошибки check_violation (SQLSTATE 23514).</w:t>
            </w:r>
          </w:p>
        </w:tc>
        <w:tc>
          <w:tcPr>
            <w:tcW w:w="1864" w:type="pct"/>
            <w:gridSpan w:val="2"/>
          </w:tcPr>
          <w:p>
            <w:r>
              <w:t>Слушают объяснение преподавателя, конспектируют синтаксические конструкции ограничений CHECK, списков IN и шаблонов регулярных выражений. Фиксируют пятизначный код ошибки 23514.</w:t>
            </w:r>
          </w:p>
        </w:tc>
        <w:tc>
          <w:tcPr>
            <w:tcW w:w="1859" w:type="pct"/>
            <w:gridSpan w:val="2"/>
          </w:tcPr>
          <w:p>
            <w:r>
              <w:t>ПК 1.3, ПК 2.4</w:t>
            </w:r>
          </w:p>
        </w:tc>
      </w:tr>
      <w:tr w:rsidR="001450AF" w:rsidRPr="00EA062D" w14:paraId="15B314B0" w14:textId="77777777" w:rsidTr="001450AF">
        <w:trPr>
          <w:trHeight w:val="265"/>
        </w:trPr>
        <w:tc>
          <w:tcPr>
            <w:tcW w:w="1277" w:type="pct"/>
          </w:tcPr>
          <w:p>
            <w:r>
              <w:t>Демонстрация сквозного эталона: в терминале psql на проекторе запускает эталонное создание таблицы сотрудников с ограничениями на возраст, оклад и СНИЛС; моделирует попытку вставки невалидных данных с демонстрацией отката транзакции и перехвата исключения check_violation (код 23514).</w:t>
            </w:r>
          </w:p>
        </w:tc>
        <w:tc>
          <w:tcPr>
            <w:tcW w:w="1864" w:type="pct"/>
            <w:gridSpan w:val="2"/>
          </w:tcPr>
          <w:p>
            <w:r>
              <w:t>Наблюдают за демонстрацией преподавателя в консоли psql, сопоставляют SQL-синтаксис ограничений с системным выводом СУБД, фиксируют параметры возвращаемого сообщения об ошибке.</w:t>
            </w:r>
          </w:p>
        </w:tc>
        <w:tc>
          <w:tcPr>
            <w:tcW w:w="1859" w:type="pct"/>
            <w:gridSpan w:val="2"/>
          </w:tcPr>
          <w:p>
            <w:r>
              <w:t>ПК 1.3, ПК 2.4</w:t>
            </w:r>
          </w:p>
        </w:tc>
      </w:tr>
      <w:tr w:rsidR="001450AF" w:rsidRPr="00EA062D" w14:paraId="5929DC49" w14:textId="77777777" w:rsidTr="001450AF">
        <w:trPr>
          <w:trHeight w:val="213"/>
        </w:trPr>
        <w:tc>
          <w:tcPr>
            <w:tcW w:w="1277" w:type="pct"/>
          </w:tcPr>
          <w:p w14:paraId="122D55C5" w14:textId="77777777" w:rsidR="001450AF" w:rsidRPr="00EA062D" w:rsidRDefault="001450AF" w:rsidP="00BD6ACF">
            <w:pPr>
              <w:jc w:val="both"/>
              <w:rPr>
                <w:b/>
              </w:rPr>
            </w:pPr>
            <w:r w:rsidRPr="00EA062D">
              <w:rPr>
                <w:b/>
                <w:sz w:val="22"/>
                <w:szCs w:val="22"/>
              </w:rPr>
              <w:t xml:space="preserve">Этап 3 </w:t>
            </w:r>
            <w:r w:rsidR="00BD6ACF" w:rsidRPr="00EA062D">
              <w:rPr>
                <w:sz w:val="22"/>
                <w:szCs w:val="22"/>
              </w:rPr>
              <w:t>Закрепление знаний</w:t>
            </w:r>
          </w:p>
        </w:tc>
        <w:tc>
          <w:tcPr>
            <w:tcW w:w="1864" w:type="pct"/>
            <w:gridSpan w:val="2"/>
          </w:tcPr>
          <w:p>
            <w:r>
              <w:t>Цель: практическое освоение проектирования DDL с ограничениями CHECK и составления протокола негативного тестирования (80 мин: 35 мин / 60 мин: 28 мин)</w:t>
            </w:r>
          </w:p>
        </w:tc>
        <w:tc>
          <w:tcPr>
            <w:tcW w:w="1859" w:type="pct"/>
            <w:gridSpan w:val="2"/>
          </w:tcPr>
          <w:p>
            <w:r>
              <w:t>Цель: практическое освоение проектирования DDL с ограничениями CHECK и составления протокола негативного тестирования (80 мин: 35 мин / 60 мин: 28 мин)</w:t>
            </w:r>
          </w:p>
        </w:tc>
      </w:tr>
      <w:tr w:rsidR="001450AF" w:rsidRPr="00EA062D" w14:paraId="17EA0A2A" w14:textId="77777777" w:rsidTr="001450AF">
        <w:trPr>
          <w:trHeight w:val="213"/>
        </w:trPr>
        <w:tc>
          <w:tcPr>
            <w:tcW w:w="1277" w:type="pct"/>
          </w:tcPr>
          <w:p w14:paraId="35F4AFFE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07106417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учащихся</w:t>
            </w:r>
          </w:p>
        </w:tc>
        <w:tc>
          <w:tcPr>
            <w:tcW w:w="1859" w:type="pct"/>
            <w:gridSpan w:val="2"/>
          </w:tcPr>
          <w:p w14:paraId="1ADC7E68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Формируемые компетенции</w:t>
            </w:r>
          </w:p>
        </w:tc>
      </w:tr>
      <w:tr w:rsidR="001450AF" w:rsidRPr="00EA062D" w14:paraId="49151C7D" w14:textId="77777777" w:rsidTr="001450AF">
        <w:trPr>
          <w:trHeight w:val="213"/>
        </w:trPr>
        <w:tc>
          <w:tcPr>
            <w:tcW w:w="1277" w:type="pct"/>
          </w:tcPr>
          <w:p>
            <w:r>
              <w:t>Инструктирует по работе в zanyatie.html, распределяет студентов по 4 прикладным вариантам (1: сотрудники, возраст, оклад МРОТ, СНИЛС; 2: аренда, площади, ставки, даты, статусы IN; 3: транзакции, суммы, комиссии, валюты IN; 4: студенты, оценки, плагиат, URL RegEx). Оказывает индивидуальные консультации, контролирует корректность предикатов и сохранение в LocalStorage.</w:t>
            </w:r>
          </w:p>
        </w:tc>
        <w:tc>
          <w:tcPr>
            <w:tcW w:w="1864" w:type="pct"/>
            <w:gridSpan w:val="2"/>
          </w:tcPr>
          <w:p>
            <w:r>
              <w:t>Открывают рабочий лист zanyatie.html, вводят ФИО и группу, выбирают свой вариант. Разрабатывают DDL-скрипт таблицы с именованными ограничениями CHECK, составляют серию негативных запросов INSERT с граничными и запредельными значениями, протоколируют ошибки СУБД (23514), формулируют выводы.</w:t>
            </w:r>
          </w:p>
        </w:tc>
        <w:tc>
          <w:tcPr>
            <w:tcW w:w="1859" w:type="pct"/>
            <w:gridSpan w:val="2"/>
          </w:tcPr>
          <w:p>
            <w:r>
              <w:t>ПК 1.3, ПК 2.4</w:t>
            </w:r>
          </w:p>
        </w:tc>
      </w:tr>
      <w:tr w:rsidR="001450AF" w:rsidRPr="00EA062D" w14:paraId="4BAF52E2" w14:textId="77777777" w:rsidTr="001450AF">
        <w:trPr>
          <w:trHeight w:val="213"/>
        </w:trPr>
        <w:tc>
          <w:tcPr>
            <w:tcW w:w="1277" w:type="pct"/>
          </w:tcPr>
          <w:p w14:paraId="49F2C78B" w14:textId="77777777" w:rsidR="001450AF" w:rsidRPr="00EA062D" w:rsidRDefault="00BD6ACF" w:rsidP="00C97F83">
            <w:pPr>
              <w:jc w:val="both"/>
              <w:rPr>
                <w:b/>
              </w:rPr>
            </w:pPr>
            <w:r w:rsidRPr="00EA062D">
              <w:rPr>
                <w:b/>
                <w:sz w:val="22"/>
                <w:szCs w:val="22"/>
              </w:rPr>
              <w:t>Этап 4. Итог урока. Домашнее задание</w:t>
            </w:r>
          </w:p>
        </w:tc>
        <w:tc>
          <w:tcPr>
            <w:tcW w:w="1864" w:type="pct"/>
            <w:gridSpan w:val="2"/>
          </w:tcPr>
          <w:p>
            <w:r>
              <w:t>Цель: публичный разбор решений, рефлексия, оценивание по 4-балльной рубрике, выдача резервного ДЗ (80 мин: 4 мин / 60 мин: 3 мин)</w:t>
            </w:r>
          </w:p>
        </w:tc>
        <w:tc>
          <w:tcPr>
            <w:tcW w:w="1859" w:type="pct"/>
            <w:gridSpan w:val="2"/>
          </w:tcPr>
          <w:p>
            <w:r>
              <w:t>Цель: публичный разбор решений, рефлексия, оценивание по 4-балльной рубрике, выдача резервного ДЗ (80 мин: 4 мин / 60 мин: 3 мин)</w:t>
            </w:r>
          </w:p>
        </w:tc>
      </w:tr>
      <w:tr w:rsidR="00BD6ACF" w:rsidRPr="00EA062D" w14:paraId="4A25B372" w14:textId="77777777" w:rsidTr="001450AF">
        <w:trPr>
          <w:trHeight w:val="213"/>
        </w:trPr>
        <w:tc>
          <w:tcPr>
            <w:tcW w:w="1277" w:type="pct"/>
          </w:tcPr>
          <w:p w14:paraId="200B95F3" w14:textId="77777777" w:rsidR="00BD6ACF" w:rsidRPr="00EA062D" w:rsidRDefault="00BD6ACF" w:rsidP="00546BEA">
            <w:pPr>
              <w:jc w:val="both"/>
            </w:pPr>
            <w:r w:rsidRPr="00EA062D">
              <w:rPr>
                <w:sz w:val="22"/>
                <w:szCs w:val="22"/>
              </w:rPr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778449B1" w14:textId="77777777" w:rsidR="00BD6ACF" w:rsidRPr="00EA062D" w:rsidRDefault="00BD6ACF" w:rsidP="00546BEA">
            <w:pPr>
              <w:jc w:val="both"/>
            </w:pPr>
            <w:r w:rsidRPr="00EA062D">
              <w:rPr>
                <w:sz w:val="22"/>
                <w:szCs w:val="22"/>
              </w:rPr>
              <w:t>Деятельность учащихся</w:t>
            </w:r>
          </w:p>
        </w:tc>
        <w:tc>
          <w:tcPr>
            <w:tcW w:w="1859" w:type="pct"/>
            <w:gridSpan w:val="2"/>
          </w:tcPr>
          <w:p w14:paraId="290BF0E8" w14:textId="50FAB2FE" w:rsidR="00A3337F" w:rsidRPr="00EA062D" w:rsidRDefault="00BD6ACF" w:rsidP="00A3337F">
            <w:pPr>
              <w:jc w:val="both"/>
            </w:pPr>
            <w:r w:rsidRPr="00EA062D">
              <w:rPr>
                <w:sz w:val="22"/>
                <w:szCs w:val="22"/>
              </w:rPr>
              <w:t>Формируемые компетенции</w:t>
            </w:r>
          </w:p>
        </w:tc>
      </w:tr>
      <w:tr w:rsidR="00BD6ACF" w:rsidRPr="00EA062D" w14:paraId="62D48FA5" w14:textId="77777777" w:rsidTr="001450AF">
        <w:trPr>
          <w:trHeight w:val="213"/>
        </w:trPr>
        <w:tc>
          <w:tcPr>
            <w:tcW w:w="1277" w:type="pct"/>
          </w:tcPr>
          <w:p>
            <w:r>
              <w:t>Организует публичный разбор решений 2–3 студентов с демонстрацией граничных тестов. Демонстрирует слайд 15 с веб-комиксом Bobby Tables (xkcd #327), разъясняя важность жестких серверных ограничений. Озвучивает критерии оценки по 4-балльной закрытой рубрике (.rubrika.md), разъясняет назначение резервного дистанционного ДЗ (domashnee_zadanie.html).</w:t>
            </w:r>
          </w:p>
        </w:tc>
        <w:tc>
          <w:tcPr>
            <w:tcW w:w="1864" w:type="pct"/>
            <w:gridSpan w:val="2"/>
          </w:tcPr>
          <w:p>
            <w:r>
              <w:t>Участвуют в рефлексивной дискуссии по слайду 15, осознают необходимость комплексной защиты данных. Проводят самооценку. Экспортируют копию рабочего листа в PDF через печать браузера, фиксируют условия выполнения резервного домашнего задания.</w:t>
            </w:r>
          </w:p>
        </w:tc>
        <w:tc>
          <w:tcPr>
            <w:tcW w:w="1859" w:type="pct"/>
            <w:gridSpan w:val="2"/>
          </w:tcPr>
          <w:p>
            <w:r>
              <w:t>ОК 01, ОК 02, ПК 2.4</w:t>
            </w:r>
          </w:p>
        </w:tc>
      </w:tr>
    </w:tbl>
    <w:p w14:paraId="0F978C84" w14:textId="77777777" w:rsidR="001450AF" w:rsidRPr="00EA062D" w:rsidRDefault="001450AF" w:rsidP="00DA411C">
      <w:pPr>
        <w:rPr>
          <w:b/>
          <w:sz w:val="22"/>
          <w:szCs w:val="22"/>
        </w:rPr>
      </w:pPr>
    </w:p>
    <w:sectPr w:rsidR="001450AF" w:rsidRPr="00EA062D" w:rsidSect="00A3337F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0AF"/>
    <w:rsid w:val="001450AF"/>
    <w:rsid w:val="0021030C"/>
    <w:rsid w:val="004723D6"/>
    <w:rsid w:val="00506374"/>
    <w:rsid w:val="005B4954"/>
    <w:rsid w:val="006917AB"/>
    <w:rsid w:val="006E7D86"/>
    <w:rsid w:val="007E2DB0"/>
    <w:rsid w:val="009A048E"/>
    <w:rsid w:val="00A3337F"/>
    <w:rsid w:val="00BD6ACF"/>
    <w:rsid w:val="00CC2CD5"/>
    <w:rsid w:val="00CD1CF8"/>
    <w:rsid w:val="00DA411C"/>
    <w:rsid w:val="00EA062D"/>
    <w:rsid w:val="00F1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3C9B"/>
  <w15:docId w15:val="{1671BB09-DE1F-41E1-BA90-EF1C7E13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50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450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SPK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Избасарова А.К.</dc:creator>
  <cp:keywords/>
  <dc:description/>
  <cp:lastModifiedBy>Владелец</cp:lastModifiedBy>
  <cp:revision>4</cp:revision>
  <cp:lastPrinted>2013-01-16T09:43:00Z</cp:lastPrinted>
  <dcterms:created xsi:type="dcterms:W3CDTF">2026-08-30T20:22:00Z</dcterms:created>
  <dcterms:modified xsi:type="dcterms:W3CDTF">2026-08-30T20:31:00Z</dcterms:modified>
</cp:coreProperties>
</file>