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3F6C43" w14:textId="77777777" w:rsidR="00DA411C" w:rsidRDefault="00DA411C" w:rsidP="001450AF">
      <w:pPr>
        <w:jc w:val="center"/>
        <w:rPr>
          <w:b/>
          <w:sz w:val="22"/>
          <w:szCs w:val="22"/>
        </w:rPr>
      </w:pPr>
    </w:p>
    <w:p w14:paraId="5366C150" w14:textId="77777777" w:rsidR="00DA411C" w:rsidRPr="00FB145B" w:rsidRDefault="00DA411C" w:rsidP="00DA411C">
      <w:pPr>
        <w:tabs>
          <w:tab w:val="left" w:pos="2268"/>
        </w:tabs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РОССИЙСКАЯ ФЕДЕРАЦИЯ</w:t>
      </w:r>
    </w:p>
    <w:p w14:paraId="2812EF8F" w14:textId="77777777" w:rsidR="00DA411C" w:rsidRPr="00FB145B" w:rsidRDefault="00DA411C" w:rsidP="00DA411C">
      <w:pPr>
        <w:tabs>
          <w:tab w:val="left" w:pos="2268"/>
        </w:tabs>
        <w:ind w:left="-284"/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ХАНТЫ-МАНСИЙСКИЙ АВТОНОМНЫЙ ОКРУГ-ЮГРА</w:t>
      </w:r>
    </w:p>
    <w:p w14:paraId="797CFE16" w14:textId="77777777" w:rsidR="00DA411C" w:rsidRPr="00FB145B" w:rsidRDefault="00DA411C" w:rsidP="00DA411C">
      <w:pPr>
        <w:tabs>
          <w:tab w:val="left" w:pos="2268"/>
        </w:tabs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noProof/>
          <w:sz w:val="20"/>
          <w:szCs w:val="20"/>
          <w:shd w:val="clear" w:color="auto" w:fill="FFFFFF"/>
        </w:rPr>
        <w:drawing>
          <wp:inline distT="0" distB="0" distL="0" distR="0" wp14:anchorId="05DD8657" wp14:editId="1E77610B">
            <wp:extent cx="835025" cy="731520"/>
            <wp:effectExtent l="0" t="0" r="3175" b="0"/>
            <wp:docPr id="50" name="Рисунок 50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C9A96" w14:textId="77777777" w:rsidR="00DA411C" w:rsidRPr="00FB145B" w:rsidRDefault="00DA411C" w:rsidP="00DA411C">
      <w:pPr>
        <w:tabs>
          <w:tab w:val="left" w:pos="2268"/>
        </w:tabs>
        <w:ind w:left="-284" w:right="-284"/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АВТОНОМНАЯ НЕКОММЕРЧЕСКАЯ ПРОФЕССИОНАЛЬНАЯ ОБРАЗОВАТЕЛЬНАЯ ОРГАНИЗАЦИЯ</w:t>
      </w:r>
    </w:p>
    <w:p w14:paraId="09334B6E" w14:textId="77777777" w:rsidR="00DA411C" w:rsidRPr="00FB145B" w:rsidRDefault="00DA411C" w:rsidP="00DA411C">
      <w:pPr>
        <w:tabs>
          <w:tab w:val="left" w:pos="2268"/>
        </w:tabs>
        <w:ind w:left="-284" w:right="-284" w:hanging="426"/>
        <w:jc w:val="center"/>
        <w:rPr>
          <w:rFonts w:eastAsia="Calibri"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 xml:space="preserve"> «СУРГУТСКИЙ ИНСТИТУТ ЭКОНОМИКИ, УПРАВЛЕНИЯ И ПРАВА»</w:t>
      </w:r>
    </w:p>
    <w:p w14:paraId="0FE173C3" w14:textId="77777777" w:rsidR="00DA411C" w:rsidRPr="004341C6" w:rsidRDefault="00DA411C" w:rsidP="00DA411C">
      <w:pPr>
        <w:jc w:val="center"/>
        <w:rPr>
          <w:rFonts w:eastAsia="Calibri"/>
          <w:b/>
          <w:lang w:eastAsia="en-US"/>
        </w:rPr>
      </w:pPr>
    </w:p>
    <w:p w14:paraId="5722A72D" w14:textId="77777777" w:rsidR="00DA411C" w:rsidRPr="004341C6" w:rsidRDefault="00DA411C" w:rsidP="00DA411C">
      <w:pPr>
        <w:spacing w:after="200" w:line="276" w:lineRule="auto"/>
        <w:rPr>
          <w:rFonts w:eastAsia="Calibri"/>
          <w:sz w:val="22"/>
          <w:szCs w:val="22"/>
          <w:lang w:eastAsia="en-US"/>
        </w:rPr>
      </w:pPr>
    </w:p>
    <w:p w14:paraId="6774510C" w14:textId="77777777" w:rsidR="00DA411C" w:rsidRPr="004341C6" w:rsidRDefault="00DA411C" w:rsidP="00DA411C">
      <w:pPr>
        <w:spacing w:after="200" w:line="276" w:lineRule="auto"/>
        <w:rPr>
          <w:rFonts w:eastAsia="Calibri"/>
          <w:sz w:val="22"/>
          <w:szCs w:val="22"/>
          <w:lang w:eastAsia="en-US"/>
        </w:rPr>
      </w:pPr>
    </w:p>
    <w:p w14:paraId="7456222E" w14:textId="66C11582" w:rsidR="00DA411C" w:rsidRPr="004341C6" w:rsidRDefault="00DA411C" w:rsidP="00DA411C">
      <w:pPr>
        <w:tabs>
          <w:tab w:val="left" w:pos="10065"/>
          <w:tab w:val="left" w:pos="10206"/>
        </w:tabs>
        <w:spacing w:before="480" w:after="120"/>
        <w:jc w:val="center"/>
        <w:rPr>
          <w:rFonts w:eastAsia="Calibri"/>
          <w:b/>
          <w:sz w:val="28"/>
          <w:szCs w:val="28"/>
          <w:lang w:eastAsia="en-US"/>
        </w:rPr>
      </w:pPr>
      <w:r w:rsidRPr="004341C6">
        <w:rPr>
          <w:rFonts w:eastAsia="Calibri"/>
          <w:b/>
          <w:sz w:val="28"/>
          <w:szCs w:val="28"/>
          <w:lang w:eastAsia="en-US"/>
        </w:rPr>
        <w:t>Методическая разработка учебного занятия (</w:t>
      </w:r>
      <w:r>
        <w:rPr>
          <w:rFonts w:eastAsia="Calibri"/>
          <w:b/>
          <w:sz w:val="28"/>
          <w:szCs w:val="28"/>
          <w:lang w:eastAsia="en-US"/>
        </w:rPr>
        <w:t>технологическая карта</w:t>
      </w:r>
      <w:r w:rsidRPr="004341C6">
        <w:rPr>
          <w:rFonts w:eastAsia="Calibri"/>
          <w:b/>
          <w:sz w:val="28"/>
          <w:szCs w:val="28"/>
          <w:lang w:eastAsia="en-US"/>
        </w:rPr>
        <w:t>)</w:t>
      </w:r>
    </w:p>
    <w:tbl>
      <w:tblPr>
        <w:tblW w:w="10064" w:type="dxa"/>
        <w:tblLook w:val="00A0" w:firstRow="1" w:lastRow="0" w:firstColumn="1" w:lastColumn="0" w:noHBand="0" w:noVBand="0"/>
      </w:tblPr>
      <w:tblGrid>
        <w:gridCol w:w="10064"/>
      </w:tblGrid>
      <w:tr w:rsidR="00DA411C" w:rsidRPr="003F77C8" w14:paraId="32A60133" w14:textId="77777777" w:rsidTr="00106703">
        <w:trPr>
          <w:trHeight w:val="454"/>
        </w:trPr>
        <w:tc>
          <w:tcPr>
            <w:tcW w:w="10064" w:type="dxa"/>
            <w:vAlign w:val="center"/>
          </w:tcPr>
          <w:p w14:paraId="276A4356" w14:textId="77777777" w:rsidR="00DA411C" w:rsidRPr="00312422" w:rsidRDefault="00DA411C" w:rsidP="00106703">
            <w:pPr>
              <w:tabs>
                <w:tab w:val="left" w:pos="10065"/>
                <w:tab w:val="left" w:pos="10206"/>
              </w:tabs>
              <w:spacing w:after="12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4341C6">
              <w:rPr>
                <w:rFonts w:eastAsia="Calibri"/>
                <w:sz w:val="28"/>
                <w:szCs w:val="28"/>
                <w:lang w:eastAsia="en-US"/>
              </w:rPr>
              <w:t>по дисциплине</w:t>
            </w:r>
            <w:r>
              <w:rPr>
                <w:rFonts w:eastAsia="Calibri"/>
                <w:sz w:val="28"/>
                <w:szCs w:val="28"/>
                <w:lang w:eastAsia="en-US"/>
              </w:rPr>
              <w:t>/ МДК</w:t>
            </w:r>
          </w:p>
        </w:tc>
      </w:tr>
      <w:tr w:rsidR="00DA411C" w:rsidRPr="003F77C8" w14:paraId="0E6895EB" w14:textId="77777777" w:rsidTr="00106703">
        <w:trPr>
          <w:trHeight w:val="454"/>
        </w:trPr>
        <w:tc>
          <w:tcPr>
            <w:tcW w:w="10064" w:type="dxa"/>
          </w:tcPr>
          <w:p>
            <w:r>
              <w:t>ОП.08 Основы проектирования баз данных</w:t>
            </w:r>
          </w:p>
        </w:tc>
      </w:tr>
      <w:tr w:rsidR="00DA411C" w:rsidRPr="003F77C8" w14:paraId="4ACB25DB" w14:textId="77777777" w:rsidTr="00106703">
        <w:trPr>
          <w:trHeight w:val="454"/>
        </w:trPr>
        <w:tc>
          <w:tcPr>
            <w:tcW w:w="10064" w:type="dxa"/>
          </w:tcPr>
          <w:p w14:paraId="5D4C14E9" w14:textId="77777777" w:rsidR="00DA411C" w:rsidRPr="00491E61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b/>
                <w:bCs/>
                <w:sz w:val="28"/>
                <w:szCs w:val="28"/>
                <w:u w:val="single"/>
                <w:lang w:eastAsia="en-US"/>
              </w:rPr>
            </w:pPr>
          </w:p>
        </w:tc>
      </w:tr>
      <w:tr w:rsidR="00DA411C" w:rsidRPr="004341C6" w14:paraId="10D7E760" w14:textId="77777777" w:rsidTr="00106703">
        <w:trPr>
          <w:trHeight w:val="454"/>
        </w:trPr>
        <w:tc>
          <w:tcPr>
            <w:tcW w:w="10064" w:type="dxa"/>
          </w:tcPr>
          <w:p w14:paraId="6E781C05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4341C6">
              <w:rPr>
                <w:rFonts w:eastAsia="Calibri"/>
                <w:sz w:val="16"/>
                <w:szCs w:val="16"/>
                <w:lang w:eastAsia="en-US"/>
              </w:rPr>
              <w:t>наименование темы</w:t>
            </w:r>
          </w:p>
        </w:tc>
      </w:tr>
      <w:tr w:rsidR="00DA411C" w:rsidRPr="004341C6" w14:paraId="744CC872" w14:textId="77777777" w:rsidTr="00106703">
        <w:trPr>
          <w:trHeight w:val="454"/>
        </w:trPr>
        <w:tc>
          <w:tcPr>
            <w:tcW w:w="10064" w:type="dxa"/>
          </w:tcPr>
          <w:p>
            <w:r>
              <w:t>Тема 3. Этапы проектирования баз данных — Практическое занятие №8: поиск по одному и нескольким полям</w:t>
            </w:r>
          </w:p>
        </w:tc>
      </w:tr>
      <w:tr w:rsidR="00DA411C" w:rsidRPr="004341C6" w14:paraId="240A292F" w14:textId="77777777" w:rsidTr="00106703">
        <w:trPr>
          <w:trHeight w:val="454"/>
        </w:trPr>
        <w:tc>
          <w:tcPr>
            <w:tcW w:w="10064" w:type="dxa"/>
          </w:tcPr>
          <w:p w14:paraId="40B2BD04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411C" w:rsidRPr="004341C6" w14:paraId="42EC47F4" w14:textId="77777777" w:rsidTr="00106703">
        <w:trPr>
          <w:trHeight w:val="454"/>
        </w:trPr>
        <w:tc>
          <w:tcPr>
            <w:tcW w:w="10064" w:type="dxa"/>
            <w:vAlign w:val="bottom"/>
          </w:tcPr>
          <w:p w14:paraId="34DAA4AD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DA411C" w:rsidRPr="004341C6" w14:paraId="48E84865" w14:textId="77777777" w:rsidTr="00106703">
        <w:trPr>
          <w:trHeight w:val="454"/>
        </w:trPr>
        <w:tc>
          <w:tcPr>
            <w:tcW w:w="10064" w:type="dxa"/>
            <w:vAlign w:val="bottom"/>
          </w:tcPr>
          <w:p w14:paraId="7D9143F0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411C" w:rsidRPr="004341C6" w14:paraId="10B7B603" w14:textId="77777777" w:rsidTr="00106703">
        <w:trPr>
          <w:trHeight w:val="454"/>
        </w:trPr>
        <w:tc>
          <w:tcPr>
            <w:tcW w:w="10064" w:type="dxa"/>
            <w:vAlign w:val="bottom"/>
          </w:tcPr>
          <w:p w14:paraId="122E2E6D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lang w:eastAsia="en-US"/>
              </w:rPr>
            </w:pPr>
          </w:p>
        </w:tc>
      </w:tr>
      <w:tr w:rsidR="00DA411C" w:rsidRPr="004341C6" w14:paraId="6D0F8D05" w14:textId="77777777" w:rsidTr="00106703">
        <w:trPr>
          <w:trHeight w:val="454"/>
        </w:trPr>
        <w:tc>
          <w:tcPr>
            <w:tcW w:w="10064" w:type="dxa"/>
          </w:tcPr>
          <w:p w14:paraId="72CE3D38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411C" w:rsidRPr="004341C6" w14:paraId="461226A3" w14:textId="77777777" w:rsidTr="00106703">
        <w:trPr>
          <w:trHeight w:val="454"/>
        </w:trPr>
        <w:tc>
          <w:tcPr>
            <w:tcW w:w="10064" w:type="dxa"/>
            <w:vAlign w:val="bottom"/>
          </w:tcPr>
          <w:p w14:paraId="08A1E671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Cs w:val="28"/>
                <w:lang w:eastAsia="en-US"/>
              </w:rPr>
            </w:pPr>
          </w:p>
        </w:tc>
      </w:tr>
    </w:tbl>
    <w:p w14:paraId="41610DC9" w14:textId="77777777" w:rsidR="00DA411C" w:rsidRPr="004341C6" w:rsidRDefault="00DA411C" w:rsidP="00DA411C">
      <w:pPr>
        <w:jc w:val="right"/>
        <w:rPr>
          <w:rFonts w:eastAsia="Calibri"/>
          <w:b/>
          <w:lang w:eastAsia="en-US"/>
        </w:rPr>
      </w:pPr>
    </w:p>
    <w:p w14:paraId="435AB84D" w14:textId="77777777" w:rsidR="00DA411C" w:rsidRPr="004341C6" w:rsidRDefault="00DA411C" w:rsidP="00DA411C">
      <w:pPr>
        <w:ind w:left="709" w:firstLine="3544"/>
        <w:jc w:val="right"/>
        <w:rPr>
          <w:rFonts w:eastAsia="Calibri"/>
          <w:b/>
          <w:lang w:eastAsia="en-US"/>
        </w:rPr>
      </w:pPr>
      <w:proofErr w:type="gramStart"/>
      <w:r w:rsidRPr="004341C6">
        <w:rPr>
          <w:rFonts w:eastAsia="Calibri"/>
          <w:b/>
          <w:lang w:eastAsia="en-US"/>
        </w:rPr>
        <w:t>Разработал:</w:t>
      </w:r>
      <w:r>
        <w:rPr>
          <w:rFonts w:eastAsia="Calibri"/>
          <w:b/>
          <w:lang w:eastAsia="en-US"/>
        </w:rPr>
        <w:t xml:space="preserve">   </w:t>
      </w:r>
      <w:proofErr w:type="gramEnd"/>
      <w:r>
        <w:rPr>
          <w:rFonts w:eastAsia="Calibri"/>
          <w:b/>
          <w:lang w:eastAsia="en-US"/>
        </w:rPr>
        <w:t xml:space="preserve">                                          ,</w:t>
      </w:r>
    </w:p>
    <w:p w14:paraId="0A5D4B7A" w14:textId="77777777" w:rsidR="00DA411C" w:rsidRPr="004341C6" w:rsidRDefault="00DA411C" w:rsidP="00DA411C">
      <w:pPr>
        <w:ind w:left="709" w:firstLine="3544"/>
        <w:jc w:val="right"/>
        <w:rPr>
          <w:rFonts w:eastAsia="Calibri"/>
          <w:b/>
          <w:lang w:eastAsia="en-US"/>
        </w:rPr>
      </w:pPr>
      <w:r w:rsidRPr="004341C6">
        <w:rPr>
          <w:rFonts w:eastAsia="Calibri"/>
          <w:b/>
          <w:lang w:eastAsia="en-US"/>
        </w:rPr>
        <w:t xml:space="preserve">преподаватель </w:t>
      </w:r>
      <w:r>
        <w:rPr>
          <w:rFonts w:eastAsia="Calibri"/>
          <w:b/>
          <w:lang w:eastAsia="en-US"/>
        </w:rPr>
        <w:t>кафедры «</w:t>
      </w:r>
      <w:r>
        <w:rPr>
          <w:rFonts w:eastAsia="Calibri"/>
          <w:b/>
          <w:lang w:eastAsia="en-US"/>
        </w:rPr>
        <w:tab/>
        <w:t xml:space="preserve">                 </w:t>
      </w:r>
      <w:proofErr w:type="gramStart"/>
      <w:r>
        <w:rPr>
          <w:rFonts w:eastAsia="Calibri"/>
          <w:b/>
          <w:lang w:eastAsia="en-US"/>
        </w:rPr>
        <w:t xml:space="preserve">  »</w:t>
      </w:r>
      <w:proofErr w:type="gramEnd"/>
    </w:p>
    <w:p w14:paraId="38253135" w14:textId="77777777" w:rsidR="00DA411C" w:rsidRPr="004341C6" w:rsidRDefault="00DA411C" w:rsidP="00DA411C">
      <w:pPr>
        <w:rPr>
          <w:rFonts w:eastAsia="Calibri"/>
          <w:b/>
          <w:lang w:eastAsia="en-US"/>
        </w:rPr>
      </w:pPr>
    </w:p>
    <w:p w14:paraId="6CF0B924" w14:textId="69FB921C" w:rsidR="00DA411C" w:rsidRDefault="00DA411C" w:rsidP="001450AF">
      <w:pPr>
        <w:jc w:val="center"/>
        <w:rPr>
          <w:b/>
          <w:sz w:val="22"/>
          <w:szCs w:val="22"/>
        </w:rPr>
      </w:pPr>
    </w:p>
    <w:p w14:paraId="77062CD5" w14:textId="77777777" w:rsidR="00DA411C" w:rsidRPr="00DA411C" w:rsidRDefault="00DA411C" w:rsidP="00DA411C">
      <w:pPr>
        <w:rPr>
          <w:sz w:val="22"/>
          <w:szCs w:val="22"/>
        </w:rPr>
      </w:pPr>
    </w:p>
    <w:p w14:paraId="7BCAAF86" w14:textId="77777777" w:rsidR="00DA411C" w:rsidRPr="00DA411C" w:rsidRDefault="00DA411C" w:rsidP="00DA411C">
      <w:pPr>
        <w:rPr>
          <w:sz w:val="22"/>
          <w:szCs w:val="22"/>
        </w:rPr>
      </w:pPr>
    </w:p>
    <w:p w14:paraId="467B6FAC" w14:textId="77777777" w:rsidR="00DA411C" w:rsidRPr="00DA411C" w:rsidRDefault="00DA411C" w:rsidP="00DA411C">
      <w:pPr>
        <w:rPr>
          <w:sz w:val="22"/>
          <w:szCs w:val="22"/>
        </w:rPr>
      </w:pPr>
    </w:p>
    <w:p w14:paraId="7CC7286F" w14:textId="77777777" w:rsidR="00DA411C" w:rsidRPr="00DA411C" w:rsidRDefault="00DA411C" w:rsidP="00DA411C">
      <w:pPr>
        <w:rPr>
          <w:sz w:val="22"/>
          <w:szCs w:val="22"/>
        </w:rPr>
      </w:pPr>
    </w:p>
    <w:p w14:paraId="31EBC4D5" w14:textId="77777777" w:rsidR="00DA411C" w:rsidRPr="00DA411C" w:rsidRDefault="00DA411C" w:rsidP="00DA411C">
      <w:pPr>
        <w:rPr>
          <w:sz w:val="22"/>
          <w:szCs w:val="22"/>
        </w:rPr>
      </w:pPr>
    </w:p>
    <w:p w14:paraId="19B8D570" w14:textId="77777777" w:rsidR="00DA411C" w:rsidRPr="00DA411C" w:rsidRDefault="00DA411C" w:rsidP="00DA411C">
      <w:pPr>
        <w:rPr>
          <w:sz w:val="22"/>
          <w:szCs w:val="22"/>
        </w:rPr>
      </w:pPr>
    </w:p>
    <w:p w14:paraId="68D9172F" w14:textId="77777777" w:rsidR="00DA411C" w:rsidRPr="00DA411C" w:rsidRDefault="00DA411C" w:rsidP="00DA411C">
      <w:pPr>
        <w:rPr>
          <w:sz w:val="22"/>
          <w:szCs w:val="22"/>
        </w:rPr>
      </w:pPr>
    </w:p>
    <w:p w14:paraId="2AF4148A" w14:textId="77777777" w:rsidR="00DA411C" w:rsidRPr="00DA411C" w:rsidRDefault="00DA411C" w:rsidP="00DA411C">
      <w:pPr>
        <w:rPr>
          <w:sz w:val="22"/>
          <w:szCs w:val="22"/>
        </w:rPr>
      </w:pPr>
    </w:p>
    <w:p w14:paraId="440F17F7" w14:textId="77777777" w:rsidR="00DA411C" w:rsidRPr="00DA411C" w:rsidRDefault="00DA411C" w:rsidP="00DA411C">
      <w:pPr>
        <w:rPr>
          <w:sz w:val="22"/>
          <w:szCs w:val="22"/>
        </w:rPr>
      </w:pPr>
    </w:p>
    <w:p w14:paraId="1D3BA93C" w14:textId="77777777" w:rsidR="00DA411C" w:rsidRPr="00DA411C" w:rsidRDefault="00DA411C" w:rsidP="00DA411C">
      <w:pPr>
        <w:rPr>
          <w:sz w:val="22"/>
          <w:szCs w:val="22"/>
        </w:rPr>
      </w:pPr>
    </w:p>
    <w:p w14:paraId="42CF7699" w14:textId="77777777" w:rsidR="00DA411C" w:rsidRPr="00DA411C" w:rsidRDefault="00DA411C" w:rsidP="00DA411C">
      <w:pPr>
        <w:rPr>
          <w:sz w:val="22"/>
          <w:szCs w:val="22"/>
        </w:rPr>
      </w:pPr>
    </w:p>
    <w:p w14:paraId="715CDE3F" w14:textId="77777777" w:rsidR="00DA411C" w:rsidRPr="00DA411C" w:rsidRDefault="00DA411C" w:rsidP="00DA411C">
      <w:pPr>
        <w:rPr>
          <w:sz w:val="22"/>
          <w:szCs w:val="22"/>
        </w:rPr>
      </w:pPr>
    </w:p>
    <w:p w14:paraId="78D9759A" w14:textId="77777777" w:rsidR="00DA411C" w:rsidRPr="00DA411C" w:rsidRDefault="00DA411C" w:rsidP="00DA411C">
      <w:pPr>
        <w:rPr>
          <w:sz w:val="22"/>
          <w:szCs w:val="22"/>
        </w:rPr>
      </w:pPr>
    </w:p>
    <w:p w14:paraId="0A778DAA" w14:textId="77777777" w:rsidR="00DA411C" w:rsidRPr="00DA411C" w:rsidRDefault="00DA411C" w:rsidP="00DA411C">
      <w:pPr>
        <w:rPr>
          <w:sz w:val="22"/>
          <w:szCs w:val="22"/>
        </w:rPr>
      </w:pPr>
    </w:p>
    <w:p w14:paraId="6E344EAC" w14:textId="67542B7D" w:rsidR="00DA411C" w:rsidRDefault="00DA411C" w:rsidP="00DA411C">
      <w:pPr>
        <w:rPr>
          <w:sz w:val="22"/>
          <w:szCs w:val="22"/>
        </w:rPr>
      </w:pPr>
    </w:p>
    <w:p w14:paraId="0EF24D01" w14:textId="4C3C0F88" w:rsidR="00DA411C" w:rsidRPr="00DA411C" w:rsidRDefault="00DA411C" w:rsidP="00DA411C">
      <w:pPr>
        <w:tabs>
          <w:tab w:val="center" w:pos="7285"/>
        </w:tabs>
        <w:jc w:val="center"/>
        <w:rPr>
          <w:sz w:val="22"/>
          <w:szCs w:val="22"/>
        </w:rPr>
        <w:sectPr w:rsidR="00DA411C" w:rsidRPr="00DA411C" w:rsidSect="00DA411C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</w:p>
    <w:p w14:paraId="51B66BD9" w14:textId="372CBBBC" w:rsidR="001450AF" w:rsidRPr="00EA062D" w:rsidRDefault="001450AF" w:rsidP="00DA411C">
      <w:pPr>
        <w:jc w:val="center"/>
        <w:rPr>
          <w:b/>
          <w:sz w:val="22"/>
          <w:szCs w:val="22"/>
        </w:rPr>
      </w:pPr>
      <w:bookmarkStart w:id="0" w:name="_GoBack"/>
      <w:bookmarkEnd w:id="0"/>
      <w:r w:rsidRPr="00EA062D">
        <w:rPr>
          <w:b/>
          <w:sz w:val="22"/>
          <w:szCs w:val="22"/>
        </w:rPr>
        <w:lastRenderedPageBreak/>
        <w:t xml:space="preserve">Технологическая карта конструирования </w:t>
      </w:r>
      <w:r w:rsidR="00A3337F">
        <w:rPr>
          <w:b/>
          <w:sz w:val="22"/>
          <w:szCs w:val="22"/>
        </w:rPr>
        <w:t>учебного занятия</w:t>
      </w:r>
    </w:p>
    <w:p w14:paraId="5E544F6D" w14:textId="77777777" w:rsidR="00EA062D" w:rsidRPr="00EA062D" w:rsidRDefault="00EA062D" w:rsidP="001450AF">
      <w:pPr>
        <w:jc w:val="center"/>
        <w:rPr>
          <w:b/>
          <w:sz w:val="22"/>
          <w:szCs w:val="22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714"/>
        <w:gridCol w:w="3501"/>
        <w:gridCol w:w="1919"/>
        <w:gridCol w:w="1704"/>
        <w:gridCol w:w="3702"/>
      </w:tblGrid>
      <w:tr w:rsidR="001450AF" w:rsidRPr="00EA062D" w14:paraId="706B1003" w14:textId="77777777" w:rsidTr="001450AF">
        <w:trPr>
          <w:trHeight w:val="213"/>
        </w:trPr>
        <w:tc>
          <w:tcPr>
            <w:tcW w:w="1277" w:type="pct"/>
            <w:tcBorders>
              <w:top w:val="single" w:sz="12" w:space="0" w:color="auto"/>
            </w:tcBorders>
          </w:tcPr>
          <w:p w14:paraId="63780281" w14:textId="77777777" w:rsidR="001450AF" w:rsidRPr="00EA062D" w:rsidRDefault="001450AF" w:rsidP="001450AF">
            <w:r w:rsidRPr="00EA062D">
              <w:rPr>
                <w:sz w:val="22"/>
                <w:szCs w:val="22"/>
              </w:rPr>
              <w:t>Предмет, группа</w:t>
            </w:r>
          </w:p>
        </w:tc>
        <w:tc>
          <w:tcPr>
            <w:tcW w:w="3723" w:type="pct"/>
            <w:gridSpan w:val="4"/>
            <w:tcBorders>
              <w:top w:val="single" w:sz="12" w:space="0" w:color="auto"/>
            </w:tcBorders>
          </w:tcPr>
          <w:p>
            <w:r>
              <w:t>ОП.08 Основы проектирования баз данных, группа: ____________</w:t>
            </w:r>
          </w:p>
        </w:tc>
      </w:tr>
      <w:tr w:rsidR="001450AF" w:rsidRPr="00EA062D" w14:paraId="60BAB2A6" w14:textId="77777777" w:rsidTr="001450AF">
        <w:trPr>
          <w:trHeight w:val="213"/>
        </w:trPr>
        <w:tc>
          <w:tcPr>
            <w:tcW w:w="1277" w:type="pct"/>
          </w:tcPr>
          <w:p w14:paraId="56523E92" w14:textId="77777777" w:rsidR="001450AF" w:rsidRPr="00EA062D" w:rsidRDefault="001450AF" w:rsidP="00C97F83">
            <w:r w:rsidRPr="00EA062D">
              <w:rPr>
                <w:sz w:val="22"/>
                <w:szCs w:val="22"/>
              </w:rPr>
              <w:t>Тема урока, № урока по теме</w:t>
            </w:r>
          </w:p>
        </w:tc>
        <w:tc>
          <w:tcPr>
            <w:tcW w:w="3723" w:type="pct"/>
            <w:gridSpan w:val="4"/>
          </w:tcPr>
          <w:p>
            <w:r>
              <w:t>Тема 5. Организация запросов SQL — Практическое занятие №11: форма и внешний вид, Занятие №33 (§2.2 с.7–8 программы)</w:t>
            </w:r>
          </w:p>
        </w:tc>
      </w:tr>
      <w:tr w:rsidR="001450AF" w:rsidRPr="00EA062D" w14:paraId="27BEDE56" w14:textId="77777777" w:rsidTr="001450AF">
        <w:trPr>
          <w:trHeight w:val="213"/>
        </w:trPr>
        <w:tc>
          <w:tcPr>
            <w:tcW w:w="1277" w:type="pct"/>
          </w:tcPr>
          <w:p w14:paraId="7564674A" w14:textId="16CD2ED3" w:rsidR="001450AF" w:rsidRPr="00EA062D" w:rsidRDefault="001450AF" w:rsidP="007E2DB0">
            <w:r w:rsidRPr="00EA062D">
              <w:rPr>
                <w:sz w:val="22"/>
                <w:szCs w:val="22"/>
              </w:rPr>
              <w:t xml:space="preserve">ФИО </w:t>
            </w:r>
            <w:r w:rsidR="007E2DB0">
              <w:rPr>
                <w:sz w:val="22"/>
                <w:szCs w:val="22"/>
              </w:rPr>
              <w:t>преподавателя</w:t>
            </w:r>
          </w:p>
        </w:tc>
        <w:tc>
          <w:tcPr>
            <w:tcW w:w="3723" w:type="pct"/>
            <w:gridSpan w:val="4"/>
          </w:tcPr>
          <w:p>
            <w:r>
              <w:t>____________________________________________</w:t>
            </w:r>
          </w:p>
        </w:tc>
      </w:tr>
      <w:tr w:rsidR="001450AF" w:rsidRPr="00EA062D" w14:paraId="1BC4D155" w14:textId="77777777" w:rsidTr="001450AF">
        <w:trPr>
          <w:trHeight w:val="213"/>
        </w:trPr>
        <w:tc>
          <w:tcPr>
            <w:tcW w:w="1277" w:type="pct"/>
          </w:tcPr>
          <w:p w14:paraId="606440D6" w14:textId="588A07A4" w:rsidR="001450AF" w:rsidRPr="00EA062D" w:rsidRDefault="001450AF" w:rsidP="00C97F83">
            <w:r w:rsidRPr="00EA062D">
              <w:rPr>
                <w:sz w:val="22"/>
                <w:szCs w:val="22"/>
              </w:rPr>
              <w:t>Тип урока</w:t>
            </w:r>
          </w:p>
        </w:tc>
        <w:tc>
          <w:tcPr>
            <w:tcW w:w="3723" w:type="pct"/>
            <w:gridSpan w:val="4"/>
          </w:tcPr>
          <w:p>
            <w:r>
              <w:t>Урок применения знаний и умений (практическое занятие)</w:t>
            </w:r>
          </w:p>
        </w:tc>
      </w:tr>
      <w:tr w:rsidR="001450AF" w:rsidRPr="00EA062D" w14:paraId="4380E750" w14:textId="77777777" w:rsidTr="001450AF">
        <w:trPr>
          <w:trHeight w:val="548"/>
        </w:trPr>
        <w:tc>
          <w:tcPr>
            <w:tcW w:w="1277" w:type="pct"/>
          </w:tcPr>
          <w:p w14:paraId="689F6658" w14:textId="77777777" w:rsidR="001450AF" w:rsidRPr="00EA062D" w:rsidRDefault="001450AF" w:rsidP="00C97F83">
            <w:r w:rsidRPr="00EA062D">
              <w:rPr>
                <w:sz w:val="22"/>
                <w:szCs w:val="22"/>
              </w:rPr>
              <w:t>Используемые педагогические технологии</w:t>
            </w:r>
          </w:p>
        </w:tc>
        <w:tc>
          <w:tcPr>
            <w:tcW w:w="3723" w:type="pct"/>
            <w:gridSpan w:val="4"/>
          </w:tcPr>
          <w:p>
            <w:r>
              <w:t>Информационно-коммуникационные технологии, технология проблемного обучения, развивающее обучение, кейс-метод</w:t>
            </w:r>
          </w:p>
        </w:tc>
      </w:tr>
      <w:tr w:rsidR="001450AF" w:rsidRPr="00EA062D" w14:paraId="35690FE6" w14:textId="77777777" w:rsidTr="001450AF">
        <w:trPr>
          <w:trHeight w:val="213"/>
        </w:trPr>
        <w:tc>
          <w:tcPr>
            <w:tcW w:w="1277" w:type="pct"/>
          </w:tcPr>
          <w:p w14:paraId="4336CCFE" w14:textId="77777777" w:rsidR="001450AF" w:rsidRPr="00EA062D" w:rsidRDefault="001450AF" w:rsidP="00C97F83">
            <w:r w:rsidRPr="00EA062D">
              <w:rPr>
                <w:sz w:val="22"/>
                <w:szCs w:val="22"/>
              </w:rPr>
              <w:t>Цель урока</w:t>
            </w:r>
          </w:p>
          <w:p w14:paraId="78088E0F" w14:textId="77777777" w:rsidR="001450AF" w:rsidRPr="00EA062D" w:rsidRDefault="001450AF" w:rsidP="00C97F83"/>
        </w:tc>
        <w:tc>
          <w:tcPr>
            <w:tcW w:w="3723" w:type="pct"/>
            <w:gridSpan w:val="4"/>
          </w:tcPr>
          <w:p>
            <w:r>
              <w:t>Сформировать у обучающихся практические профессиональные умения и навыки в области проектирования и оптимизации реляционных SQL-запросов, ориентированных на презентационный слой информационных систем: форматирование строковых, числовых и финансовых данных с помощью функции TO_CHAR, реализация условной логики стилизации строк и вычисления бейджей статусов через конструкцию CASE WHEN ... THEN ... ELSE ... END, организация масштабируемой постраничной навигации в таблицах DataGrid (сравнение OFFSET/LIMIT и Keyset pagination), а также расчет вычисляемых полей и агрегатов непосредственно в проекции запроса.</w:t>
            </w:r>
          </w:p>
        </w:tc>
      </w:tr>
      <w:tr w:rsidR="001450AF" w:rsidRPr="00EA062D" w14:paraId="1C64CF67" w14:textId="77777777" w:rsidTr="00BD6ACF">
        <w:trPr>
          <w:trHeight w:val="386"/>
        </w:trPr>
        <w:tc>
          <w:tcPr>
            <w:tcW w:w="1277" w:type="pct"/>
            <w:vMerge w:val="restart"/>
          </w:tcPr>
          <w:p w14:paraId="32BC9E89" w14:textId="77777777" w:rsidR="001450AF" w:rsidRPr="00EA062D" w:rsidRDefault="001450AF" w:rsidP="00C97F83">
            <w:r w:rsidRPr="00EA062D">
              <w:rPr>
                <w:sz w:val="22"/>
                <w:szCs w:val="22"/>
              </w:rPr>
              <w:t>Задачи урока</w:t>
            </w:r>
          </w:p>
        </w:tc>
        <w:tc>
          <w:tcPr>
            <w:tcW w:w="1204" w:type="pct"/>
          </w:tcPr>
          <w:p>
            <w:r>
              <w:t>обучающие: освоить синтаксис шаблонов форматирования функции TO_CHAR для чисел (разделители разрядов G, десятичные знаки D, модификатор FM) и дат/времени (стандарт DD.MM.YYYY HH24:MI); изучить синтаксис простого и поискового выражений CASE; разобрать архитектурные различия между механизмами пагинации OFFSET/LIMIT и курсорной навигацией по индексированному ключу (Keyset pagination);</w:t>
              <w:br/>
              <w:t>развивающие: развивать инженерно-аналитическое мышление при сопоставлении требований эргономики интерфейса (UI/UX) и производительности дисковой подсистемы СУБД (B-Tree индексы, кэширование, минимизация I/O-нагрузки);</w:t>
              <w:br/>
              <w:t>воспитательные: формировать культуру чистоты исходного кода SQL, ответственность за точность финансовых и медицинских отчетов, внимательность при обработке граничных условий и значений NULL.</w:t>
            </w:r>
          </w:p>
        </w:tc>
        <w:tc>
          <w:tcPr>
            <w:tcW w:w="1246" w:type="pct"/>
            <w:gridSpan w:val="2"/>
          </w:tcPr>
          <w:p>
            <w:r>
              <w:t>обучающие: освоить синтаксис шаблонов форматирования функции TO_CHAR для чисел (разделители разрядов G, десятичные знаки D, модификатор FM) и дат/времени (стандарт DD.MM.YYYY HH24:MI); изучить синтаксис простого и поискового выражений CASE; разобрать архитектурные различия между механизмами пагинации OFFSET/LIMIT и курсорной навигацией по индексированному ключу (Keyset pagination);</w:t>
              <w:br/>
              <w:t>развивающие: развивать инженерно-аналитическое мышление при сопоставлении требований эргономики интерфейса (UI/UX) и производительности дисковой подсистемы СУБД (B-Tree индексы, кэширование, минимизация I/O-нагрузки);</w:t>
              <w:br/>
              <w:t>воспитательные: формировать культуру чистоты исходного кода SQL, ответственность за точность финансовых и медицинских отчетов, внимательность при обработке граничных условий и значений NULL.</w:t>
            </w:r>
          </w:p>
        </w:tc>
        <w:tc>
          <w:tcPr>
            <w:tcW w:w="1273" w:type="pct"/>
          </w:tcPr>
          <w:p>
            <w:r>
              <w:t>обучающие: освоить синтаксис шаблонов форматирования функции TO_CHAR для чисел (разделители разрядов G, десятичные знаки D, модификатор FM) и дат/времени (стандарт DD.MM.YYYY HH24:MI); изучить синтаксис простого и поискового выражений CASE; разобрать архитектурные различия между механизмами пагинации OFFSET/LIMIT и курсорной навигацией по индексированному ключу (Keyset pagination);</w:t>
              <w:br/>
              <w:t>развивающие: развивать инженерно-аналитическое мышление при сопоставлении требований эргономики интерфейса (UI/UX) и производительности дисковой подсистемы СУБД (B-Tree индексы, кэширование, минимизация I/O-нагрузки);</w:t>
              <w:br/>
              <w:t>воспитательные: формировать культуру чистоты исходного кода SQL, ответственность за точность финансовых и медицинских отчетов, внимательность при обработке граничных условий и значений NULL.</w:t>
            </w:r>
          </w:p>
        </w:tc>
      </w:tr>
      <w:tr w:rsidR="001450AF" w:rsidRPr="00EA062D" w14:paraId="0622D279" w14:textId="77777777" w:rsidTr="00BD6ACF">
        <w:trPr>
          <w:trHeight w:val="504"/>
        </w:trPr>
        <w:tc>
          <w:tcPr>
            <w:tcW w:w="1277" w:type="pct"/>
            <w:vMerge/>
          </w:tcPr>
          <w:p w14:paraId="627551FF" w14:textId="77777777" w:rsidR="001450AF" w:rsidRPr="00EA062D" w:rsidRDefault="001450AF" w:rsidP="00C97F83"/>
        </w:tc>
        <w:tc>
          <w:tcPr>
            <w:tcW w:w="1204" w:type="pct"/>
          </w:tcPr>
          <w:p>
            <w:r>
              <w:t>обучающие: освоить синтаксис шаблонов форматирования функции TO_CHAR для чисел (разделители разрядов G, десятичные знаки D, модификатор FM) и дат/времени (стандарт DD.MM.YYYY HH24:MI); изучить синтаксис простого и поискового выражений CASE; разобрать архитектурные различия между механизмами пагинации OFFSET/LIMIT и курсорной навигацией по индексированному ключу (Keyset pagination);</w:t>
              <w:br/>
              <w:t>развивающие: развивать инженерно-аналитическое мышление при сопоставлении требований эргономики интерфейса (UI/UX) и производительности дисковой подсистемы СУБД (B-Tree индексы, кэширование, минимизация I/O-нагрузки);</w:t>
              <w:br/>
              <w:t>воспитательные: формировать культуру чистоты исходного кода SQL, ответственность за точность финансовых и медицинских отчетов, внимательность при обработке граничных условий и значений NULL.</w:t>
            </w:r>
          </w:p>
        </w:tc>
        <w:tc>
          <w:tcPr>
            <w:tcW w:w="1246" w:type="pct"/>
            <w:gridSpan w:val="2"/>
          </w:tcPr>
          <w:p>
            <w:r>
              <w:t>обучающие: освоить синтаксис шаблонов форматирования функции TO_CHAR для чисел (разделители разрядов G, десятичные знаки D, модификатор FM) и дат/времени (стандарт DD.MM.YYYY HH24:MI); изучить синтаксис простого и поискового выражений CASE; разобрать архитектурные различия между механизмами пагинации OFFSET/LIMIT и курсорной навигацией по индексированному ключу (Keyset pagination);</w:t>
              <w:br/>
              <w:t>развивающие: развивать инженерно-аналитическое мышление при сопоставлении требований эргономики интерфейса (UI/UX) и производительности дисковой подсистемы СУБД (B-Tree индексы, кэширование, минимизация I/O-нагрузки);</w:t>
              <w:br/>
              <w:t>воспитательные: формировать культуру чистоты исходного кода SQL, ответственность за точность финансовых и медицинских отчетов, внимательность при обработке граничных условий и значений NULL.</w:t>
            </w:r>
          </w:p>
        </w:tc>
        <w:tc>
          <w:tcPr>
            <w:tcW w:w="1273" w:type="pct"/>
          </w:tcPr>
          <w:p>
            <w:r>
              <w:t>обучающие: освоить синтаксис шаблонов форматирования функции TO_CHAR для чисел (разделители разрядов G, десятичные знаки D, модификатор FM) и дат/времени (стандарт DD.MM.YYYY HH24:MI); изучить синтаксис простого и поискового выражений CASE; разобрать архитектурные различия между механизмами пагинации OFFSET/LIMIT и курсорной навигацией по индексированному ключу (Keyset pagination);</w:t>
              <w:br/>
              <w:t>развивающие: развивать инженерно-аналитическое мышление при сопоставлении требований эргономики интерфейса (UI/UX) и производительности дисковой подсистемы СУБД (B-Tree индексы, кэширование, минимизация I/O-нагрузки);</w:t>
              <w:br/>
              <w:t>воспитательные: формировать культуру чистоты исходного кода SQL, ответственность за точность финансовых и медицинских отчетов, внимательность при обработке граничных условий и значений NULL.</w:t>
            </w:r>
          </w:p>
        </w:tc>
      </w:tr>
      <w:tr w:rsidR="0021030C" w:rsidRPr="00EA062D" w14:paraId="0362C432" w14:textId="77777777" w:rsidTr="001450AF">
        <w:trPr>
          <w:trHeight w:val="213"/>
        </w:trPr>
        <w:tc>
          <w:tcPr>
            <w:tcW w:w="1277" w:type="pct"/>
          </w:tcPr>
          <w:p w14:paraId="00F10EE1" w14:textId="77777777" w:rsidR="0021030C" w:rsidRPr="00EA062D" w:rsidRDefault="0021030C" w:rsidP="007E2DB0">
            <w:r w:rsidRPr="00EA062D">
              <w:rPr>
                <w:sz w:val="22"/>
                <w:szCs w:val="22"/>
              </w:rPr>
              <w:t>Прогнозируемый результат</w:t>
            </w:r>
            <w:r w:rsidR="00EA062D" w:rsidRPr="00EA062D">
              <w:rPr>
                <w:sz w:val="22"/>
                <w:szCs w:val="22"/>
              </w:rPr>
              <w:t xml:space="preserve"> (знания, умения, навыки</w:t>
            </w:r>
            <w:r w:rsidR="00F17CDF">
              <w:rPr>
                <w:sz w:val="22"/>
                <w:szCs w:val="22"/>
              </w:rPr>
              <w:t>;</w:t>
            </w:r>
            <w:r w:rsidR="00EA062D" w:rsidRPr="00EA062D">
              <w:rPr>
                <w:sz w:val="22"/>
                <w:szCs w:val="22"/>
              </w:rPr>
              <w:t xml:space="preserve"> компетенции</w:t>
            </w:r>
            <w:r w:rsidR="00F17CDF">
              <w:rPr>
                <w:sz w:val="22"/>
                <w:szCs w:val="22"/>
              </w:rPr>
              <w:t xml:space="preserve">  (знания, умения, практический опыт)</w:t>
            </w:r>
            <w:r w:rsidR="00EA062D" w:rsidRPr="00EA062D">
              <w:rPr>
                <w:sz w:val="22"/>
                <w:szCs w:val="22"/>
              </w:rPr>
              <w:t>)</w:t>
            </w:r>
          </w:p>
        </w:tc>
        <w:tc>
          <w:tcPr>
            <w:tcW w:w="3723" w:type="pct"/>
            <w:gridSpan w:val="4"/>
          </w:tcPr>
          <w:p>
            <w:r>
              <w:t>Знания: спецификаторы шаблонов TO_CHAR (9, 0, FM, G, D, DD, MM, YYYY, HH24, MI); семантика простого и поискового CASE; опасность пропуска блока ELSE; вычислительная сложность и физические различия OFFSET/LIMIT vs Keyset pagination; риски сортировки отформатированных строковых полей.</w:t>
              <w:br/>
              <w:t>Умения: конструировать SQL-запросы формирования экранных форм и отчетов; форматировать денежные суммы и календарные даты; реализовывать условную цветовую подсветку строк через CASE; настраивать постраничную навигацию для DataGrid; объединять строковые реквизиты.</w:t>
            </w:r>
          </w:p>
        </w:tc>
      </w:tr>
      <w:tr w:rsidR="001450AF" w:rsidRPr="00EA062D" w14:paraId="43EB19CA" w14:textId="77777777" w:rsidTr="001450AF">
        <w:trPr>
          <w:trHeight w:val="213"/>
        </w:trPr>
        <w:tc>
          <w:tcPr>
            <w:tcW w:w="1277" w:type="pct"/>
          </w:tcPr>
          <w:p w14:paraId="7F0D5F6B" w14:textId="77777777" w:rsidR="001450AF" w:rsidRPr="00EA062D" w:rsidRDefault="001450AF" w:rsidP="00C97F83">
            <w:r w:rsidRPr="00EA062D">
              <w:rPr>
                <w:sz w:val="22"/>
                <w:szCs w:val="22"/>
              </w:rPr>
              <w:t xml:space="preserve"> Оборудование</w:t>
            </w:r>
          </w:p>
        </w:tc>
        <w:tc>
          <w:tcPr>
            <w:tcW w:w="3723" w:type="pct"/>
            <w:gridSpan w:val="4"/>
          </w:tcPr>
          <w:p>
            <w:r>
              <w:t>Персональные компьютеры обучающихся, интерактивные веб-материалы (zanyatie.html, lekciya.html, prezentaciya.html, metodicheskiy_material.html, domashnee_zadanie.html, .rubrika.md), мультимедийный проектор.</w:t>
            </w:r>
          </w:p>
        </w:tc>
      </w:tr>
      <w:tr w:rsidR="001450AF" w:rsidRPr="00EA062D" w14:paraId="6CC9DBDA" w14:textId="77777777" w:rsidTr="001450AF">
        <w:trPr>
          <w:trHeight w:val="213"/>
        </w:trPr>
        <w:tc>
          <w:tcPr>
            <w:tcW w:w="5000" w:type="pct"/>
            <w:gridSpan w:val="5"/>
          </w:tcPr>
          <w:p w14:paraId="2D4936D9" w14:textId="77777777" w:rsidR="001450AF" w:rsidRPr="00EA062D" w:rsidRDefault="001450AF" w:rsidP="00EA062D">
            <w:pPr>
              <w:rPr>
                <w:b/>
              </w:rPr>
            </w:pPr>
            <w:r w:rsidRPr="00EA062D">
              <w:rPr>
                <w:b/>
                <w:sz w:val="22"/>
                <w:szCs w:val="22"/>
              </w:rPr>
              <w:t>Организационн</w:t>
            </w:r>
            <w:r w:rsidR="00EA062D" w:rsidRPr="00EA062D">
              <w:rPr>
                <w:b/>
                <w:sz w:val="22"/>
                <w:szCs w:val="22"/>
              </w:rPr>
              <w:t xml:space="preserve">о - деятельностная </w:t>
            </w:r>
            <w:r w:rsidRPr="00EA062D">
              <w:rPr>
                <w:b/>
                <w:sz w:val="22"/>
                <w:szCs w:val="22"/>
              </w:rPr>
              <w:t xml:space="preserve"> структура урока</w:t>
            </w:r>
          </w:p>
        </w:tc>
      </w:tr>
      <w:tr w:rsidR="001450AF" w:rsidRPr="00EA062D" w14:paraId="6A344F7F" w14:textId="77777777" w:rsidTr="001450AF">
        <w:trPr>
          <w:trHeight w:val="313"/>
        </w:trPr>
        <w:tc>
          <w:tcPr>
            <w:tcW w:w="1277" w:type="pct"/>
          </w:tcPr>
          <w:p w14:paraId="17041CCE" w14:textId="77777777" w:rsidR="001450AF" w:rsidRPr="00EA062D" w:rsidRDefault="001450AF" w:rsidP="001450AF">
            <w:pPr>
              <w:jc w:val="both"/>
              <w:rPr>
                <w:b/>
              </w:rPr>
            </w:pPr>
            <w:r w:rsidRPr="00EA062D">
              <w:rPr>
                <w:b/>
                <w:sz w:val="22"/>
                <w:szCs w:val="22"/>
              </w:rPr>
              <w:t>Этап 1</w:t>
            </w:r>
            <w:r w:rsidRPr="00EA062D">
              <w:rPr>
                <w:sz w:val="22"/>
                <w:szCs w:val="22"/>
              </w:rPr>
              <w:t xml:space="preserve"> Актуализация опорных знаний</w:t>
            </w:r>
          </w:p>
        </w:tc>
        <w:tc>
          <w:tcPr>
            <w:tcW w:w="1864" w:type="pct"/>
            <w:gridSpan w:val="2"/>
          </w:tcPr>
          <w:p>
            <w:r>
              <w:t>Цель: организация внимания, мотивация обучающихся на примере сравнения сырых кортежей и форматированного бухгалтерского отчета, постановка темы.</w:t>
            </w:r>
          </w:p>
        </w:tc>
        <w:tc>
          <w:tcPr>
            <w:tcW w:w="1859" w:type="pct"/>
            <w:gridSpan w:val="2"/>
          </w:tcPr>
          <w:p>
            <w:r>
              <w:t>Цель: мотивация обучающихся, актуализация проблемы деградации поиска при росте базы (80 мин: 5 мин / 60 мин: 3 мин)</w:t>
            </w:r>
          </w:p>
        </w:tc>
      </w:tr>
      <w:tr w:rsidR="001450AF" w:rsidRPr="00EA062D" w14:paraId="466AF15A" w14:textId="77777777" w:rsidTr="001450AF">
        <w:trPr>
          <w:trHeight w:val="213"/>
        </w:trPr>
        <w:tc>
          <w:tcPr>
            <w:tcW w:w="1277" w:type="pct"/>
          </w:tcPr>
          <w:p w14:paraId="73DAB74A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Деятельность преподавателя</w:t>
            </w:r>
          </w:p>
        </w:tc>
        <w:tc>
          <w:tcPr>
            <w:tcW w:w="1864" w:type="pct"/>
            <w:gridSpan w:val="2"/>
          </w:tcPr>
          <w:p w14:paraId="28B69143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Деятельность учащихся</w:t>
            </w:r>
          </w:p>
        </w:tc>
        <w:tc>
          <w:tcPr>
            <w:tcW w:w="1859" w:type="pct"/>
            <w:gridSpan w:val="2"/>
          </w:tcPr>
          <w:p w14:paraId="7EEF8915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Формируемые компетенции</w:t>
            </w:r>
          </w:p>
        </w:tc>
      </w:tr>
      <w:tr w:rsidR="001450AF" w:rsidRPr="00EA062D" w14:paraId="267B8B1A" w14:textId="77777777" w:rsidTr="001450AF">
        <w:trPr>
          <w:trHeight w:val="213"/>
        </w:trPr>
        <w:tc>
          <w:tcPr>
            <w:tcW w:w="1277" w:type="pct"/>
          </w:tcPr>
          <w:p>
            <w:r>
              <w:t>Приветствует обучающихся, отмечает явку, формулирует тему и цели занятия на основе презентации prezentaciya.html (слайды 1-2).</w:t>
            </w:r>
          </w:p>
        </w:tc>
        <w:tc>
          <w:tcPr>
            <w:tcW w:w="1864" w:type="pct"/>
            <w:gridSpan w:val="2"/>
          </w:tcPr>
          <w:p>
            <w:r>
              <w:t>Приветствуют преподавателя, организуют рабочие места, анализируют визуальную разницу между сырыми данными и читаемой формой отчета.</w:t>
            </w:r>
          </w:p>
        </w:tc>
        <w:tc>
          <w:tcPr>
            <w:tcW w:w="1859" w:type="pct"/>
            <w:gridSpan w:val="2"/>
          </w:tcPr>
          <w:p>
            <w:r>
              <w:t>Приветствуют преподавателя, организуют рабочие места, запускают браузер с zanyatie.html, включаются в обсуждение проблемы масштабирования поиска.</w:t>
            </w:r>
          </w:p>
        </w:tc>
      </w:tr>
      <w:tr w:rsidR="001450AF" w:rsidRPr="00EA062D" w14:paraId="3A305E61" w14:textId="77777777" w:rsidTr="001450AF">
        <w:trPr>
          <w:trHeight w:val="213"/>
        </w:trPr>
        <w:tc>
          <w:tcPr>
            <w:tcW w:w="1277" w:type="pct"/>
          </w:tcPr>
          <w:p w14:paraId="6C9433CB" w14:textId="77777777" w:rsidR="001450AF" w:rsidRPr="00EA062D" w:rsidRDefault="001450AF" w:rsidP="00BD6ACF">
            <w:pPr>
              <w:jc w:val="both"/>
            </w:pPr>
            <w:r w:rsidRPr="00EA062D">
              <w:rPr>
                <w:b/>
                <w:sz w:val="22"/>
                <w:szCs w:val="22"/>
              </w:rPr>
              <w:t xml:space="preserve">Этап 2 </w:t>
            </w:r>
            <w:r w:rsidR="00BD6ACF" w:rsidRPr="00EA062D">
              <w:rPr>
                <w:sz w:val="22"/>
                <w:szCs w:val="22"/>
              </w:rPr>
              <w:t>Сообщение новых знаний</w:t>
            </w:r>
          </w:p>
        </w:tc>
        <w:tc>
          <w:tcPr>
            <w:tcW w:w="1864" w:type="pct"/>
            <w:gridSpan w:val="2"/>
          </w:tcPr>
          <w:p>
            <w:r>
              <w:t>Цель: актуализация знаний синтаксиса SELECT, оператора AS, конкатенации строк (||, CONCAT), опасности NULL (COALESCE) и рисков текстовой сортировки.</w:t>
            </w:r>
          </w:p>
        </w:tc>
        <w:tc>
          <w:tcPr>
            <w:tcW w:w="1859" w:type="pct"/>
            <w:gridSpan w:val="2"/>
          </w:tcPr>
          <w:p>
            <w:r>
              <w:t>Цель: актуализация знаний о физическом хранении в Heap, B-Tree и сложности O(log N) vs O(N) (80 мин: 10 мин / 60 мин: 7 мин)</w:t>
            </w:r>
          </w:p>
        </w:tc>
      </w:tr>
      <w:tr w:rsidR="001450AF" w:rsidRPr="00EA062D" w14:paraId="5B0BC4F9" w14:textId="77777777" w:rsidTr="001450AF">
        <w:trPr>
          <w:trHeight w:val="213"/>
        </w:trPr>
        <w:tc>
          <w:tcPr>
            <w:tcW w:w="1277" w:type="pct"/>
          </w:tcPr>
          <w:p w14:paraId="6CA1936A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Деятельность преподавателя</w:t>
            </w:r>
          </w:p>
        </w:tc>
        <w:tc>
          <w:tcPr>
            <w:tcW w:w="1864" w:type="pct"/>
            <w:gridSpan w:val="2"/>
          </w:tcPr>
          <w:p w14:paraId="0DA14418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Деятельность учащихся</w:t>
            </w:r>
          </w:p>
        </w:tc>
        <w:tc>
          <w:tcPr>
            <w:tcW w:w="1859" w:type="pct"/>
            <w:gridSpan w:val="2"/>
          </w:tcPr>
          <w:p w14:paraId="7EBE067C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Формируемые компетенции</w:t>
            </w:r>
          </w:p>
        </w:tc>
      </w:tr>
      <w:tr w:rsidR="001450AF" w:rsidRPr="00EA062D" w14:paraId="578F2F95" w14:textId="77777777" w:rsidTr="001450AF">
        <w:trPr>
          <w:trHeight w:val="213"/>
        </w:trPr>
        <w:tc>
          <w:tcPr>
            <w:tcW w:w="1277" w:type="pct"/>
          </w:tcPr>
          <w:p>
            <w:r>
              <w:t>Проводит экспресс-опрос по операциям со строками, разбирает шаблоны TO_CHAR (числа, даты, FM), выражение CASE (с обязательным ELSE) и пагинацию (слайды 3-12).</w:t>
            </w:r>
          </w:p>
        </w:tc>
        <w:tc>
          <w:tcPr>
            <w:tcW w:w="1864" w:type="pct"/>
            <w:gridSpan w:val="2"/>
          </w:tcPr>
          <w:p>
            <w:r>
              <w:t>Участвуют в опросе, конспектируют шаблоны TO_CHAR, анализируют опасность пропуска ELSE и различия между LIMIT/OFFSET и Keyset pagination.</w:t>
            </w:r>
          </w:p>
        </w:tc>
        <w:tc>
          <w:tcPr>
            <w:tcW w:w="1859" w:type="pct"/>
            <w:gridSpan w:val="2"/>
          </w:tcPr>
          <w:p>
            <w:r>
              <w:t>Участвуют в опросе, формулируют различия между сканированием кучи и спуском по дереву B-Tree, фиксируют правило «равенства вперед, диапазоны в конец».</w:t>
            </w:r>
          </w:p>
        </w:tc>
      </w:tr>
      <w:tr w:rsidR="001450AF" w:rsidRPr="00EA062D" w14:paraId="15B314B0" w14:textId="77777777" w:rsidTr="001450AF">
        <w:trPr>
          <w:trHeight w:val="265"/>
        </w:trPr>
        <w:tc>
          <w:tcPr>
            <w:tcW w:w="1277" w:type="pct"/>
          </w:tcPr>
          <w:p>
            <w:r>
              <w:t>Знакомит студентов со структурой интерактивного рабочего листа zanyatie.html, распределяет 4 производственных варианта, объясняет критерии рубрики.</w:t>
            </w:r>
          </w:p>
        </w:tc>
        <w:tc>
          <w:tcPr>
            <w:tcW w:w="1864" w:type="pct"/>
            <w:gridSpan w:val="2"/>
          </w:tcPr>
          <w:p>
            <w:r>
              <w:t>Открывают zanyatie.html, заполняют ФИО и группу, выбирают вариант, изучают схему данных и технические требования к экранной форме.</w:t>
            </w:r>
          </w:p>
        </w:tc>
        <w:tc>
          <w:tcPr>
            <w:tcW w:w="1859" w:type="pct"/>
            <w:gridSpan w:val="2"/>
          </w:tcPr>
          <w:p>
            <w:r>
              <w:t>Следят за демонстрацией планов на экране, задают вопросы по расчету стоимости и типам узлов, знакомятся с 4 вариантами практического листа.</w:t>
            </w:r>
          </w:p>
        </w:tc>
      </w:tr>
      <w:tr w:rsidR="001450AF" w:rsidRPr="00EA062D" w14:paraId="5929DC49" w14:textId="77777777" w:rsidTr="001450AF">
        <w:trPr>
          <w:trHeight w:val="213"/>
        </w:trPr>
        <w:tc>
          <w:tcPr>
            <w:tcW w:w="1277" w:type="pct"/>
          </w:tcPr>
          <w:p w14:paraId="122D55C5" w14:textId="77777777" w:rsidR="001450AF" w:rsidRPr="00EA062D" w:rsidRDefault="001450AF" w:rsidP="00BD6ACF">
            <w:pPr>
              <w:jc w:val="both"/>
              <w:rPr>
                <w:b/>
              </w:rPr>
            </w:pPr>
            <w:r w:rsidRPr="00EA062D">
              <w:rPr>
                <w:b/>
                <w:sz w:val="22"/>
                <w:szCs w:val="22"/>
              </w:rPr>
              <w:t xml:space="preserve">Этап 3 </w:t>
            </w:r>
            <w:r w:rsidR="00BD6ACF" w:rsidRPr="00EA062D">
              <w:rPr>
                <w:sz w:val="22"/>
                <w:szCs w:val="22"/>
              </w:rPr>
              <w:t>Закрепление знаний</w:t>
            </w:r>
          </w:p>
        </w:tc>
        <w:tc>
          <w:tcPr>
            <w:tcW w:w="1864" w:type="pct"/>
            <w:gridSpan w:val="2"/>
          </w:tcPr>
          <w:p>
            <w:r>
              <w:t>Цель: практическая отработка составления SQL-запросов экранных форм, применения TO_CHAR, ветвления CASE и постраничного вывода.</w:t>
            </w:r>
          </w:p>
        </w:tc>
        <w:tc>
          <w:tcPr>
            <w:tcW w:w="1859" w:type="pct"/>
            <w:gridSpan w:val="2"/>
          </w:tcPr>
          <w:p>
            <w:r>
              <w:t>Цель: практическая отработка проектирования поисковых запросов и составления протоколов (80 мин: 40 мин / 60 мин: 32 мин)</w:t>
            </w:r>
          </w:p>
        </w:tc>
      </w:tr>
      <w:tr w:rsidR="001450AF" w:rsidRPr="00EA062D" w14:paraId="17EA0A2A" w14:textId="77777777" w:rsidTr="001450AF">
        <w:trPr>
          <w:trHeight w:val="213"/>
        </w:trPr>
        <w:tc>
          <w:tcPr>
            <w:tcW w:w="1277" w:type="pct"/>
          </w:tcPr>
          <w:p w14:paraId="35F4AFFE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Деятельность преподавателя</w:t>
            </w:r>
          </w:p>
        </w:tc>
        <w:tc>
          <w:tcPr>
            <w:tcW w:w="1864" w:type="pct"/>
            <w:gridSpan w:val="2"/>
          </w:tcPr>
          <w:p w14:paraId="07106417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Деятельность учащихся</w:t>
            </w:r>
          </w:p>
        </w:tc>
        <w:tc>
          <w:tcPr>
            <w:tcW w:w="1859" w:type="pct"/>
            <w:gridSpan w:val="2"/>
          </w:tcPr>
          <w:p w14:paraId="1ADC7E68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Формируемые компетенции</w:t>
            </w:r>
          </w:p>
        </w:tc>
      </w:tr>
      <w:tr w:rsidR="001450AF" w:rsidRPr="00EA062D" w14:paraId="49151C7D" w14:textId="77777777" w:rsidTr="001450AF">
        <w:trPr>
          <w:trHeight w:val="213"/>
        </w:trPr>
        <w:tc>
          <w:tcPr>
            <w:tcW w:w="1277" w:type="pct"/>
          </w:tcPr>
          <w:p>
            <w:r>
              <w:t>Консультирует обучающихся по 4 вариантам (Бухгалтерия, Больница, Интернет-магазин, Деканат), предотвращает типичные ошибки (пропуск FM, сортировка по тексту).</w:t>
            </w:r>
          </w:p>
        </w:tc>
        <w:tc>
          <w:tcPr>
            <w:tcW w:w="1864" w:type="pct"/>
            <w:gridSpan w:val="2"/>
          </w:tcPr>
          <w:p>
            <w:r>
              <w:t>Индивидуально выполняют задания своего варианта в zanyatie.html: форматируют суммы и даты, реализуют бейджи и пагинацию, формулируют выводы.</w:t>
            </w:r>
          </w:p>
        </w:tc>
        <w:tc>
          <w:tcPr>
            <w:tcW w:w="1859" w:type="pct"/>
            <w:gridSpan w:val="2"/>
          </w:tcPr>
          <w:p>
            <w:r>
              <w:t>Индивидуально выполняют кейсы своего варианта в zanyatie.html, пишут DDL индексов и поисковые SELECT-запросы, заполняют поисковый протокол и блок самопроверки.</w:t>
            </w:r>
          </w:p>
        </w:tc>
      </w:tr>
      <w:tr w:rsidR="001450AF" w:rsidRPr="00EA062D" w14:paraId="4BAF52E2" w14:textId="77777777" w:rsidTr="001450AF">
        <w:trPr>
          <w:trHeight w:val="213"/>
        </w:trPr>
        <w:tc>
          <w:tcPr>
            <w:tcW w:w="1277" w:type="pct"/>
          </w:tcPr>
          <w:p w14:paraId="49F2C78B" w14:textId="77777777" w:rsidR="001450AF" w:rsidRPr="00EA062D" w:rsidRDefault="00BD6ACF" w:rsidP="00C97F83">
            <w:pPr>
              <w:jc w:val="both"/>
              <w:rPr>
                <w:b/>
              </w:rPr>
            </w:pPr>
            <w:r w:rsidRPr="00EA062D">
              <w:rPr>
                <w:b/>
                <w:sz w:val="22"/>
                <w:szCs w:val="22"/>
              </w:rPr>
              <w:t>Этап 4. Итог урока. Домашнее задание</w:t>
            </w:r>
          </w:p>
        </w:tc>
        <w:tc>
          <w:tcPr>
            <w:tcW w:w="1864" w:type="pct"/>
            <w:gridSpan w:val="2"/>
          </w:tcPr>
          <w:p>
            <w:r>
              <w:t>Цель: экспертный анализ решений, подведение итогов по 4-балльной рубрике, рефлексия с мемом Bobby Tables (слайд 15), инструктаж по ДЗ.</w:t>
            </w:r>
          </w:p>
        </w:tc>
        <w:tc>
          <w:tcPr>
            <w:tcW w:w="1859" w:type="pct"/>
            <w:gridSpan w:val="2"/>
          </w:tcPr>
          <w:p>
            <w:r>
              <w:t>Цель: экспертный анализ результатов, рефлексия, подведение итогов 3 семестра (80 мин: 10 мин / 60 мин: 8 мин)</w:t>
            </w:r>
          </w:p>
        </w:tc>
      </w:tr>
      <w:tr w:rsidR="00BD6ACF" w:rsidRPr="00EA062D" w14:paraId="4A25B372" w14:textId="77777777" w:rsidTr="001450AF">
        <w:trPr>
          <w:trHeight w:val="213"/>
        </w:trPr>
        <w:tc>
          <w:tcPr>
            <w:tcW w:w="1277" w:type="pct"/>
          </w:tcPr>
          <w:p w14:paraId="200B95F3" w14:textId="77777777" w:rsidR="00BD6ACF" w:rsidRPr="00EA062D" w:rsidRDefault="00BD6ACF" w:rsidP="00546BEA">
            <w:pPr>
              <w:jc w:val="both"/>
            </w:pPr>
            <w:r w:rsidRPr="00EA062D">
              <w:rPr>
                <w:sz w:val="22"/>
                <w:szCs w:val="22"/>
              </w:rPr>
              <w:t>Деятельность преподавателя</w:t>
            </w:r>
          </w:p>
        </w:tc>
        <w:tc>
          <w:tcPr>
            <w:tcW w:w="1864" w:type="pct"/>
            <w:gridSpan w:val="2"/>
          </w:tcPr>
          <w:p w14:paraId="778449B1" w14:textId="77777777" w:rsidR="00BD6ACF" w:rsidRPr="00EA062D" w:rsidRDefault="00BD6ACF" w:rsidP="00546BEA">
            <w:pPr>
              <w:jc w:val="both"/>
            </w:pPr>
            <w:r w:rsidRPr="00EA062D">
              <w:rPr>
                <w:sz w:val="22"/>
                <w:szCs w:val="22"/>
              </w:rPr>
              <w:t>Деятельность учащихся</w:t>
            </w:r>
          </w:p>
        </w:tc>
        <w:tc>
          <w:tcPr>
            <w:tcW w:w="1859" w:type="pct"/>
            <w:gridSpan w:val="2"/>
          </w:tcPr>
          <w:p w14:paraId="290BF0E8" w14:textId="50FAB2FE" w:rsidR="00A3337F" w:rsidRPr="00EA062D" w:rsidRDefault="00BD6ACF" w:rsidP="00A3337F">
            <w:pPr>
              <w:jc w:val="both"/>
            </w:pPr>
            <w:r w:rsidRPr="00EA062D">
              <w:rPr>
                <w:sz w:val="22"/>
                <w:szCs w:val="22"/>
              </w:rPr>
              <w:t>Формируемые компетенции</w:t>
            </w:r>
          </w:p>
        </w:tc>
      </w:tr>
      <w:tr w:rsidR="00BD6ACF" w:rsidRPr="00EA062D" w14:paraId="62D48FA5" w14:textId="77777777" w:rsidTr="001450AF">
        <w:trPr>
          <w:trHeight w:val="213"/>
        </w:trPr>
        <w:tc>
          <w:tcPr>
            <w:tcW w:w="1277" w:type="pct"/>
          </w:tcPr>
          <w:p>
            <w:r>
              <w:t>Разбирает эталонное решение у доски, демонстрирует слайд 15 с веб-комиксом xkcd #327, выставляет баллы по рубрике, комментирует резервное задание domashnee_zadanie.html.</w:t>
            </w:r>
          </w:p>
        </w:tc>
        <w:tc>
          <w:tcPr>
            <w:tcW w:w="1864" w:type="pct"/>
            <w:gridSpan w:val="2"/>
          </w:tcPr>
          <w:p>
            <w:r>
              <w:t>Сверяют запросы с эталоном, сохраняют данные рабочего листа в localStorage, обсуждают комикс, фиксируют информацию о домашнем задании.</w:t>
            </w:r>
          </w:p>
        </w:tc>
        <w:tc>
          <w:tcPr>
            <w:tcW w:w="1859" w:type="pct"/>
            <w:gridSpan w:val="2"/>
          </w:tcPr>
          <w:p>
            <w:r>
              <w:t>Защищают поисковые протоколы, сохраняют данные в localStorage, формулируют выводы по оптимизации поиска, знакомятся с итоговыми баллами.</w:t>
            </w:r>
          </w:p>
        </w:tc>
      </w:tr>
    </w:tbl>
    <w:p w14:paraId="0F978C84" w14:textId="77777777" w:rsidR="001450AF" w:rsidRPr="00EA062D" w:rsidRDefault="001450AF" w:rsidP="00DA411C">
      <w:pPr>
        <w:rPr>
          <w:b/>
          <w:sz w:val="22"/>
          <w:szCs w:val="22"/>
        </w:rPr>
      </w:pPr>
    </w:p>
    <w:sectPr w:rsidR="001450AF" w:rsidRPr="00EA062D" w:rsidSect="00A3337F"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0AF"/>
    <w:rsid w:val="001450AF"/>
    <w:rsid w:val="0021030C"/>
    <w:rsid w:val="004723D6"/>
    <w:rsid w:val="00506374"/>
    <w:rsid w:val="005B4954"/>
    <w:rsid w:val="006917AB"/>
    <w:rsid w:val="006E7D86"/>
    <w:rsid w:val="007E2DB0"/>
    <w:rsid w:val="009A048E"/>
    <w:rsid w:val="00A3337F"/>
    <w:rsid w:val="00BD6ACF"/>
    <w:rsid w:val="00CC2CD5"/>
    <w:rsid w:val="00CD1CF8"/>
    <w:rsid w:val="00DA411C"/>
    <w:rsid w:val="00EA062D"/>
    <w:rsid w:val="00F1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03C9B"/>
  <w15:docId w15:val="{1671BB09-DE1F-41E1-BA90-EF1C7E13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50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450A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SPK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Избасарова А.К.</dc:creator>
  <cp:keywords/>
  <dc:description/>
  <cp:lastModifiedBy>Владелец</cp:lastModifiedBy>
  <cp:revision>4</cp:revision>
  <cp:lastPrinted>2013-01-16T09:43:00Z</cp:lastPrinted>
  <dcterms:created xsi:type="dcterms:W3CDTF">2026-08-30T20:22:00Z</dcterms:created>
  <dcterms:modified xsi:type="dcterms:W3CDTF">2026-08-30T20:31:00Z</dcterms:modified>
</cp:coreProperties>
</file>