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500C0" w14:textId="77777777" w:rsidR="005A47A8" w:rsidRPr="00DA67BB" w:rsidRDefault="005A47A8" w:rsidP="005A47A8">
      <w:pPr>
        <w:jc w:val="right"/>
        <w:rPr>
          <w:b/>
          <w:sz w:val="28"/>
          <w:szCs w:val="28"/>
        </w:rPr>
      </w:pPr>
      <w:r>
        <w:rPr>
          <w:noProof/>
          <w:lang w:val="en-AU" w:eastAsia="en-AU"/>
        </w:rPr>
        <w:drawing>
          <wp:anchor distT="0" distB="0" distL="114300" distR="114300" simplePos="0" relativeHeight="251659264" behindDoc="0" locked="0" layoutInCell="1" allowOverlap="1" wp14:anchorId="333F4E7E" wp14:editId="1EB2F85D">
            <wp:simplePos x="0" y="0"/>
            <wp:positionH relativeFrom="column">
              <wp:posOffset>0</wp:posOffset>
            </wp:positionH>
            <wp:positionV relativeFrom="paragraph">
              <wp:posOffset>0</wp:posOffset>
            </wp:positionV>
            <wp:extent cx="2705100" cy="1085850"/>
            <wp:effectExtent l="0" t="0" r="0" b="0"/>
            <wp:wrapSquare wrapText="bothSides"/>
            <wp:docPr id="1" name="Picture 1" descr="Z:\WHSS P&amp;C\Logo final for letterhe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WHSS P&amp;C\Logo final for letterhead.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DA67BB">
        <w:rPr>
          <w:b/>
          <w:sz w:val="28"/>
          <w:szCs w:val="28"/>
        </w:rPr>
        <w:t>Wondall Heights State School P&amp;C</w:t>
      </w:r>
      <w:r>
        <w:rPr>
          <w:b/>
          <w:sz w:val="28"/>
          <w:szCs w:val="28"/>
        </w:rPr>
        <w:t xml:space="preserve"> Assn</w:t>
      </w:r>
    </w:p>
    <w:p w14:paraId="6C1A818A" w14:textId="77777777" w:rsidR="005A47A8" w:rsidRPr="00DA67BB" w:rsidRDefault="005A47A8" w:rsidP="005A47A8">
      <w:pPr>
        <w:spacing w:after="0"/>
        <w:jc w:val="right"/>
        <w:rPr>
          <w:sz w:val="28"/>
          <w:szCs w:val="28"/>
        </w:rPr>
      </w:pPr>
      <w:bookmarkStart w:id="0" w:name="OLE_LINK5"/>
      <w:bookmarkStart w:id="1" w:name="OLE_LINK6"/>
      <w:bookmarkStart w:id="2" w:name="OLE_LINK1"/>
      <w:bookmarkStart w:id="3" w:name="OLE_LINK2"/>
      <w:bookmarkStart w:id="4" w:name="OLE_LINK3"/>
      <w:bookmarkStart w:id="5" w:name="OLE_LINK4"/>
      <w:r w:rsidRPr="00DA67BB">
        <w:rPr>
          <w:sz w:val="28"/>
          <w:szCs w:val="28"/>
        </w:rPr>
        <w:t>260 Wondall Road</w:t>
      </w:r>
    </w:p>
    <w:p w14:paraId="4FE88963" w14:textId="77777777" w:rsidR="005A47A8" w:rsidRDefault="005A47A8" w:rsidP="005A47A8">
      <w:pPr>
        <w:spacing w:after="0"/>
        <w:jc w:val="right"/>
        <w:rPr>
          <w:sz w:val="28"/>
          <w:szCs w:val="28"/>
        </w:rPr>
      </w:pPr>
      <w:bookmarkStart w:id="6" w:name="OLE_LINK7"/>
      <w:bookmarkStart w:id="7" w:name="OLE_LINK8"/>
      <w:bookmarkEnd w:id="0"/>
      <w:bookmarkEnd w:id="1"/>
      <w:r w:rsidRPr="00DA67BB">
        <w:rPr>
          <w:sz w:val="28"/>
          <w:szCs w:val="28"/>
        </w:rPr>
        <w:t xml:space="preserve">Manly West </w:t>
      </w:r>
      <w:proofErr w:type="spellStart"/>
      <w:r w:rsidRPr="00DA67BB">
        <w:rPr>
          <w:sz w:val="28"/>
          <w:szCs w:val="28"/>
        </w:rPr>
        <w:t>Qld</w:t>
      </w:r>
      <w:proofErr w:type="spellEnd"/>
      <w:r w:rsidRPr="00DA67BB">
        <w:rPr>
          <w:sz w:val="28"/>
          <w:szCs w:val="28"/>
        </w:rPr>
        <w:t xml:space="preserve"> 4179</w:t>
      </w:r>
    </w:p>
    <w:bookmarkEnd w:id="2"/>
    <w:bookmarkEnd w:id="3"/>
    <w:bookmarkEnd w:id="4"/>
    <w:bookmarkEnd w:id="5"/>
    <w:bookmarkEnd w:id="6"/>
    <w:bookmarkEnd w:id="7"/>
    <w:p w14:paraId="26EB775A" w14:textId="77777777" w:rsidR="00AD633D" w:rsidRDefault="00AD633D" w:rsidP="005A47A8">
      <w:pPr>
        <w:spacing w:after="0"/>
        <w:jc w:val="right"/>
        <w:rPr>
          <w:sz w:val="28"/>
          <w:szCs w:val="28"/>
        </w:rPr>
      </w:pPr>
    </w:p>
    <w:p w14:paraId="324E901D" w14:textId="77777777" w:rsidR="00AD633D" w:rsidRPr="00AD633D" w:rsidRDefault="00AD633D" w:rsidP="00AD633D">
      <w:pPr>
        <w:spacing w:after="0"/>
        <w:jc w:val="right"/>
        <w:rPr>
          <w:sz w:val="28"/>
          <w:szCs w:val="28"/>
        </w:rPr>
      </w:pPr>
      <w:r>
        <w:rPr>
          <w:sz w:val="28"/>
          <w:szCs w:val="28"/>
        </w:rPr>
        <w:t>11</w:t>
      </w:r>
      <w:r w:rsidRPr="00AD633D">
        <w:rPr>
          <w:sz w:val="28"/>
          <w:szCs w:val="28"/>
          <w:vertAlign w:val="superscript"/>
        </w:rPr>
        <w:t>th</w:t>
      </w:r>
      <w:r>
        <w:rPr>
          <w:sz w:val="28"/>
          <w:szCs w:val="28"/>
        </w:rPr>
        <w:t xml:space="preserve"> June 2015</w:t>
      </w:r>
    </w:p>
    <w:p w14:paraId="0AFB68E7" w14:textId="77777777" w:rsidR="00353821" w:rsidRDefault="001F64B4" w:rsidP="00AD633D">
      <w:pPr>
        <w:spacing w:after="0" w:line="240" w:lineRule="auto"/>
      </w:pPr>
      <w:r>
        <w:t>News from the P&amp;C….</w:t>
      </w:r>
    </w:p>
    <w:p w14:paraId="69F41A84" w14:textId="77777777" w:rsidR="00AD633D" w:rsidRDefault="00AD633D" w:rsidP="00AD633D">
      <w:pPr>
        <w:spacing w:after="0" w:line="240" w:lineRule="auto"/>
      </w:pPr>
    </w:p>
    <w:p w14:paraId="54AA276C" w14:textId="4EFEFC81" w:rsidR="00353821" w:rsidRDefault="00353821" w:rsidP="00AD633D">
      <w:pPr>
        <w:spacing w:after="0" w:line="240" w:lineRule="auto"/>
      </w:pPr>
      <w:r>
        <w:t xml:space="preserve">Through extensive fundraising activities we have been able to place an order for </w:t>
      </w:r>
      <w:r w:rsidR="00EC54E2">
        <w:t>two very</w:t>
      </w:r>
      <w:r>
        <w:t xml:space="preserve"> large fans for the school hall.  These will be installed prior to the next warm season – there is a waiting list for installation.  The total cost of this project is approx</w:t>
      </w:r>
      <w:r w:rsidR="00EC54E2">
        <w:t>imately</w:t>
      </w:r>
      <w:r>
        <w:t xml:space="preserve"> $</w:t>
      </w:r>
      <w:r w:rsidR="00115E4F">
        <w:t>#</w:t>
      </w:r>
      <w:r>
        <w:t>.</w:t>
      </w:r>
    </w:p>
    <w:p w14:paraId="1EB74289" w14:textId="77777777" w:rsidR="00AD633D" w:rsidRDefault="00AD633D" w:rsidP="00AD633D">
      <w:pPr>
        <w:spacing w:after="0" w:line="240" w:lineRule="auto"/>
      </w:pPr>
    </w:p>
    <w:p w14:paraId="7780559C" w14:textId="0908C4C1" w:rsidR="00353821" w:rsidRDefault="00353821" w:rsidP="00AD633D">
      <w:pPr>
        <w:spacing w:after="0" w:line="240" w:lineRule="auto"/>
      </w:pPr>
      <w:r>
        <w:t xml:space="preserve">We’ve also been able to purchase </w:t>
      </w:r>
      <w:r w:rsidR="00B11705">
        <w:t>much needed</w:t>
      </w:r>
      <w:r>
        <w:t xml:space="preserve"> sporting equipment for the school,</w:t>
      </w:r>
      <w:r w:rsidR="00466B13">
        <w:t xml:space="preserve"> </w:t>
      </w:r>
      <w:r>
        <w:t>to value of approx. $</w:t>
      </w:r>
      <w:r w:rsidR="00115E4F">
        <w:t>#</w:t>
      </w:r>
      <w:r>
        <w:t xml:space="preserve">.  This has now been delivered to </w:t>
      </w:r>
      <w:r w:rsidR="005F114E">
        <w:t>various locations around the school</w:t>
      </w:r>
      <w:r>
        <w:t xml:space="preserve"> and available for use during big break.</w:t>
      </w:r>
    </w:p>
    <w:p w14:paraId="11614BB1" w14:textId="77777777" w:rsidR="00AD633D" w:rsidRDefault="00AD633D" w:rsidP="00AD633D">
      <w:pPr>
        <w:spacing w:after="0" w:line="240" w:lineRule="auto"/>
      </w:pPr>
    </w:p>
    <w:p w14:paraId="5CA18F41" w14:textId="77777777" w:rsidR="00353821" w:rsidRDefault="00984770" w:rsidP="00AD633D">
      <w:pPr>
        <w:spacing w:after="0" w:line="240" w:lineRule="auto"/>
      </w:pPr>
      <w:r>
        <w:t>A special thank you goes out to all past and present volunteers and sponsors who have helped with fund raising.</w:t>
      </w:r>
    </w:p>
    <w:p w14:paraId="3D01952B" w14:textId="77777777" w:rsidR="00AD633D" w:rsidRDefault="00AD633D" w:rsidP="00AD633D">
      <w:pPr>
        <w:spacing w:after="0" w:line="240" w:lineRule="auto"/>
      </w:pPr>
    </w:p>
    <w:p w14:paraId="00C46353" w14:textId="77777777" w:rsidR="00984770" w:rsidRDefault="00984770" w:rsidP="00AD633D">
      <w:pPr>
        <w:spacing w:after="0" w:line="240" w:lineRule="auto"/>
      </w:pPr>
      <w:r>
        <w:t xml:space="preserve">Not only do we have people involved in fund raising, we have volunteers contributing ‘in kind’, for example, assisting students in class, sandbagging </w:t>
      </w:r>
      <w:r w:rsidR="00EC54E2">
        <w:t>to protect from heavy rainfall runoff</w:t>
      </w:r>
      <w:r>
        <w:t>, assisting in the Tuck</w:t>
      </w:r>
      <w:r w:rsidR="00466B13">
        <w:t xml:space="preserve"> </w:t>
      </w:r>
      <w:r>
        <w:t>shop etc.</w:t>
      </w:r>
    </w:p>
    <w:p w14:paraId="09230C52" w14:textId="77777777" w:rsidR="00AD633D" w:rsidRDefault="00AD633D" w:rsidP="00AD633D">
      <w:pPr>
        <w:spacing w:after="0" w:line="240" w:lineRule="auto"/>
      </w:pPr>
    </w:p>
    <w:p w14:paraId="209C5CDD" w14:textId="77777777" w:rsidR="00984770" w:rsidRDefault="00984770" w:rsidP="00AD633D">
      <w:pPr>
        <w:spacing w:after="0" w:line="240" w:lineRule="auto"/>
      </w:pPr>
      <w:r>
        <w:t>A</w:t>
      </w:r>
      <w:r w:rsidR="00AD633D">
        <w:t>nother</w:t>
      </w:r>
      <w:r>
        <w:t xml:space="preserve"> special thank you also goes out to all past and present volunteers who have contributed ‘in kind’.</w:t>
      </w:r>
    </w:p>
    <w:p w14:paraId="29A35CAC" w14:textId="77777777" w:rsidR="00AD633D" w:rsidRDefault="00AD633D" w:rsidP="00AD633D">
      <w:pPr>
        <w:spacing w:after="0" w:line="240" w:lineRule="auto"/>
      </w:pPr>
    </w:p>
    <w:p w14:paraId="7B26EE29" w14:textId="77777777" w:rsidR="00984770" w:rsidRDefault="00984770" w:rsidP="00AD633D">
      <w:pPr>
        <w:spacing w:after="0" w:line="240" w:lineRule="auto"/>
      </w:pPr>
      <w:r>
        <w:t>Both fundraising and ‘in kind’ are legitimate and valuable contributions to the school that make the school what it is today – that have a significant impact in the great community we enjoy.</w:t>
      </w:r>
    </w:p>
    <w:p w14:paraId="1F8BA1E1" w14:textId="77777777" w:rsidR="00AD633D" w:rsidRDefault="00AD633D" w:rsidP="00AD633D">
      <w:pPr>
        <w:spacing w:after="0" w:line="240" w:lineRule="auto"/>
      </w:pPr>
    </w:p>
    <w:p w14:paraId="4ACE0416" w14:textId="77777777" w:rsidR="00DA25B5" w:rsidRDefault="00984770" w:rsidP="00AD633D">
      <w:pPr>
        <w:spacing w:after="0" w:line="240" w:lineRule="auto"/>
      </w:pPr>
      <w:r>
        <w:t xml:space="preserve">In conjunction with the school administration we identified a </w:t>
      </w:r>
      <w:r w:rsidR="00EC54E2">
        <w:t xml:space="preserve">large </w:t>
      </w:r>
      <w:r>
        <w:t>number of</w:t>
      </w:r>
      <w:r w:rsidR="00466B13">
        <w:t xml:space="preserve"> items </w:t>
      </w:r>
      <w:r>
        <w:t xml:space="preserve">that are not funded by the Dept. of Education.  We can carry out fundraising activities </w:t>
      </w:r>
      <w:r w:rsidR="00466B13">
        <w:t xml:space="preserve">to pay for these or alternatively, and in some cases, </w:t>
      </w:r>
      <w:r>
        <w:t xml:space="preserve">we can </w:t>
      </w:r>
      <w:r w:rsidR="00466B13">
        <w:t xml:space="preserve">look for skills within our school community to assist ‘in kind’. </w:t>
      </w:r>
      <w:r w:rsidR="00DA25B5">
        <w:t xml:space="preserve">  This might be via a ‘busy bee’ type activity or a </w:t>
      </w:r>
      <w:r w:rsidR="002E7BD5">
        <w:t xml:space="preserve">smaller </w:t>
      </w:r>
      <w:r w:rsidR="00DA25B5">
        <w:t>more specific project.</w:t>
      </w:r>
    </w:p>
    <w:p w14:paraId="5C7FA78B" w14:textId="77777777" w:rsidR="00AD633D" w:rsidRDefault="00AD633D" w:rsidP="00AD633D">
      <w:pPr>
        <w:spacing w:after="0" w:line="240" w:lineRule="auto"/>
      </w:pPr>
    </w:p>
    <w:p w14:paraId="284B5A63" w14:textId="77777777" w:rsidR="00466B13" w:rsidRDefault="00466B13" w:rsidP="00AD633D">
      <w:pPr>
        <w:spacing w:after="0" w:line="240" w:lineRule="auto"/>
      </w:pPr>
      <w:r>
        <w:t>To best understand what expertise we have available ‘in kind’ the reverse of this page has a questionnaire we ask you to complete.  When completing the questionnaire, please consider:</w:t>
      </w:r>
    </w:p>
    <w:p w14:paraId="6DD7481A" w14:textId="77777777" w:rsidR="00AD633D" w:rsidRDefault="00AD633D" w:rsidP="00AD633D">
      <w:pPr>
        <w:spacing w:after="0" w:line="240" w:lineRule="auto"/>
      </w:pPr>
    </w:p>
    <w:tbl>
      <w:tblPr>
        <w:tblStyle w:val="TableGrid"/>
        <w:tblW w:w="0" w:type="auto"/>
        <w:tblLook w:val="04A0" w:firstRow="1" w:lastRow="0" w:firstColumn="1" w:lastColumn="0" w:noHBand="0" w:noVBand="1"/>
      </w:tblPr>
      <w:tblGrid>
        <w:gridCol w:w="4956"/>
        <w:gridCol w:w="5500"/>
      </w:tblGrid>
      <w:tr w:rsidR="00AD633D" w14:paraId="19587F06" w14:textId="77777777" w:rsidTr="00AD633D">
        <w:tc>
          <w:tcPr>
            <w:tcW w:w="5070" w:type="dxa"/>
          </w:tcPr>
          <w:p w14:paraId="76F5F9DD" w14:textId="77777777" w:rsidR="00AD633D" w:rsidRDefault="00AD633D" w:rsidP="00466B13">
            <w:pPr>
              <w:pStyle w:val="ListParagraph"/>
              <w:numPr>
                <w:ilvl w:val="0"/>
                <w:numId w:val="1"/>
              </w:numPr>
            </w:pPr>
            <w:r>
              <w:t>What are you good at</w:t>
            </w:r>
          </w:p>
        </w:tc>
        <w:tc>
          <w:tcPr>
            <w:tcW w:w="5612" w:type="dxa"/>
          </w:tcPr>
          <w:p w14:paraId="557F8D31" w14:textId="77777777" w:rsidR="00AD633D" w:rsidRDefault="00AD633D" w:rsidP="00AD633D">
            <w:pPr>
              <w:pStyle w:val="ListParagraph"/>
              <w:numPr>
                <w:ilvl w:val="0"/>
                <w:numId w:val="1"/>
              </w:numPr>
            </w:pPr>
            <w:r>
              <w:t>What personal or interpersonal talents do you have</w:t>
            </w:r>
          </w:p>
        </w:tc>
      </w:tr>
      <w:tr w:rsidR="00AD633D" w14:paraId="7E78A807" w14:textId="77777777" w:rsidTr="00AD633D">
        <w:tc>
          <w:tcPr>
            <w:tcW w:w="5070" w:type="dxa"/>
          </w:tcPr>
          <w:p w14:paraId="730DC412" w14:textId="77777777" w:rsidR="00AD633D" w:rsidRDefault="00AD633D" w:rsidP="00466B13">
            <w:pPr>
              <w:pStyle w:val="ListParagraph"/>
              <w:numPr>
                <w:ilvl w:val="0"/>
                <w:numId w:val="1"/>
              </w:numPr>
            </w:pPr>
            <w:r>
              <w:t>What comes easy for you</w:t>
            </w:r>
          </w:p>
        </w:tc>
        <w:tc>
          <w:tcPr>
            <w:tcW w:w="5612" w:type="dxa"/>
          </w:tcPr>
          <w:p w14:paraId="7227DDE6" w14:textId="77777777" w:rsidR="00AD633D" w:rsidRDefault="00AD633D" w:rsidP="00AD633D">
            <w:pPr>
              <w:pStyle w:val="ListParagraph"/>
              <w:numPr>
                <w:ilvl w:val="0"/>
                <w:numId w:val="1"/>
              </w:numPr>
            </w:pPr>
            <w:r>
              <w:t xml:space="preserve">Area in which you’d like to offer assistance </w:t>
            </w:r>
          </w:p>
        </w:tc>
      </w:tr>
      <w:tr w:rsidR="00AD633D" w14:paraId="3CEF7F39" w14:textId="77777777" w:rsidTr="005F01AD">
        <w:tc>
          <w:tcPr>
            <w:tcW w:w="10682" w:type="dxa"/>
            <w:gridSpan w:val="2"/>
          </w:tcPr>
          <w:p w14:paraId="75D30EE6" w14:textId="77777777" w:rsidR="00AD633D" w:rsidRDefault="00AD633D" w:rsidP="00AD633D">
            <w:pPr>
              <w:pStyle w:val="ListParagraph"/>
              <w:numPr>
                <w:ilvl w:val="0"/>
                <w:numId w:val="1"/>
              </w:numPr>
            </w:pPr>
            <w:r>
              <w:t>What aspects of your business life might be useful to the school</w:t>
            </w:r>
          </w:p>
        </w:tc>
      </w:tr>
    </w:tbl>
    <w:p w14:paraId="4AF07650" w14:textId="77777777" w:rsidR="00AD633D" w:rsidRDefault="00AD633D" w:rsidP="00AD633D">
      <w:pPr>
        <w:spacing w:after="0"/>
      </w:pPr>
    </w:p>
    <w:p w14:paraId="05F7B548" w14:textId="77777777" w:rsidR="00B4526D" w:rsidRDefault="00DA25B5" w:rsidP="00B4526D">
      <w:pPr>
        <w:spacing w:after="0" w:line="240" w:lineRule="auto"/>
      </w:pPr>
      <w:bookmarkStart w:id="8" w:name="_GoBack"/>
      <w:bookmarkEnd w:id="8"/>
      <w:r>
        <w:t>Are there certain things you're good at but just not interested in doing as a volunteer? For example, you might spend your days developing and managing websites but would rather do something entirely different as a volunteer.</w:t>
      </w:r>
    </w:p>
    <w:p w14:paraId="0AF232F2" w14:textId="77777777" w:rsidR="00B4526D" w:rsidRDefault="00B4526D" w:rsidP="00B4526D">
      <w:pPr>
        <w:spacing w:after="0" w:line="240" w:lineRule="auto"/>
      </w:pPr>
    </w:p>
    <w:p w14:paraId="089932B4" w14:textId="77777777" w:rsidR="00DA25B5" w:rsidRDefault="00DA25B5" w:rsidP="00B4526D">
      <w:pPr>
        <w:spacing w:after="0" w:line="240" w:lineRule="auto"/>
      </w:pPr>
      <w:r>
        <w:t xml:space="preserve">This questionnaire is </w:t>
      </w:r>
      <w:r w:rsidRPr="00DA25B5">
        <w:t xml:space="preserve">not a commitment but </w:t>
      </w:r>
      <w:r>
        <w:t xml:space="preserve">more of a </w:t>
      </w:r>
      <w:r w:rsidRPr="00DA25B5">
        <w:t>fact finding mission.</w:t>
      </w:r>
      <w:r>
        <w:t xml:space="preserve">  Once we have a list of ‘in kind’ resources we’ll be able to match these with project needs from time to time in the future and extend an invitation for you to accept or decline.</w:t>
      </w:r>
    </w:p>
    <w:p w14:paraId="783ACD1F" w14:textId="77777777" w:rsidR="005F114E" w:rsidRDefault="005F114E" w:rsidP="00AD633D">
      <w:pPr>
        <w:spacing w:line="240" w:lineRule="auto"/>
      </w:pPr>
      <w:r>
        <w:t>Yours sincerely</w:t>
      </w:r>
    </w:p>
    <w:p w14:paraId="02DC2523" w14:textId="77777777" w:rsidR="00AD633D" w:rsidRDefault="00AD633D" w:rsidP="00AD633D">
      <w:r>
        <w:rPr>
          <w:noProof/>
          <w:lang w:val="en-AU" w:eastAsia="en-AU"/>
        </w:rPr>
        <w:drawing>
          <wp:inline distT="0" distB="0" distL="0" distR="0" wp14:anchorId="52EED14A" wp14:editId="2EDFE4FE">
            <wp:extent cx="916997" cy="70443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sig-smal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8639" cy="705700"/>
                    </a:xfrm>
                    <a:prstGeom prst="rect">
                      <a:avLst/>
                    </a:prstGeom>
                  </pic:spPr>
                </pic:pic>
              </a:graphicData>
            </a:graphic>
          </wp:inline>
        </w:drawing>
      </w:r>
    </w:p>
    <w:p w14:paraId="52896164" w14:textId="77777777" w:rsidR="005F114E" w:rsidRDefault="005F114E" w:rsidP="00AD633D">
      <w:pPr>
        <w:spacing w:after="0" w:line="240" w:lineRule="auto"/>
      </w:pPr>
      <w:r>
        <w:t>Mark Graubner</w:t>
      </w:r>
    </w:p>
    <w:p w14:paraId="7B6A2393" w14:textId="77777777" w:rsidR="005F114E" w:rsidRDefault="005F114E" w:rsidP="00AD633D">
      <w:pPr>
        <w:spacing w:after="0" w:line="240" w:lineRule="auto"/>
      </w:pPr>
      <w:r>
        <w:t>President</w:t>
      </w:r>
    </w:p>
    <w:p w14:paraId="31E3C4FA" w14:textId="77777777" w:rsidR="00AD633D" w:rsidRDefault="00AD633D" w:rsidP="00AD633D">
      <w:pPr>
        <w:spacing w:after="0" w:line="240" w:lineRule="auto"/>
      </w:pPr>
      <w:r>
        <w:t>Wondall Heights P&amp; C Assn</w:t>
      </w:r>
    </w:p>
    <w:p w14:paraId="0A0866FE" w14:textId="77777777" w:rsidR="002E7BD5" w:rsidRDefault="002E7BD5" w:rsidP="00AD633D">
      <w:pPr>
        <w:spacing w:after="0" w:line="240" w:lineRule="auto"/>
      </w:pPr>
    </w:p>
    <w:p w14:paraId="7F63CC47" w14:textId="77777777" w:rsidR="00466B13" w:rsidRPr="002E7BD5" w:rsidRDefault="002E7BD5" w:rsidP="005F114E">
      <w:pPr>
        <w:ind w:left="142" w:hanging="142"/>
        <w:jc w:val="center"/>
        <w:rPr>
          <w:b/>
        </w:rPr>
      </w:pPr>
      <w:r w:rsidRPr="002E7BD5">
        <w:rPr>
          <w:b/>
          <w:sz w:val="32"/>
        </w:rPr>
        <w:lastRenderedPageBreak/>
        <w:t xml:space="preserve">Wondall Heights P&amp;C ‘in kind’ </w:t>
      </w:r>
      <w:r>
        <w:rPr>
          <w:b/>
          <w:sz w:val="32"/>
        </w:rPr>
        <w:t>S</w:t>
      </w:r>
      <w:r w:rsidRPr="002E7BD5">
        <w:rPr>
          <w:b/>
          <w:sz w:val="32"/>
        </w:rPr>
        <w:t xml:space="preserve">kills </w:t>
      </w:r>
      <w:r>
        <w:rPr>
          <w:b/>
          <w:sz w:val="32"/>
        </w:rPr>
        <w:t>A</w:t>
      </w:r>
      <w:r w:rsidRPr="002E7BD5">
        <w:rPr>
          <w:b/>
          <w:sz w:val="32"/>
        </w:rPr>
        <w:t xml:space="preserve">ssessment </w:t>
      </w:r>
      <w:r>
        <w:rPr>
          <w:b/>
          <w:sz w:val="32"/>
        </w:rPr>
        <w:t>F</w:t>
      </w:r>
      <w:r w:rsidRPr="002E7BD5">
        <w:rPr>
          <w:b/>
          <w:sz w:val="32"/>
        </w:rPr>
        <w:t>orm</w:t>
      </w:r>
    </w:p>
    <w:tbl>
      <w:tblPr>
        <w:tblStyle w:val="TableGrid"/>
        <w:tblW w:w="0" w:type="auto"/>
        <w:tblLook w:val="04A0" w:firstRow="1" w:lastRow="0" w:firstColumn="1" w:lastColumn="0" w:noHBand="0" w:noVBand="1"/>
      </w:tblPr>
      <w:tblGrid>
        <w:gridCol w:w="2235"/>
        <w:gridCol w:w="7007"/>
      </w:tblGrid>
      <w:tr w:rsidR="00466B13" w14:paraId="3F7E556B" w14:textId="77777777" w:rsidTr="002E7BD5">
        <w:trPr>
          <w:trHeight w:val="567"/>
        </w:trPr>
        <w:tc>
          <w:tcPr>
            <w:tcW w:w="2235" w:type="dxa"/>
          </w:tcPr>
          <w:p w14:paraId="32A0ADDD" w14:textId="77777777" w:rsidR="00466B13" w:rsidRDefault="00466B13" w:rsidP="005F114E">
            <w:pPr>
              <w:ind w:left="142" w:hanging="142"/>
            </w:pPr>
            <w:r>
              <w:t>Name:</w:t>
            </w:r>
          </w:p>
        </w:tc>
        <w:tc>
          <w:tcPr>
            <w:tcW w:w="7007" w:type="dxa"/>
          </w:tcPr>
          <w:p w14:paraId="593ACAAE" w14:textId="77777777" w:rsidR="00466B13" w:rsidRDefault="002E7BD5" w:rsidP="005F114E">
            <w:pPr>
              <w:ind w:left="142" w:hanging="142"/>
            </w:pPr>
            <w:r>
              <w:t>Mr/Mrs/Ms/Miss</w:t>
            </w:r>
          </w:p>
        </w:tc>
      </w:tr>
      <w:tr w:rsidR="00466B13" w14:paraId="1D74903E" w14:textId="77777777" w:rsidTr="002E7BD5">
        <w:trPr>
          <w:trHeight w:val="567"/>
        </w:trPr>
        <w:tc>
          <w:tcPr>
            <w:tcW w:w="2235" w:type="dxa"/>
          </w:tcPr>
          <w:p w14:paraId="6C9FCC66" w14:textId="77777777" w:rsidR="00466B13" w:rsidRDefault="00466B13" w:rsidP="005F114E">
            <w:pPr>
              <w:ind w:left="142" w:hanging="142"/>
            </w:pPr>
            <w:r>
              <w:t>Best contact number:</w:t>
            </w:r>
          </w:p>
        </w:tc>
        <w:tc>
          <w:tcPr>
            <w:tcW w:w="7007" w:type="dxa"/>
          </w:tcPr>
          <w:p w14:paraId="49715FC9" w14:textId="77777777" w:rsidR="00466B13" w:rsidRDefault="00466B13" w:rsidP="005F114E">
            <w:pPr>
              <w:ind w:left="142" w:hanging="142"/>
            </w:pPr>
          </w:p>
        </w:tc>
      </w:tr>
      <w:tr w:rsidR="00466B13" w14:paraId="51A0BE0C" w14:textId="77777777" w:rsidTr="002E7BD5">
        <w:trPr>
          <w:trHeight w:val="567"/>
        </w:trPr>
        <w:tc>
          <w:tcPr>
            <w:tcW w:w="2235" w:type="dxa"/>
          </w:tcPr>
          <w:p w14:paraId="1BCE556B" w14:textId="77777777" w:rsidR="00466B13" w:rsidRDefault="00466B13" w:rsidP="005F114E">
            <w:pPr>
              <w:ind w:left="142" w:hanging="142"/>
            </w:pPr>
            <w:r>
              <w:t>Best contact time:</w:t>
            </w:r>
          </w:p>
        </w:tc>
        <w:tc>
          <w:tcPr>
            <w:tcW w:w="7007" w:type="dxa"/>
          </w:tcPr>
          <w:p w14:paraId="55AFBADE" w14:textId="77777777" w:rsidR="00466B13" w:rsidRDefault="00DA25B5" w:rsidP="005F114E">
            <w:pPr>
              <w:ind w:left="142" w:hanging="142"/>
            </w:pPr>
            <w:r>
              <w:t>Morning / Afternoon / Evening</w:t>
            </w:r>
          </w:p>
        </w:tc>
      </w:tr>
      <w:tr w:rsidR="00466B13" w14:paraId="202E0ABF" w14:textId="77777777" w:rsidTr="002E7BD5">
        <w:trPr>
          <w:trHeight w:val="567"/>
        </w:trPr>
        <w:tc>
          <w:tcPr>
            <w:tcW w:w="2235" w:type="dxa"/>
          </w:tcPr>
          <w:p w14:paraId="1EA7C5AD" w14:textId="77777777" w:rsidR="00466B13" w:rsidRDefault="00466B13" w:rsidP="005F114E">
            <w:pPr>
              <w:ind w:left="142" w:hanging="142"/>
            </w:pPr>
            <w:r>
              <w:t>Email address:</w:t>
            </w:r>
          </w:p>
        </w:tc>
        <w:tc>
          <w:tcPr>
            <w:tcW w:w="7007" w:type="dxa"/>
          </w:tcPr>
          <w:p w14:paraId="2557463B" w14:textId="77777777" w:rsidR="00466B13" w:rsidRDefault="00466B13" w:rsidP="005F114E">
            <w:pPr>
              <w:ind w:left="142" w:hanging="142"/>
            </w:pPr>
          </w:p>
        </w:tc>
      </w:tr>
      <w:tr w:rsidR="00466B13" w14:paraId="0686B06A" w14:textId="77777777" w:rsidTr="002E7BD5">
        <w:trPr>
          <w:trHeight w:val="567"/>
        </w:trPr>
        <w:tc>
          <w:tcPr>
            <w:tcW w:w="2235" w:type="dxa"/>
          </w:tcPr>
          <w:p w14:paraId="215EF58A" w14:textId="77777777" w:rsidR="00466B13" w:rsidRDefault="00466B13" w:rsidP="005F114E">
            <w:pPr>
              <w:ind w:left="142" w:hanging="142"/>
            </w:pPr>
            <w:r>
              <w:t>Child’s name</w:t>
            </w:r>
            <w:r w:rsidR="00EC54E2">
              <w:t>(</w:t>
            </w:r>
            <w:r>
              <w:t>s</w:t>
            </w:r>
            <w:r w:rsidR="00EC54E2">
              <w:t>)</w:t>
            </w:r>
            <w:r>
              <w:t>:</w:t>
            </w:r>
          </w:p>
        </w:tc>
        <w:tc>
          <w:tcPr>
            <w:tcW w:w="7007" w:type="dxa"/>
          </w:tcPr>
          <w:p w14:paraId="52FE72CB" w14:textId="77777777" w:rsidR="00466B13" w:rsidRDefault="00466B13" w:rsidP="005F114E">
            <w:pPr>
              <w:ind w:left="142" w:hanging="142"/>
            </w:pPr>
          </w:p>
        </w:tc>
      </w:tr>
    </w:tbl>
    <w:p w14:paraId="782A7DBD" w14:textId="77777777" w:rsidR="00466B13" w:rsidRDefault="00466B13" w:rsidP="005F114E">
      <w:pPr>
        <w:ind w:left="142" w:hanging="142"/>
      </w:pPr>
    </w:p>
    <w:p w14:paraId="1126B473" w14:textId="77777777" w:rsidR="00DA25B5" w:rsidRDefault="00466B13" w:rsidP="005F114E">
      <w:pPr>
        <w:ind w:left="142" w:hanging="142"/>
      </w:pPr>
      <w:r>
        <w:t xml:space="preserve">Please circle </w:t>
      </w:r>
      <w:r w:rsidR="00DA25B5">
        <w:t>areas of interest in which you are happy to offer assistance from time to time.</w:t>
      </w:r>
    </w:p>
    <w:tbl>
      <w:tblPr>
        <w:tblStyle w:val="TableGrid"/>
        <w:tblW w:w="0" w:type="auto"/>
        <w:tblLook w:val="04A0" w:firstRow="1" w:lastRow="0" w:firstColumn="1" w:lastColumn="0" w:noHBand="0" w:noVBand="1"/>
      </w:tblPr>
      <w:tblGrid>
        <w:gridCol w:w="3080"/>
        <w:gridCol w:w="3081"/>
        <w:gridCol w:w="3081"/>
      </w:tblGrid>
      <w:tr w:rsidR="00DA25B5" w14:paraId="48764F98" w14:textId="77777777" w:rsidTr="002E7BD5">
        <w:trPr>
          <w:trHeight w:val="454"/>
        </w:trPr>
        <w:tc>
          <w:tcPr>
            <w:tcW w:w="3080" w:type="dxa"/>
            <w:vAlign w:val="center"/>
          </w:tcPr>
          <w:p w14:paraId="14E54BC3" w14:textId="77777777" w:rsidR="00DA25B5" w:rsidRDefault="00DA25B5" w:rsidP="005F114E">
            <w:pPr>
              <w:ind w:left="142" w:hanging="142"/>
              <w:jc w:val="center"/>
            </w:pPr>
            <w:r w:rsidRPr="00DA25B5">
              <w:t>Accounting</w:t>
            </w:r>
          </w:p>
        </w:tc>
        <w:tc>
          <w:tcPr>
            <w:tcW w:w="3081" w:type="dxa"/>
            <w:vAlign w:val="center"/>
          </w:tcPr>
          <w:p w14:paraId="3B984338" w14:textId="77777777" w:rsidR="00DA25B5" w:rsidRDefault="00DA25B5" w:rsidP="005F114E">
            <w:pPr>
              <w:ind w:left="142" w:hanging="142"/>
              <w:jc w:val="center"/>
            </w:pPr>
            <w:r w:rsidRPr="00DA25B5">
              <w:t>Carpentry</w:t>
            </w:r>
          </w:p>
        </w:tc>
        <w:tc>
          <w:tcPr>
            <w:tcW w:w="3081" w:type="dxa"/>
            <w:vAlign w:val="center"/>
          </w:tcPr>
          <w:p w14:paraId="5B578AD7" w14:textId="77777777" w:rsidR="00DA25B5" w:rsidRDefault="00DA25B5" w:rsidP="005F114E">
            <w:pPr>
              <w:ind w:left="142" w:hanging="142"/>
              <w:jc w:val="center"/>
            </w:pPr>
            <w:r w:rsidRPr="00DA25B5">
              <w:t>Cooking</w:t>
            </w:r>
          </w:p>
        </w:tc>
      </w:tr>
      <w:tr w:rsidR="00DA25B5" w14:paraId="0CD7443F" w14:textId="77777777" w:rsidTr="002E7BD5">
        <w:trPr>
          <w:trHeight w:val="454"/>
        </w:trPr>
        <w:tc>
          <w:tcPr>
            <w:tcW w:w="3080" w:type="dxa"/>
            <w:vAlign w:val="center"/>
          </w:tcPr>
          <w:p w14:paraId="7DD84CDC" w14:textId="77777777" w:rsidR="00DA25B5" w:rsidRDefault="00DA25B5" w:rsidP="005F114E">
            <w:pPr>
              <w:ind w:left="142" w:hanging="142"/>
              <w:jc w:val="center"/>
            </w:pPr>
            <w:r w:rsidRPr="00DA25B5">
              <w:t>Electrical Engineering</w:t>
            </w:r>
          </w:p>
        </w:tc>
        <w:tc>
          <w:tcPr>
            <w:tcW w:w="3081" w:type="dxa"/>
            <w:vAlign w:val="center"/>
          </w:tcPr>
          <w:p w14:paraId="6E09A189" w14:textId="77777777" w:rsidR="00DA25B5" w:rsidRDefault="00DA25B5" w:rsidP="005F114E">
            <w:pPr>
              <w:ind w:left="142" w:hanging="142"/>
              <w:jc w:val="center"/>
            </w:pPr>
            <w:r w:rsidRPr="00DA25B5">
              <w:t>Event Planning</w:t>
            </w:r>
          </w:p>
        </w:tc>
        <w:tc>
          <w:tcPr>
            <w:tcW w:w="3081" w:type="dxa"/>
            <w:vAlign w:val="center"/>
          </w:tcPr>
          <w:p w14:paraId="0286EA4D" w14:textId="77777777" w:rsidR="00DA25B5" w:rsidRDefault="00DA25B5" w:rsidP="005F114E">
            <w:pPr>
              <w:ind w:left="142" w:hanging="142"/>
              <w:jc w:val="center"/>
            </w:pPr>
            <w:r w:rsidRPr="00DA25B5">
              <w:t>Grant Writing</w:t>
            </w:r>
          </w:p>
        </w:tc>
      </w:tr>
      <w:tr w:rsidR="00DA25B5" w14:paraId="7F535384" w14:textId="77777777" w:rsidTr="002E7BD5">
        <w:trPr>
          <w:trHeight w:val="454"/>
        </w:trPr>
        <w:tc>
          <w:tcPr>
            <w:tcW w:w="3080" w:type="dxa"/>
            <w:vAlign w:val="center"/>
          </w:tcPr>
          <w:p w14:paraId="3961E82D" w14:textId="77777777" w:rsidR="00DA25B5" w:rsidRDefault="00DA25B5" w:rsidP="005F114E">
            <w:pPr>
              <w:ind w:left="142" w:hanging="142"/>
              <w:jc w:val="center"/>
            </w:pPr>
            <w:r w:rsidRPr="00DA25B5">
              <w:t>Graphic Design</w:t>
            </w:r>
          </w:p>
        </w:tc>
        <w:tc>
          <w:tcPr>
            <w:tcW w:w="3081" w:type="dxa"/>
            <w:vAlign w:val="center"/>
          </w:tcPr>
          <w:p w14:paraId="7C14D529" w14:textId="77777777" w:rsidR="00DA25B5" w:rsidRDefault="00DA25B5" w:rsidP="005F114E">
            <w:pPr>
              <w:ind w:left="142" w:hanging="142"/>
              <w:jc w:val="center"/>
            </w:pPr>
            <w:r w:rsidRPr="00DA25B5">
              <w:t>Journalism</w:t>
            </w:r>
          </w:p>
        </w:tc>
        <w:tc>
          <w:tcPr>
            <w:tcW w:w="3081" w:type="dxa"/>
            <w:vAlign w:val="center"/>
          </w:tcPr>
          <w:p w14:paraId="46427A1C" w14:textId="77777777" w:rsidR="00DA25B5" w:rsidRDefault="00DA25B5" w:rsidP="005F114E">
            <w:pPr>
              <w:ind w:left="142" w:hanging="142"/>
              <w:jc w:val="center"/>
            </w:pPr>
            <w:r w:rsidRPr="00DA25B5">
              <w:t>Landscaping</w:t>
            </w:r>
          </w:p>
        </w:tc>
      </w:tr>
      <w:tr w:rsidR="00DA25B5" w14:paraId="64AE5044" w14:textId="77777777" w:rsidTr="002E7BD5">
        <w:trPr>
          <w:trHeight w:val="454"/>
        </w:trPr>
        <w:tc>
          <w:tcPr>
            <w:tcW w:w="3080" w:type="dxa"/>
            <w:vAlign w:val="center"/>
          </w:tcPr>
          <w:p w14:paraId="3AB7FCDE" w14:textId="77777777" w:rsidR="00DA25B5" w:rsidRDefault="00DA25B5" w:rsidP="005F114E">
            <w:pPr>
              <w:ind w:left="142" w:hanging="142"/>
              <w:jc w:val="center"/>
            </w:pPr>
            <w:r w:rsidRPr="00DA25B5">
              <w:t>Masonry</w:t>
            </w:r>
          </w:p>
        </w:tc>
        <w:tc>
          <w:tcPr>
            <w:tcW w:w="3081" w:type="dxa"/>
            <w:vAlign w:val="center"/>
          </w:tcPr>
          <w:p w14:paraId="3F6CABB0" w14:textId="77777777" w:rsidR="00DA25B5" w:rsidRDefault="00DA25B5" w:rsidP="005F114E">
            <w:pPr>
              <w:ind w:left="142" w:hanging="142"/>
              <w:jc w:val="center"/>
            </w:pPr>
            <w:r w:rsidRPr="00DA25B5">
              <w:t>Painting</w:t>
            </w:r>
          </w:p>
        </w:tc>
        <w:tc>
          <w:tcPr>
            <w:tcW w:w="3081" w:type="dxa"/>
            <w:vAlign w:val="center"/>
          </w:tcPr>
          <w:p w14:paraId="47034D03" w14:textId="77777777" w:rsidR="00DA25B5" w:rsidRDefault="00DA25B5" w:rsidP="005F114E">
            <w:pPr>
              <w:ind w:left="142" w:hanging="142"/>
              <w:jc w:val="center"/>
            </w:pPr>
            <w:r w:rsidRPr="00DA25B5">
              <w:t>Plumbing</w:t>
            </w:r>
          </w:p>
        </w:tc>
      </w:tr>
      <w:tr w:rsidR="00DA25B5" w14:paraId="083240ED" w14:textId="77777777" w:rsidTr="002E7BD5">
        <w:trPr>
          <w:trHeight w:val="454"/>
        </w:trPr>
        <w:tc>
          <w:tcPr>
            <w:tcW w:w="3080" w:type="dxa"/>
            <w:vAlign w:val="center"/>
          </w:tcPr>
          <w:p w14:paraId="0E4A3B4A" w14:textId="77777777" w:rsidR="00DA25B5" w:rsidRDefault="00DA25B5" w:rsidP="005F114E">
            <w:pPr>
              <w:ind w:left="142" w:hanging="142"/>
              <w:jc w:val="center"/>
            </w:pPr>
            <w:r w:rsidRPr="00DA25B5">
              <w:t>Procurement</w:t>
            </w:r>
          </w:p>
        </w:tc>
        <w:tc>
          <w:tcPr>
            <w:tcW w:w="3081" w:type="dxa"/>
            <w:vAlign w:val="center"/>
          </w:tcPr>
          <w:p w14:paraId="50D13FA7" w14:textId="77777777" w:rsidR="00DA25B5" w:rsidRDefault="00DA25B5" w:rsidP="005F114E">
            <w:pPr>
              <w:ind w:left="142" w:hanging="142"/>
              <w:jc w:val="center"/>
            </w:pPr>
            <w:r w:rsidRPr="00DA25B5">
              <w:t>Supplier negotiation</w:t>
            </w:r>
          </w:p>
        </w:tc>
        <w:tc>
          <w:tcPr>
            <w:tcW w:w="3081" w:type="dxa"/>
            <w:vAlign w:val="center"/>
          </w:tcPr>
          <w:p w14:paraId="0683C53C" w14:textId="77777777" w:rsidR="00DA25B5" w:rsidRDefault="002E7BD5" w:rsidP="005F114E">
            <w:pPr>
              <w:ind w:left="142" w:hanging="142"/>
              <w:jc w:val="center"/>
            </w:pPr>
            <w:r>
              <w:t>Cleaning</w:t>
            </w:r>
          </w:p>
        </w:tc>
      </w:tr>
      <w:tr w:rsidR="00DA25B5" w14:paraId="0E776F5C" w14:textId="77777777" w:rsidTr="002E7BD5">
        <w:trPr>
          <w:trHeight w:val="454"/>
        </w:trPr>
        <w:tc>
          <w:tcPr>
            <w:tcW w:w="3080" w:type="dxa"/>
            <w:vAlign w:val="center"/>
          </w:tcPr>
          <w:p w14:paraId="0AF18B6F" w14:textId="77777777" w:rsidR="00DA25B5" w:rsidRDefault="002E7BD5" w:rsidP="005F114E">
            <w:pPr>
              <w:ind w:left="142" w:hanging="142"/>
              <w:jc w:val="center"/>
            </w:pPr>
            <w:r>
              <w:t>Concreting</w:t>
            </w:r>
          </w:p>
        </w:tc>
        <w:tc>
          <w:tcPr>
            <w:tcW w:w="3081" w:type="dxa"/>
            <w:vAlign w:val="center"/>
          </w:tcPr>
          <w:p w14:paraId="6F7ED1CD" w14:textId="77777777" w:rsidR="00DA25B5" w:rsidRDefault="002E7BD5" w:rsidP="005F114E">
            <w:pPr>
              <w:ind w:left="142" w:hanging="142"/>
              <w:jc w:val="center"/>
            </w:pPr>
            <w:r>
              <w:t>Metalwork</w:t>
            </w:r>
          </w:p>
        </w:tc>
        <w:tc>
          <w:tcPr>
            <w:tcW w:w="3081" w:type="dxa"/>
            <w:vAlign w:val="center"/>
          </w:tcPr>
          <w:p w14:paraId="6F439351" w14:textId="77777777" w:rsidR="00DA25B5" w:rsidRDefault="00C44585" w:rsidP="005F114E">
            <w:pPr>
              <w:ind w:left="142" w:hanging="142"/>
              <w:jc w:val="center"/>
            </w:pPr>
            <w:r>
              <w:t>Tree lopping</w:t>
            </w:r>
          </w:p>
        </w:tc>
      </w:tr>
      <w:tr w:rsidR="00DA25B5" w14:paraId="5BED5907" w14:textId="77777777" w:rsidTr="002E7BD5">
        <w:trPr>
          <w:trHeight w:val="454"/>
        </w:trPr>
        <w:tc>
          <w:tcPr>
            <w:tcW w:w="3080" w:type="dxa"/>
            <w:vAlign w:val="center"/>
          </w:tcPr>
          <w:p w14:paraId="16F7C350" w14:textId="77777777" w:rsidR="00DA25B5" w:rsidRDefault="00EC54E2" w:rsidP="005F114E">
            <w:pPr>
              <w:ind w:left="142" w:hanging="142"/>
              <w:jc w:val="center"/>
            </w:pPr>
            <w:r>
              <w:t>Electrical</w:t>
            </w:r>
          </w:p>
        </w:tc>
        <w:tc>
          <w:tcPr>
            <w:tcW w:w="3081" w:type="dxa"/>
            <w:vAlign w:val="center"/>
          </w:tcPr>
          <w:p w14:paraId="3A0C91F4" w14:textId="77777777" w:rsidR="00DA25B5" w:rsidRDefault="00EC54E2" w:rsidP="005F114E">
            <w:pPr>
              <w:ind w:left="142" w:hanging="142"/>
              <w:jc w:val="center"/>
            </w:pPr>
            <w:r>
              <w:t>Cleaning</w:t>
            </w:r>
          </w:p>
        </w:tc>
        <w:tc>
          <w:tcPr>
            <w:tcW w:w="3081" w:type="dxa"/>
            <w:vAlign w:val="center"/>
          </w:tcPr>
          <w:p w14:paraId="0F4818D5" w14:textId="77777777" w:rsidR="00DA25B5" w:rsidRDefault="00DA25B5" w:rsidP="005F114E">
            <w:pPr>
              <w:ind w:left="142" w:hanging="142"/>
              <w:jc w:val="center"/>
            </w:pPr>
          </w:p>
        </w:tc>
      </w:tr>
      <w:tr w:rsidR="00DA25B5" w14:paraId="3C22BA31" w14:textId="77777777" w:rsidTr="002E7BD5">
        <w:trPr>
          <w:trHeight w:val="454"/>
        </w:trPr>
        <w:tc>
          <w:tcPr>
            <w:tcW w:w="3080" w:type="dxa"/>
            <w:vAlign w:val="center"/>
          </w:tcPr>
          <w:p w14:paraId="3B7D3D7B" w14:textId="77777777" w:rsidR="00DA25B5" w:rsidRDefault="00DA25B5" w:rsidP="005F114E">
            <w:pPr>
              <w:ind w:left="142" w:hanging="142"/>
              <w:jc w:val="center"/>
            </w:pPr>
          </w:p>
        </w:tc>
        <w:tc>
          <w:tcPr>
            <w:tcW w:w="3081" w:type="dxa"/>
            <w:vAlign w:val="center"/>
          </w:tcPr>
          <w:p w14:paraId="4EAC6CA7" w14:textId="77777777" w:rsidR="00DA25B5" w:rsidRDefault="00DA25B5" w:rsidP="005F114E">
            <w:pPr>
              <w:ind w:left="142" w:hanging="142"/>
              <w:jc w:val="center"/>
            </w:pPr>
          </w:p>
        </w:tc>
        <w:tc>
          <w:tcPr>
            <w:tcW w:w="3081" w:type="dxa"/>
            <w:vAlign w:val="center"/>
          </w:tcPr>
          <w:p w14:paraId="47D11BC2" w14:textId="77777777" w:rsidR="00DA25B5" w:rsidRDefault="00DA25B5" w:rsidP="005F114E">
            <w:pPr>
              <w:ind w:left="142" w:hanging="142"/>
              <w:jc w:val="center"/>
            </w:pPr>
          </w:p>
        </w:tc>
      </w:tr>
    </w:tbl>
    <w:p w14:paraId="1B4DC60A" w14:textId="77777777" w:rsidR="00DA25B5" w:rsidRDefault="00DA25B5" w:rsidP="005F114E">
      <w:pPr>
        <w:ind w:left="142" w:hanging="142"/>
      </w:pPr>
    </w:p>
    <w:p w14:paraId="11B3381D" w14:textId="77777777" w:rsidR="00DA25B5" w:rsidRDefault="00DA25B5" w:rsidP="005F114E">
      <w:pPr>
        <w:ind w:left="142" w:hanging="142"/>
      </w:pPr>
    </w:p>
    <w:p w14:paraId="237C7925" w14:textId="77777777" w:rsidR="00466B13" w:rsidRDefault="00DA25B5" w:rsidP="005F114E">
      <w:pPr>
        <w:ind w:left="142" w:hanging="142"/>
      </w:pPr>
      <w:r>
        <w:t xml:space="preserve">Other comments </w:t>
      </w:r>
      <w:r w:rsidR="002E7BD5">
        <w:t>that might assist:</w:t>
      </w:r>
    </w:p>
    <w:tbl>
      <w:tblPr>
        <w:tblStyle w:val="TableGrid"/>
        <w:tblW w:w="0" w:type="auto"/>
        <w:tblLook w:val="04A0" w:firstRow="1" w:lastRow="0" w:firstColumn="1" w:lastColumn="0" w:noHBand="0" w:noVBand="1"/>
      </w:tblPr>
      <w:tblGrid>
        <w:gridCol w:w="9242"/>
      </w:tblGrid>
      <w:tr w:rsidR="00DA25B5" w14:paraId="643A2244" w14:textId="77777777" w:rsidTr="00DA25B5">
        <w:tc>
          <w:tcPr>
            <w:tcW w:w="9242" w:type="dxa"/>
          </w:tcPr>
          <w:p w14:paraId="7940344A" w14:textId="77777777" w:rsidR="00DA25B5" w:rsidRDefault="00DA25B5" w:rsidP="005F114E">
            <w:pPr>
              <w:ind w:left="142" w:hanging="142"/>
            </w:pPr>
          </w:p>
          <w:p w14:paraId="2F22EF66" w14:textId="77777777" w:rsidR="00DA25B5" w:rsidRDefault="00DA25B5" w:rsidP="005F114E">
            <w:pPr>
              <w:ind w:left="142" w:hanging="142"/>
            </w:pPr>
          </w:p>
          <w:p w14:paraId="6A46E0E9" w14:textId="77777777" w:rsidR="00DA25B5" w:rsidRDefault="00DA25B5" w:rsidP="005F114E">
            <w:pPr>
              <w:ind w:left="142" w:hanging="142"/>
            </w:pPr>
          </w:p>
          <w:p w14:paraId="3C2F4813" w14:textId="77777777" w:rsidR="00DA25B5" w:rsidRDefault="00DA25B5" w:rsidP="005F114E">
            <w:pPr>
              <w:ind w:left="142" w:hanging="142"/>
            </w:pPr>
          </w:p>
          <w:p w14:paraId="7CECDD49" w14:textId="77777777" w:rsidR="00DA25B5" w:rsidRDefault="00DA25B5" w:rsidP="005F114E">
            <w:pPr>
              <w:ind w:left="142" w:hanging="142"/>
            </w:pPr>
          </w:p>
          <w:p w14:paraId="25F2384D" w14:textId="77777777" w:rsidR="00DA25B5" w:rsidRDefault="00DA25B5" w:rsidP="005F114E">
            <w:pPr>
              <w:ind w:left="142" w:hanging="142"/>
            </w:pPr>
          </w:p>
          <w:p w14:paraId="5866A256" w14:textId="77777777" w:rsidR="00DA25B5" w:rsidRDefault="00DA25B5" w:rsidP="005F114E">
            <w:pPr>
              <w:ind w:left="142" w:hanging="142"/>
            </w:pPr>
          </w:p>
          <w:p w14:paraId="746E9834" w14:textId="77777777" w:rsidR="00DA25B5" w:rsidRDefault="00DA25B5" w:rsidP="005F114E">
            <w:pPr>
              <w:ind w:left="142" w:hanging="142"/>
            </w:pPr>
          </w:p>
          <w:p w14:paraId="51D1F05C" w14:textId="77777777" w:rsidR="00DA25B5" w:rsidRDefault="00DA25B5" w:rsidP="005F114E">
            <w:pPr>
              <w:ind w:left="142" w:hanging="142"/>
            </w:pPr>
          </w:p>
          <w:p w14:paraId="7DFEE1CB" w14:textId="77777777" w:rsidR="00DA25B5" w:rsidRDefault="00DA25B5" w:rsidP="005F114E">
            <w:pPr>
              <w:ind w:left="142" w:hanging="142"/>
            </w:pPr>
          </w:p>
          <w:p w14:paraId="362929EC" w14:textId="77777777" w:rsidR="00DA25B5" w:rsidRDefault="00DA25B5" w:rsidP="005F114E">
            <w:pPr>
              <w:ind w:left="142" w:hanging="142"/>
            </w:pPr>
          </w:p>
        </w:tc>
      </w:tr>
    </w:tbl>
    <w:p w14:paraId="25417B3F" w14:textId="77777777" w:rsidR="002E7BD5" w:rsidRDefault="002E7BD5" w:rsidP="005F114E">
      <w:pPr>
        <w:ind w:left="142" w:hanging="142"/>
      </w:pPr>
    </w:p>
    <w:p w14:paraId="5C21F2FB" w14:textId="77777777" w:rsidR="00C3219D" w:rsidRDefault="002E7BD5" w:rsidP="00C3219D">
      <w:pPr>
        <w:spacing w:after="0" w:line="240" w:lineRule="auto"/>
        <w:ind w:left="142" w:hanging="142"/>
        <w:rPr>
          <w:b/>
          <w:sz w:val="24"/>
        </w:rPr>
      </w:pPr>
      <w:r w:rsidRPr="002E7BD5">
        <w:rPr>
          <w:b/>
          <w:sz w:val="24"/>
        </w:rPr>
        <w:t>Please deposit completed form into the letterbox located in the Uniform Shop door</w:t>
      </w:r>
      <w:r w:rsidR="00C3219D">
        <w:rPr>
          <w:b/>
          <w:sz w:val="24"/>
        </w:rPr>
        <w:t xml:space="preserve"> or post to:</w:t>
      </w:r>
    </w:p>
    <w:p w14:paraId="1D7371E2" w14:textId="77777777" w:rsidR="00353821" w:rsidRDefault="00C3219D" w:rsidP="00C3219D">
      <w:pPr>
        <w:spacing w:after="0" w:line="240" w:lineRule="auto"/>
        <w:ind w:left="142" w:hanging="142"/>
        <w:rPr>
          <w:b/>
          <w:sz w:val="24"/>
        </w:rPr>
      </w:pPr>
      <w:r>
        <w:rPr>
          <w:b/>
          <w:sz w:val="24"/>
        </w:rPr>
        <w:t>WHSS P&amp;C,</w:t>
      </w:r>
      <w:r w:rsidRPr="00C3219D">
        <w:t xml:space="preserve"> </w:t>
      </w:r>
      <w:r w:rsidRPr="00C3219D">
        <w:rPr>
          <w:b/>
          <w:sz w:val="24"/>
        </w:rPr>
        <w:t>260 Wondall Road</w:t>
      </w:r>
      <w:r>
        <w:rPr>
          <w:b/>
          <w:sz w:val="24"/>
        </w:rPr>
        <w:t xml:space="preserve">, </w:t>
      </w:r>
      <w:r w:rsidRPr="00C3219D">
        <w:rPr>
          <w:b/>
          <w:sz w:val="24"/>
        </w:rPr>
        <w:t xml:space="preserve">Manly West </w:t>
      </w:r>
      <w:proofErr w:type="spellStart"/>
      <w:r w:rsidRPr="00C3219D">
        <w:rPr>
          <w:b/>
          <w:sz w:val="24"/>
        </w:rPr>
        <w:t>Qld</w:t>
      </w:r>
      <w:proofErr w:type="spellEnd"/>
      <w:r w:rsidRPr="00C3219D">
        <w:rPr>
          <w:b/>
          <w:sz w:val="24"/>
        </w:rPr>
        <w:t xml:space="preserve"> 4179</w:t>
      </w:r>
      <w:r w:rsidR="002E7BD5" w:rsidRPr="002E7BD5">
        <w:rPr>
          <w:b/>
          <w:sz w:val="24"/>
        </w:rPr>
        <w:t>.</w:t>
      </w:r>
    </w:p>
    <w:p w14:paraId="70E4B7C0" w14:textId="77777777" w:rsidR="00AD633D" w:rsidRDefault="00AD633D" w:rsidP="005F114E">
      <w:pPr>
        <w:ind w:left="142" w:hanging="142"/>
        <w:rPr>
          <w:b/>
          <w:sz w:val="24"/>
        </w:rPr>
      </w:pPr>
    </w:p>
    <w:p w14:paraId="116A39FD" w14:textId="77777777" w:rsidR="00AD633D" w:rsidRPr="00AD633D" w:rsidRDefault="00AD633D" w:rsidP="005F114E">
      <w:pPr>
        <w:ind w:left="142" w:hanging="142"/>
        <w:rPr>
          <w:sz w:val="14"/>
        </w:rPr>
      </w:pPr>
      <w:r w:rsidRPr="00AD633D">
        <w:rPr>
          <w:sz w:val="14"/>
        </w:rPr>
        <w:t>Jun</w:t>
      </w:r>
      <w:r>
        <w:rPr>
          <w:sz w:val="14"/>
        </w:rPr>
        <w:t>e</w:t>
      </w:r>
      <w:r w:rsidRPr="00AD633D">
        <w:rPr>
          <w:sz w:val="14"/>
        </w:rPr>
        <w:t xml:space="preserve"> 2015</w:t>
      </w:r>
    </w:p>
    <w:sectPr w:rsidR="00AD633D" w:rsidRPr="00AD633D" w:rsidSect="00AD63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1F1DEF"/>
    <w:multiLevelType w:val="hybridMultilevel"/>
    <w:tmpl w:val="006EC9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53B"/>
    <w:rsid w:val="00115E4F"/>
    <w:rsid w:val="001F64B4"/>
    <w:rsid w:val="002E7BD5"/>
    <w:rsid w:val="00353821"/>
    <w:rsid w:val="00466B13"/>
    <w:rsid w:val="00513CA8"/>
    <w:rsid w:val="005A47A8"/>
    <w:rsid w:val="005F114E"/>
    <w:rsid w:val="006E1526"/>
    <w:rsid w:val="00810B5E"/>
    <w:rsid w:val="00984770"/>
    <w:rsid w:val="0099553B"/>
    <w:rsid w:val="00AD633D"/>
    <w:rsid w:val="00B11705"/>
    <w:rsid w:val="00B4526D"/>
    <w:rsid w:val="00C3219D"/>
    <w:rsid w:val="00C44585"/>
    <w:rsid w:val="00DA25B5"/>
    <w:rsid w:val="00EC54E2"/>
    <w:rsid w:val="00F071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5786"/>
  <w15:docId w15:val="{8826A6E8-C990-4D78-9E88-E472613F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5B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53B"/>
    <w:rPr>
      <w:color w:val="0000FF" w:themeColor="hyperlink"/>
      <w:u w:val="single"/>
    </w:rPr>
  </w:style>
  <w:style w:type="paragraph" w:styleId="ListParagraph">
    <w:name w:val="List Paragraph"/>
    <w:basedOn w:val="Normal"/>
    <w:uiPriority w:val="34"/>
    <w:qFormat/>
    <w:rsid w:val="00466B13"/>
    <w:pPr>
      <w:ind w:left="720"/>
      <w:contextualSpacing/>
    </w:pPr>
  </w:style>
  <w:style w:type="table" w:styleId="TableGrid">
    <w:name w:val="Table Grid"/>
    <w:basedOn w:val="TableNormal"/>
    <w:uiPriority w:val="59"/>
    <w:rsid w:val="00466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6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33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56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Mystrata</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Graubner</dc:creator>
  <cp:lastModifiedBy>Matthew Rowan</cp:lastModifiedBy>
  <cp:revision>2</cp:revision>
  <dcterms:created xsi:type="dcterms:W3CDTF">2015-06-22T21:35:00Z</dcterms:created>
  <dcterms:modified xsi:type="dcterms:W3CDTF">2015-06-22T21:35:00Z</dcterms:modified>
</cp:coreProperties>
</file>