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7A3C" w14:textId="5E5E2E0E" w:rsidR="00B24410" w:rsidRPr="00B24410" w:rsidRDefault="00B24410" w:rsidP="00B24410">
      <w:pPr>
        <w:pStyle w:val="Titre"/>
        <w:spacing w:after="960"/>
        <w:jc w:val="center"/>
      </w:pPr>
      <w:r>
        <w:t>Journal de développement</w:t>
      </w:r>
    </w:p>
    <w:p w14:paraId="72276992" w14:textId="72B51895" w:rsidR="00FF218A" w:rsidRPr="00B24410" w:rsidRDefault="00B24410" w:rsidP="00B24410">
      <w:pPr>
        <w:ind w:firstLine="708"/>
        <w:rPr>
          <w:b/>
        </w:rPr>
      </w:pPr>
      <w:r w:rsidRPr="00B24410">
        <w:rPr>
          <w:b/>
        </w:rPr>
        <w:t>16/04/19</w:t>
      </w:r>
    </w:p>
    <w:p w14:paraId="7EABAAC7" w14:textId="5E19BC41" w:rsidR="00B24410" w:rsidRDefault="00B24410" w:rsidP="00B24410">
      <w:pPr>
        <w:ind w:firstLine="708"/>
      </w:pPr>
      <w:r>
        <w:t>Après avoir pataugé durant plusieurs jours, j’ai reçu l’inspiration pour mon TFA de la part d’Ophélie, mon éminence grise. L’idée originelle était de concevoir un générateur de journées d’activités, capable de puiser dans une liste de jeux afin de répondre aux besoins de l’utilisateur. Pareil service ciblerait les animateurs de mouvements de jeunesse, ou les parents désireux d’amuser leurs enfants lors d’un anniversaire, par exemple. La perspective m’a séduite, mais à la réflexion je décide de réorienter ma recherche vers un projet plus simple, un générateur de veillées.</w:t>
      </w:r>
    </w:p>
    <w:p w14:paraId="1C57FC68" w14:textId="6B108BD8" w:rsidR="00B24410" w:rsidRDefault="00B24410">
      <w:r>
        <w:tab/>
        <w:t>Je commence par définir mes objectifs de la semaine. Les professeurs s’attendent à voir d’ici lundi une avancée certaine, ainsi il me faut accélérer. Première étape sur mon planning, décider d’une structure de donnée</w:t>
      </w:r>
      <w:r w:rsidR="001C1063">
        <w:t>s</w:t>
      </w:r>
      <w:r>
        <w:t xml:space="preserve"> pour les activités.</w:t>
      </w:r>
    </w:p>
    <w:p w14:paraId="74D1BAE7" w14:textId="208BAD46" w:rsidR="003E74ED" w:rsidRDefault="003E74ED">
      <w:r>
        <w:tab/>
        <w:t xml:space="preserve">Le premier jet me vient sans problème. Je demanderai une révision à mes </w:t>
      </w:r>
      <w:proofErr w:type="spellStart"/>
      <w:r>
        <w:t>coanimateurs</w:t>
      </w:r>
      <w:proofErr w:type="spellEnd"/>
      <w:r>
        <w:t xml:space="preserve"> et </w:t>
      </w:r>
      <w:r w:rsidR="0024162D">
        <w:t>à des connaissances jusqu’à obtenir un résultat satisfaisant.</w:t>
      </w:r>
    </w:p>
    <w:p w14:paraId="298318BE" w14:textId="4412631E" w:rsidR="0024162D" w:rsidRDefault="0024162D">
      <w:r>
        <w:tab/>
        <w:t xml:space="preserve">Il est maintenant temps de choisir un moyen de diffuser ces jeux de données. </w:t>
      </w:r>
      <w:r w:rsidR="00B92CE5">
        <w:t>Je dresse une liste. Laquelle de ces méthodes prévaudra ? Il serait intéressant de demander son avis à un professeur. Peut-être vais-je trop loin avec cette idée. Gardons en mémoire que la remise a lieu dans moins de deux mois. Chaque journée est précieuse</w:t>
      </w:r>
      <w:r w:rsidR="00C31DD0">
        <w:t>, pourtant mon amour du risque me pousse à tenter l’API.</w:t>
      </w:r>
    </w:p>
    <w:p w14:paraId="10716073" w14:textId="688DDA7D" w:rsidR="009603FA" w:rsidRDefault="009603FA"/>
    <w:p w14:paraId="22F04F83" w14:textId="1FC5555C" w:rsidR="009603FA" w:rsidRPr="00B24410" w:rsidRDefault="009603FA" w:rsidP="009603FA">
      <w:pPr>
        <w:ind w:firstLine="708"/>
        <w:rPr>
          <w:b/>
        </w:rPr>
      </w:pPr>
      <w:r w:rsidRPr="00B24410">
        <w:rPr>
          <w:b/>
        </w:rPr>
        <w:t>1</w:t>
      </w:r>
      <w:r w:rsidR="0060209C">
        <w:rPr>
          <w:b/>
        </w:rPr>
        <w:t>7</w:t>
      </w:r>
      <w:r w:rsidRPr="00B24410">
        <w:rPr>
          <w:b/>
        </w:rPr>
        <w:t>/04/19</w:t>
      </w:r>
    </w:p>
    <w:p w14:paraId="2503EEE3" w14:textId="5575313D" w:rsidR="009603FA" w:rsidRDefault="0060209C">
      <w:r>
        <w:tab/>
        <w:t>Le nouveau Damasio sort demain !</w:t>
      </w:r>
    </w:p>
    <w:p w14:paraId="0BEEC981" w14:textId="1D71C14C" w:rsidR="0060209C" w:rsidRDefault="0060209C">
      <w:r>
        <w:tab/>
        <w:t>Bon, OK, hors-sujet total, mais cette nouvelle me fait kiffer. Enfin, rentrons dans le vif, ma journée sera consacrée avant tout à choisir une forme de diffusion pour mes données.</w:t>
      </w:r>
    </w:p>
    <w:p w14:paraId="30114193" w14:textId="177F802E" w:rsidR="0060209C" w:rsidRDefault="0060209C">
      <w:r>
        <w:tab/>
        <w:t>Il semblerait que lorsqu’on conçoit une API, on la remplisse grâce à un fichier JSON, qui ensuite sera renvoyé dans une forme alternative selon les paramètres de filtrage. Si c’est vrai, alors de toute manière il me faudra écrire un JSON avant de poursuivre. Le JSON prend la tête dans mes priorités.</w:t>
      </w:r>
    </w:p>
    <w:p w14:paraId="116532DD" w14:textId="48ADE7EA" w:rsidR="00A00616" w:rsidRDefault="00A00616">
      <w:r>
        <w:tab/>
      </w:r>
      <w:r w:rsidR="004672D4">
        <w:t xml:space="preserve">Pour le moment, le service le plus intéressant à mon sens pour créer rapidement une API s’appelle </w:t>
      </w:r>
      <w:proofErr w:type="spellStart"/>
      <w:r w:rsidR="004672D4" w:rsidRPr="004672D4">
        <w:rPr>
          <w:b/>
        </w:rPr>
        <w:t>Deployd</w:t>
      </w:r>
      <w:proofErr w:type="spellEnd"/>
      <w:r w:rsidR="004672D4">
        <w:t xml:space="preserve">. Il s’agit d’un </w:t>
      </w:r>
      <w:proofErr w:type="spellStart"/>
      <w:r w:rsidR="004672D4">
        <w:t>framework</w:t>
      </w:r>
      <w:proofErr w:type="spellEnd"/>
      <w:r w:rsidR="004672D4">
        <w:t xml:space="preserve"> open source permettant la création d’une API facilement, en gardant néanmoins un contrôle sur la sécurité et les options de ladite API. À voir. Mais où serait le fun si tout nous était donné sur un plateau ? Il est temps de s’attaquer au backend. Mon API, je la coderai moi-même, avec Python. Et merde à la facilité.</w:t>
      </w:r>
    </w:p>
    <w:p w14:paraId="52A6E43B" w14:textId="74F181D4" w:rsidR="000F7AE6" w:rsidRDefault="004672D4" w:rsidP="000F7AE6">
      <w:r>
        <w:tab/>
        <w:t xml:space="preserve">Tout de même, je garde un œil sur </w:t>
      </w:r>
      <w:proofErr w:type="spellStart"/>
      <w:r>
        <w:t>Deployd</w:t>
      </w:r>
      <w:proofErr w:type="spellEnd"/>
      <w:r>
        <w:t>.</w:t>
      </w:r>
    </w:p>
    <w:p w14:paraId="4CC4298F" w14:textId="4879FE62" w:rsidR="001D3997" w:rsidRDefault="001D3997"/>
    <w:p w14:paraId="0B20E240" w14:textId="7370E7B9" w:rsidR="00B614BB" w:rsidRPr="00B614BB" w:rsidRDefault="00B614BB">
      <w:pPr>
        <w:rPr>
          <w:b/>
        </w:rPr>
      </w:pPr>
      <w:r>
        <w:tab/>
      </w:r>
      <w:r w:rsidRPr="00B614BB">
        <w:rPr>
          <w:b/>
        </w:rPr>
        <w:t>19/04/19</w:t>
      </w:r>
    </w:p>
    <w:p w14:paraId="4D769C51" w14:textId="2777E8B7" w:rsidR="00B614BB" w:rsidRDefault="00B614BB">
      <w:r>
        <w:lastRenderedPageBreak/>
        <w:tab/>
        <w:t>Pas simple de travailler sur l’ergonomie d’un service encore inexistant. Donc, on va chercher une base ailleurs. Cet après-midi, je passe en revue des sites et applications pouvant me servir d’inspiration. On verra ce qui en ressort.</w:t>
      </w:r>
    </w:p>
    <w:p w14:paraId="452B3B44" w14:textId="295829F3" w:rsidR="00CA301D" w:rsidRDefault="00D97343" w:rsidP="00CA301D">
      <w:r>
        <w:tab/>
      </w:r>
      <w:r w:rsidR="00CA301D">
        <w:t xml:space="preserve">Voir la fiche </w:t>
      </w:r>
      <w:r w:rsidR="00CA301D" w:rsidRPr="00D44474">
        <w:rPr>
          <w:b/>
        </w:rPr>
        <w:t>Inspiration</w:t>
      </w:r>
      <w:r w:rsidR="00CA301D">
        <w:t>.</w:t>
      </w:r>
    </w:p>
    <w:p w14:paraId="364E0826" w14:textId="6AEDE9FC" w:rsidR="00547148" w:rsidRDefault="00547148" w:rsidP="00CA301D">
      <w:r>
        <w:tab/>
      </w:r>
      <w:r w:rsidR="00FC2A8A">
        <w:t xml:space="preserve">La plupart des sites dans ma liste ne m’inspirent que de loin. J’ignore s’il existe (évidement que si, </w:t>
      </w:r>
      <w:proofErr w:type="spellStart"/>
      <w:r w:rsidR="00FC2A8A">
        <w:t>duh</w:t>
      </w:r>
      <w:proofErr w:type="spellEnd"/>
      <w:r w:rsidR="00FC2A8A">
        <w:t>) un projet pouvant me guider.</w:t>
      </w:r>
    </w:p>
    <w:p w14:paraId="44366A79" w14:textId="77777777" w:rsidR="007D77DC" w:rsidRDefault="007D77DC" w:rsidP="00CA301D"/>
    <w:p w14:paraId="38E519BA" w14:textId="4A378BE1" w:rsidR="007817AE" w:rsidRPr="007D77DC" w:rsidRDefault="007817AE" w:rsidP="00CA301D">
      <w:pPr>
        <w:rPr>
          <w:b/>
        </w:rPr>
      </w:pPr>
      <w:r>
        <w:tab/>
      </w:r>
      <w:r w:rsidR="007D77DC" w:rsidRPr="007D77DC">
        <w:rPr>
          <w:b/>
        </w:rPr>
        <w:t>20/04/19</w:t>
      </w:r>
    </w:p>
    <w:p w14:paraId="4FFE1AEB" w14:textId="49BB947A" w:rsidR="007D77DC" w:rsidRDefault="007D77DC" w:rsidP="00CA301D">
      <w:r>
        <w:tab/>
        <w:t>La recherche de fonctionnalités et de visuels se poursuit. Difficile de vraiment mettre en évidence les points à intégrer dans la version de base.</w:t>
      </w:r>
    </w:p>
    <w:p w14:paraId="3C3BECFA" w14:textId="571FA8B0" w:rsidR="00FE4849" w:rsidRDefault="00FE4849" w:rsidP="00CA301D">
      <w:r>
        <w:tab/>
        <w:t>Je vais aussi faire quelques tests de code, histoire d’avoir une base à montrer.</w:t>
      </w:r>
    </w:p>
    <w:p w14:paraId="74973F4D" w14:textId="4B8C76CD" w:rsidR="00973769" w:rsidRDefault="00973769" w:rsidP="00CA301D">
      <w:r>
        <w:tab/>
      </w:r>
    </w:p>
    <w:p w14:paraId="66B685AA" w14:textId="4C402BEA" w:rsidR="00973769" w:rsidRPr="003058EC" w:rsidRDefault="00973769" w:rsidP="00CA301D">
      <w:pPr>
        <w:rPr>
          <w:b/>
        </w:rPr>
      </w:pPr>
      <w:r>
        <w:tab/>
      </w:r>
      <w:r w:rsidRPr="003058EC">
        <w:rPr>
          <w:b/>
        </w:rPr>
        <w:t>21/04/19</w:t>
      </w:r>
    </w:p>
    <w:p w14:paraId="54E1808E" w14:textId="3BC4A2E5" w:rsidR="00973769" w:rsidRDefault="00973769" w:rsidP="00CA301D">
      <w:r>
        <w:tab/>
        <w:t xml:space="preserve">Mes entrées dans ce journal se font de plus en plus courte. La </w:t>
      </w:r>
      <w:commentRangeStart w:id="0"/>
      <w:commentRangeStart w:id="1"/>
      <w:r>
        <w:t>motivation</w:t>
      </w:r>
      <w:commentRangeEnd w:id="0"/>
      <w:r>
        <w:rPr>
          <w:rStyle w:val="Marquedecommentaire"/>
        </w:rPr>
        <w:commentReference w:id="0"/>
      </w:r>
      <w:commentRangeEnd w:id="1"/>
      <w:r>
        <w:rPr>
          <w:rStyle w:val="Marquedecommentaire"/>
        </w:rPr>
        <w:commentReference w:id="1"/>
      </w:r>
      <w:r>
        <w:t xml:space="preserve"> serait-elle déjà en train de foutre le camp ?</w:t>
      </w:r>
    </w:p>
    <w:p w14:paraId="01A9EE7B" w14:textId="08E57979" w:rsidR="00973769" w:rsidRDefault="00973769" w:rsidP="00CA301D">
      <w:r>
        <w:tab/>
        <w:t xml:space="preserve">(Je viens d’ajouter une </w:t>
      </w:r>
      <w:proofErr w:type="spellStart"/>
      <w:r>
        <w:t>side</w:t>
      </w:r>
      <w:proofErr w:type="spellEnd"/>
      <w:r>
        <w:t xml:space="preserve"> note à la page, et n’ai aucune idée de comment l’enlever…)</w:t>
      </w:r>
    </w:p>
    <w:p w14:paraId="6671D1D9" w14:textId="08EB4D25" w:rsidR="00973769" w:rsidRDefault="00973769" w:rsidP="00CA301D">
      <w:r>
        <w:tab/>
      </w:r>
      <w:r w:rsidR="005B5A1A">
        <w:t xml:space="preserve">Je vais poursuivre mes </w:t>
      </w:r>
      <w:commentRangeStart w:id="2"/>
      <w:r w:rsidR="005B5A1A">
        <w:t>tes</w:t>
      </w:r>
      <w:commentRangeEnd w:id="2"/>
      <w:r w:rsidR="005B5A1A">
        <w:rPr>
          <w:rStyle w:val="Marquedecommentaire"/>
        </w:rPr>
        <w:commentReference w:id="2"/>
      </w:r>
      <w:r w:rsidR="005B5A1A">
        <w:t>ts de code.</w:t>
      </w:r>
    </w:p>
    <w:p w14:paraId="45FB287B" w14:textId="5307BDE8" w:rsidR="003058EC" w:rsidRDefault="003058EC" w:rsidP="00CA301D"/>
    <w:p w14:paraId="6B0D616B" w14:textId="7DCC6876" w:rsidR="003058EC" w:rsidRPr="003058EC" w:rsidRDefault="003058EC" w:rsidP="00CA301D">
      <w:pPr>
        <w:rPr>
          <w:b/>
        </w:rPr>
      </w:pPr>
      <w:r>
        <w:tab/>
      </w:r>
      <w:r w:rsidRPr="003058EC">
        <w:rPr>
          <w:b/>
        </w:rPr>
        <w:t>22/04/19</w:t>
      </w:r>
    </w:p>
    <w:p w14:paraId="25D07E57" w14:textId="70F57959" w:rsidR="003058EC" w:rsidRDefault="003058EC" w:rsidP="00CA301D">
      <w:r>
        <w:tab/>
        <w:t>La base du code permet de cliquer sur un bloc et de le déplacer.</w:t>
      </w:r>
      <w:r w:rsidR="00A36ACF">
        <w:t xml:space="preserve"> J’ai placé mes fichiers sur mon Git.</w:t>
      </w:r>
    </w:p>
    <w:p w14:paraId="143D3E20" w14:textId="5321B3CE" w:rsidR="009E16FF" w:rsidRDefault="009E16FF" w:rsidP="00CA301D">
      <w:r>
        <w:tab/>
      </w:r>
      <w:r w:rsidR="00304DD8">
        <w:t xml:space="preserve">Maintenant, ma </w:t>
      </w:r>
      <w:proofErr w:type="spellStart"/>
      <w:r w:rsidR="00304DD8">
        <w:t>todo</w:t>
      </w:r>
      <w:proofErr w:type="spellEnd"/>
      <w:r w:rsidR="00304DD8">
        <w:t xml:space="preserve"> </w:t>
      </w:r>
      <w:r w:rsidR="00B14DE4">
        <w:t xml:space="preserve">m’oblige à réfléchir </w:t>
      </w:r>
      <w:r w:rsidR="00284966">
        <w:t>au visuel : palette de couleur, style global, etc.</w:t>
      </w:r>
      <w:r w:rsidR="008801E6">
        <w:t xml:space="preserve"> Je pense que des couleurs sombres pourraient coller avec l’idée, une veillée, mais est-ce que ça ne risquerait pas de me limiter dans les tons utilisables pour les blocs d’activités. Une teinte sur fond blanc souvent rend mieux que sur fond noir, surtout s’il y en a de nombreuses différentes. À voir. Des tests m’aideront à me décider.</w:t>
      </w:r>
    </w:p>
    <w:p w14:paraId="5F2D7254" w14:textId="751F5DF2" w:rsidR="00F766E9" w:rsidRDefault="00F766E9" w:rsidP="00CA301D">
      <w:r>
        <w:tab/>
        <w:t>Ce soir je dois donc avoir :</w:t>
      </w:r>
      <w:r w:rsidR="00263A17">
        <w:t xml:space="preserve"> u</w:t>
      </w:r>
      <w:r>
        <w:t>ne palette de couleurs</w:t>
      </w:r>
      <w:r w:rsidR="00263A17">
        <w:t xml:space="preserve">, </w:t>
      </w:r>
      <w:r w:rsidR="00D225A3">
        <w:t xml:space="preserve">un </w:t>
      </w:r>
      <w:proofErr w:type="spellStart"/>
      <w:r w:rsidR="00D225A3">
        <w:t>moodboard</w:t>
      </w:r>
      <w:proofErr w:type="spellEnd"/>
      <w:r w:rsidR="00D225A3">
        <w:t xml:space="preserve">, </w:t>
      </w:r>
      <w:r w:rsidR="00B50734">
        <w:t>et des sites de référence</w:t>
      </w:r>
      <w:bookmarkStart w:id="3" w:name="_GoBack"/>
      <w:bookmarkEnd w:id="3"/>
      <w:r>
        <w:t>.</w:t>
      </w:r>
    </w:p>
    <w:sectPr w:rsidR="00F766E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cas Geshef" w:date="2019-04-21T14:30:00Z" w:initials="LG">
    <w:p w14:paraId="01238954" w14:textId="55BE4922" w:rsidR="00973769" w:rsidRDefault="00973769">
      <w:pPr>
        <w:pStyle w:val="Commentaire"/>
      </w:pPr>
      <w:r>
        <w:rPr>
          <w:rStyle w:val="Marquedecommentaire"/>
        </w:rPr>
        <w:annotationRef/>
      </w:r>
    </w:p>
  </w:comment>
  <w:comment w:id="1" w:author="Lucas Geshef" w:date="2019-04-21T14:30:00Z" w:initials="LG">
    <w:p w14:paraId="63E7B565" w14:textId="4B26DF8D" w:rsidR="00973769" w:rsidRDefault="00973769">
      <w:pPr>
        <w:pStyle w:val="Commentaire"/>
      </w:pPr>
      <w:r>
        <w:rPr>
          <w:rStyle w:val="Marquedecommentaire"/>
        </w:rPr>
        <w:annotationRef/>
      </w:r>
    </w:p>
  </w:comment>
  <w:comment w:id="2" w:author="Lucas Geshef" w:date="2019-04-21T14:32:00Z" w:initials="LG">
    <w:p w14:paraId="204F9806" w14:textId="2887E5AA" w:rsidR="005B5A1A" w:rsidRDefault="005B5A1A">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38954" w15:done="0"/>
  <w15:commentEx w15:paraId="63E7B565" w15:paraIdParent="01238954" w15:done="0"/>
  <w15:commentEx w15:paraId="204F98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38954" w16cid:durableId="2066FCFF"/>
  <w16cid:commentId w16cid:paraId="63E7B565" w16cid:durableId="2066FD0B"/>
  <w16cid:commentId w16cid:paraId="204F9806" w16cid:durableId="2066F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6764"/>
    <w:multiLevelType w:val="hybridMultilevel"/>
    <w:tmpl w:val="8DBE4450"/>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 w15:restartNumberingAfterBreak="0">
    <w:nsid w:val="21E92BF0"/>
    <w:multiLevelType w:val="hybridMultilevel"/>
    <w:tmpl w:val="BF828E08"/>
    <w:lvl w:ilvl="0" w:tplc="080C0001">
      <w:start w:val="1"/>
      <w:numFmt w:val="bullet"/>
      <w:lvlText w:val=""/>
      <w:lvlJc w:val="left"/>
      <w:pPr>
        <w:ind w:left="1423" w:hanging="360"/>
      </w:pPr>
      <w:rPr>
        <w:rFonts w:ascii="Symbol" w:hAnsi="Symbol" w:hint="default"/>
      </w:rPr>
    </w:lvl>
    <w:lvl w:ilvl="1" w:tplc="080C0003" w:tentative="1">
      <w:start w:val="1"/>
      <w:numFmt w:val="bullet"/>
      <w:lvlText w:val="o"/>
      <w:lvlJc w:val="left"/>
      <w:pPr>
        <w:ind w:left="2143" w:hanging="360"/>
      </w:pPr>
      <w:rPr>
        <w:rFonts w:ascii="Courier New" w:hAnsi="Courier New" w:cs="Courier New" w:hint="default"/>
      </w:rPr>
    </w:lvl>
    <w:lvl w:ilvl="2" w:tplc="080C0005" w:tentative="1">
      <w:start w:val="1"/>
      <w:numFmt w:val="bullet"/>
      <w:lvlText w:val=""/>
      <w:lvlJc w:val="left"/>
      <w:pPr>
        <w:ind w:left="2863" w:hanging="360"/>
      </w:pPr>
      <w:rPr>
        <w:rFonts w:ascii="Wingdings" w:hAnsi="Wingdings" w:hint="default"/>
      </w:rPr>
    </w:lvl>
    <w:lvl w:ilvl="3" w:tplc="080C0001" w:tentative="1">
      <w:start w:val="1"/>
      <w:numFmt w:val="bullet"/>
      <w:lvlText w:val=""/>
      <w:lvlJc w:val="left"/>
      <w:pPr>
        <w:ind w:left="3583" w:hanging="360"/>
      </w:pPr>
      <w:rPr>
        <w:rFonts w:ascii="Symbol" w:hAnsi="Symbol" w:hint="default"/>
      </w:rPr>
    </w:lvl>
    <w:lvl w:ilvl="4" w:tplc="080C0003" w:tentative="1">
      <w:start w:val="1"/>
      <w:numFmt w:val="bullet"/>
      <w:lvlText w:val="o"/>
      <w:lvlJc w:val="left"/>
      <w:pPr>
        <w:ind w:left="4303" w:hanging="360"/>
      </w:pPr>
      <w:rPr>
        <w:rFonts w:ascii="Courier New" w:hAnsi="Courier New" w:cs="Courier New" w:hint="default"/>
      </w:rPr>
    </w:lvl>
    <w:lvl w:ilvl="5" w:tplc="080C0005" w:tentative="1">
      <w:start w:val="1"/>
      <w:numFmt w:val="bullet"/>
      <w:lvlText w:val=""/>
      <w:lvlJc w:val="left"/>
      <w:pPr>
        <w:ind w:left="5023" w:hanging="360"/>
      </w:pPr>
      <w:rPr>
        <w:rFonts w:ascii="Wingdings" w:hAnsi="Wingdings" w:hint="default"/>
      </w:rPr>
    </w:lvl>
    <w:lvl w:ilvl="6" w:tplc="080C0001" w:tentative="1">
      <w:start w:val="1"/>
      <w:numFmt w:val="bullet"/>
      <w:lvlText w:val=""/>
      <w:lvlJc w:val="left"/>
      <w:pPr>
        <w:ind w:left="5743" w:hanging="360"/>
      </w:pPr>
      <w:rPr>
        <w:rFonts w:ascii="Symbol" w:hAnsi="Symbol" w:hint="default"/>
      </w:rPr>
    </w:lvl>
    <w:lvl w:ilvl="7" w:tplc="080C0003" w:tentative="1">
      <w:start w:val="1"/>
      <w:numFmt w:val="bullet"/>
      <w:lvlText w:val="o"/>
      <w:lvlJc w:val="left"/>
      <w:pPr>
        <w:ind w:left="6463" w:hanging="360"/>
      </w:pPr>
      <w:rPr>
        <w:rFonts w:ascii="Courier New" w:hAnsi="Courier New" w:cs="Courier New" w:hint="default"/>
      </w:rPr>
    </w:lvl>
    <w:lvl w:ilvl="8" w:tplc="080C0005" w:tentative="1">
      <w:start w:val="1"/>
      <w:numFmt w:val="bullet"/>
      <w:lvlText w:val=""/>
      <w:lvlJc w:val="left"/>
      <w:pPr>
        <w:ind w:left="7183" w:hanging="360"/>
      </w:pPr>
      <w:rPr>
        <w:rFonts w:ascii="Wingdings" w:hAnsi="Wingdings" w:hint="default"/>
      </w:rPr>
    </w:lvl>
  </w:abstractNum>
  <w:abstractNum w:abstractNumId="2" w15:restartNumberingAfterBreak="0">
    <w:nsid w:val="51631194"/>
    <w:multiLevelType w:val="hybridMultilevel"/>
    <w:tmpl w:val="01486F7C"/>
    <w:lvl w:ilvl="0" w:tplc="080C0001">
      <w:start w:val="1"/>
      <w:numFmt w:val="bullet"/>
      <w:lvlText w:val=""/>
      <w:lvlJc w:val="left"/>
      <w:pPr>
        <w:ind w:left="1423" w:hanging="360"/>
      </w:pPr>
      <w:rPr>
        <w:rFonts w:ascii="Symbol" w:hAnsi="Symbol" w:hint="default"/>
      </w:rPr>
    </w:lvl>
    <w:lvl w:ilvl="1" w:tplc="080C0003" w:tentative="1">
      <w:start w:val="1"/>
      <w:numFmt w:val="bullet"/>
      <w:lvlText w:val="o"/>
      <w:lvlJc w:val="left"/>
      <w:pPr>
        <w:ind w:left="2143" w:hanging="360"/>
      </w:pPr>
      <w:rPr>
        <w:rFonts w:ascii="Courier New" w:hAnsi="Courier New" w:cs="Courier New" w:hint="default"/>
      </w:rPr>
    </w:lvl>
    <w:lvl w:ilvl="2" w:tplc="080C0005" w:tentative="1">
      <w:start w:val="1"/>
      <w:numFmt w:val="bullet"/>
      <w:lvlText w:val=""/>
      <w:lvlJc w:val="left"/>
      <w:pPr>
        <w:ind w:left="2863" w:hanging="360"/>
      </w:pPr>
      <w:rPr>
        <w:rFonts w:ascii="Wingdings" w:hAnsi="Wingdings" w:hint="default"/>
      </w:rPr>
    </w:lvl>
    <w:lvl w:ilvl="3" w:tplc="080C0001" w:tentative="1">
      <w:start w:val="1"/>
      <w:numFmt w:val="bullet"/>
      <w:lvlText w:val=""/>
      <w:lvlJc w:val="left"/>
      <w:pPr>
        <w:ind w:left="3583" w:hanging="360"/>
      </w:pPr>
      <w:rPr>
        <w:rFonts w:ascii="Symbol" w:hAnsi="Symbol" w:hint="default"/>
      </w:rPr>
    </w:lvl>
    <w:lvl w:ilvl="4" w:tplc="080C0003" w:tentative="1">
      <w:start w:val="1"/>
      <w:numFmt w:val="bullet"/>
      <w:lvlText w:val="o"/>
      <w:lvlJc w:val="left"/>
      <w:pPr>
        <w:ind w:left="4303" w:hanging="360"/>
      </w:pPr>
      <w:rPr>
        <w:rFonts w:ascii="Courier New" w:hAnsi="Courier New" w:cs="Courier New" w:hint="default"/>
      </w:rPr>
    </w:lvl>
    <w:lvl w:ilvl="5" w:tplc="080C0005" w:tentative="1">
      <w:start w:val="1"/>
      <w:numFmt w:val="bullet"/>
      <w:lvlText w:val=""/>
      <w:lvlJc w:val="left"/>
      <w:pPr>
        <w:ind w:left="5023" w:hanging="360"/>
      </w:pPr>
      <w:rPr>
        <w:rFonts w:ascii="Wingdings" w:hAnsi="Wingdings" w:hint="default"/>
      </w:rPr>
    </w:lvl>
    <w:lvl w:ilvl="6" w:tplc="080C0001" w:tentative="1">
      <w:start w:val="1"/>
      <w:numFmt w:val="bullet"/>
      <w:lvlText w:val=""/>
      <w:lvlJc w:val="left"/>
      <w:pPr>
        <w:ind w:left="5743" w:hanging="360"/>
      </w:pPr>
      <w:rPr>
        <w:rFonts w:ascii="Symbol" w:hAnsi="Symbol" w:hint="default"/>
      </w:rPr>
    </w:lvl>
    <w:lvl w:ilvl="7" w:tplc="080C0003" w:tentative="1">
      <w:start w:val="1"/>
      <w:numFmt w:val="bullet"/>
      <w:lvlText w:val="o"/>
      <w:lvlJc w:val="left"/>
      <w:pPr>
        <w:ind w:left="6463" w:hanging="360"/>
      </w:pPr>
      <w:rPr>
        <w:rFonts w:ascii="Courier New" w:hAnsi="Courier New" w:cs="Courier New" w:hint="default"/>
      </w:rPr>
    </w:lvl>
    <w:lvl w:ilvl="8" w:tplc="080C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as Geshef">
    <w15:presenceInfo w15:providerId="Windows Live" w15:userId="d3f7e5e2a89dd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BE"/>
    <w:rsid w:val="000930BE"/>
    <w:rsid w:val="000F7AE6"/>
    <w:rsid w:val="001C1063"/>
    <w:rsid w:val="001D3997"/>
    <w:rsid w:val="0024162D"/>
    <w:rsid w:val="00263A17"/>
    <w:rsid w:val="00284966"/>
    <w:rsid w:val="00304DD8"/>
    <w:rsid w:val="003058EC"/>
    <w:rsid w:val="003A0BFF"/>
    <w:rsid w:val="003E74ED"/>
    <w:rsid w:val="003F6EBE"/>
    <w:rsid w:val="004672D4"/>
    <w:rsid w:val="005143D8"/>
    <w:rsid w:val="00547148"/>
    <w:rsid w:val="005B5A1A"/>
    <w:rsid w:val="0060209C"/>
    <w:rsid w:val="007817AE"/>
    <w:rsid w:val="007857D0"/>
    <w:rsid w:val="007D77DC"/>
    <w:rsid w:val="008801E6"/>
    <w:rsid w:val="008C7459"/>
    <w:rsid w:val="009603FA"/>
    <w:rsid w:val="00973769"/>
    <w:rsid w:val="009816D7"/>
    <w:rsid w:val="009D4432"/>
    <w:rsid w:val="009E16FF"/>
    <w:rsid w:val="00A00616"/>
    <w:rsid w:val="00A36ACF"/>
    <w:rsid w:val="00B14DE4"/>
    <w:rsid w:val="00B24410"/>
    <w:rsid w:val="00B50734"/>
    <w:rsid w:val="00B614BB"/>
    <w:rsid w:val="00B92CE5"/>
    <w:rsid w:val="00C31DD0"/>
    <w:rsid w:val="00C36D30"/>
    <w:rsid w:val="00CA301D"/>
    <w:rsid w:val="00D225A3"/>
    <w:rsid w:val="00D44474"/>
    <w:rsid w:val="00D51A79"/>
    <w:rsid w:val="00D9001D"/>
    <w:rsid w:val="00D97343"/>
    <w:rsid w:val="00DE6286"/>
    <w:rsid w:val="00F766E9"/>
    <w:rsid w:val="00FC2A8A"/>
    <w:rsid w:val="00FE4849"/>
    <w:rsid w:val="00FF218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254E"/>
  <w15:chartTrackingRefBased/>
  <w15:docId w15:val="{F9580131-C6E8-4D18-B3FC-E6ED0B1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4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441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1D3997"/>
    <w:rPr>
      <w:color w:val="0000FF"/>
      <w:u w:val="single"/>
    </w:rPr>
  </w:style>
  <w:style w:type="character" w:styleId="Mentionnonrsolue">
    <w:name w:val="Unresolved Mention"/>
    <w:basedOn w:val="Policepardfaut"/>
    <w:uiPriority w:val="99"/>
    <w:semiHidden/>
    <w:unhideWhenUsed/>
    <w:rsid w:val="00C36D30"/>
    <w:rPr>
      <w:color w:val="605E5C"/>
      <w:shd w:val="clear" w:color="auto" w:fill="E1DFDD"/>
    </w:rPr>
  </w:style>
  <w:style w:type="paragraph" w:styleId="Paragraphedeliste">
    <w:name w:val="List Paragraph"/>
    <w:basedOn w:val="Normal"/>
    <w:uiPriority w:val="34"/>
    <w:qFormat/>
    <w:rsid w:val="00D97343"/>
    <w:pPr>
      <w:ind w:left="720"/>
      <w:contextualSpacing/>
    </w:pPr>
  </w:style>
  <w:style w:type="character" w:styleId="Marquedecommentaire">
    <w:name w:val="annotation reference"/>
    <w:basedOn w:val="Policepardfaut"/>
    <w:uiPriority w:val="99"/>
    <w:semiHidden/>
    <w:unhideWhenUsed/>
    <w:rsid w:val="00973769"/>
    <w:rPr>
      <w:sz w:val="16"/>
      <w:szCs w:val="16"/>
    </w:rPr>
  </w:style>
  <w:style w:type="paragraph" w:styleId="Commentaire">
    <w:name w:val="annotation text"/>
    <w:basedOn w:val="Normal"/>
    <w:link w:val="CommentaireCar"/>
    <w:uiPriority w:val="99"/>
    <w:semiHidden/>
    <w:unhideWhenUsed/>
    <w:rsid w:val="00973769"/>
    <w:pPr>
      <w:spacing w:line="240" w:lineRule="auto"/>
    </w:pPr>
    <w:rPr>
      <w:sz w:val="20"/>
      <w:szCs w:val="20"/>
    </w:rPr>
  </w:style>
  <w:style w:type="character" w:customStyle="1" w:styleId="CommentaireCar">
    <w:name w:val="Commentaire Car"/>
    <w:basedOn w:val="Policepardfaut"/>
    <w:link w:val="Commentaire"/>
    <w:uiPriority w:val="99"/>
    <w:semiHidden/>
    <w:rsid w:val="00973769"/>
    <w:rPr>
      <w:sz w:val="20"/>
      <w:szCs w:val="20"/>
    </w:rPr>
  </w:style>
  <w:style w:type="paragraph" w:styleId="Objetducommentaire">
    <w:name w:val="annotation subject"/>
    <w:basedOn w:val="Commentaire"/>
    <w:next w:val="Commentaire"/>
    <w:link w:val="ObjetducommentaireCar"/>
    <w:uiPriority w:val="99"/>
    <w:semiHidden/>
    <w:unhideWhenUsed/>
    <w:rsid w:val="00973769"/>
    <w:rPr>
      <w:b/>
      <w:bCs/>
    </w:rPr>
  </w:style>
  <w:style w:type="character" w:customStyle="1" w:styleId="ObjetducommentaireCar">
    <w:name w:val="Objet du commentaire Car"/>
    <w:basedOn w:val="CommentaireCar"/>
    <w:link w:val="Objetducommentaire"/>
    <w:uiPriority w:val="99"/>
    <w:semiHidden/>
    <w:rsid w:val="00973769"/>
    <w:rPr>
      <w:b/>
      <w:bCs/>
      <w:sz w:val="20"/>
      <w:szCs w:val="20"/>
    </w:rPr>
  </w:style>
  <w:style w:type="paragraph" w:styleId="Textedebulles">
    <w:name w:val="Balloon Text"/>
    <w:basedOn w:val="Normal"/>
    <w:link w:val="TextedebullesCar"/>
    <w:uiPriority w:val="99"/>
    <w:semiHidden/>
    <w:unhideWhenUsed/>
    <w:rsid w:val="009737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37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3361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Geshef</dc:creator>
  <cp:keywords/>
  <dc:description/>
  <cp:lastModifiedBy>Lucas Geshef</cp:lastModifiedBy>
  <cp:revision>31</cp:revision>
  <dcterms:created xsi:type="dcterms:W3CDTF">2019-04-16T13:46:00Z</dcterms:created>
  <dcterms:modified xsi:type="dcterms:W3CDTF">2019-04-22T09:40:00Z</dcterms:modified>
</cp:coreProperties>
</file>