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5ABB" w:rsidRPr="00B445A4" w:rsidRDefault="00755ABB" w:rsidP="00B445A4">
      <w:pPr>
        <w:pStyle w:val="Heading1"/>
        <w:jc w:val="center"/>
        <w:rPr>
          <w:rFonts w:ascii="Times New Roman" w:hAnsi="Times New Roman" w:cs="Times New Roman"/>
          <w:sz w:val="24"/>
          <w:szCs w:val="24"/>
          <w:u w:val="single"/>
        </w:rPr>
      </w:pPr>
      <w:r w:rsidRPr="00B445A4">
        <w:rPr>
          <w:rFonts w:ascii="Times New Roman" w:hAnsi="Times New Roman" w:cs="Times New Roman"/>
          <w:sz w:val="24"/>
          <w:szCs w:val="24"/>
          <w:u w:val="single"/>
        </w:rPr>
        <w:t>Website Details:  Training &amp; Placement</w:t>
      </w:r>
      <w:r w:rsidR="00146103">
        <w:rPr>
          <w:rFonts w:ascii="Times New Roman" w:hAnsi="Times New Roman" w:cs="Times New Roman"/>
          <w:sz w:val="24"/>
          <w:szCs w:val="24"/>
          <w:u w:val="single"/>
        </w:rPr>
        <w:t xml:space="preserve"> Cell</w:t>
      </w:r>
    </w:p>
    <w:p w:rsidR="006375AD" w:rsidRPr="00B445A4" w:rsidRDefault="006375AD" w:rsidP="00B445A4">
      <w:pPr>
        <w:pStyle w:val="Heading2"/>
        <w:spacing w:line="276" w:lineRule="auto"/>
        <w:rPr>
          <w:sz w:val="24"/>
          <w:szCs w:val="24"/>
        </w:rPr>
      </w:pPr>
      <w:r w:rsidRPr="00B445A4">
        <w:rPr>
          <w:sz w:val="24"/>
          <w:szCs w:val="24"/>
        </w:rPr>
        <w:t>About the Cell</w:t>
      </w:r>
    </w:p>
    <w:p w:rsidR="006375AD" w:rsidRPr="00B445A4" w:rsidRDefault="006375AD" w:rsidP="00B445A4">
      <w:pPr>
        <w:pStyle w:val="Heading3"/>
        <w:rPr>
          <w:rFonts w:ascii="Times New Roman" w:hAnsi="Times New Roman" w:cs="Times New Roman"/>
          <w:sz w:val="24"/>
          <w:szCs w:val="24"/>
        </w:rPr>
      </w:pPr>
      <w:r w:rsidRPr="00B445A4">
        <w:rPr>
          <w:rStyle w:val="Strong"/>
          <w:rFonts w:ascii="Times New Roman" w:hAnsi="Times New Roman" w:cs="Times New Roman"/>
          <w:b/>
          <w:bCs/>
          <w:sz w:val="24"/>
          <w:szCs w:val="24"/>
        </w:rPr>
        <w:t>Empowering Students for Career Excellence</w:t>
      </w:r>
    </w:p>
    <w:p w:rsidR="006375AD" w:rsidRPr="00B445A4" w:rsidRDefault="006375AD" w:rsidP="00B445A4">
      <w:pPr>
        <w:pStyle w:val="NormalWeb"/>
        <w:spacing w:line="276" w:lineRule="auto"/>
        <w:jc w:val="both"/>
      </w:pPr>
      <w:r w:rsidRPr="00B445A4">
        <w:t xml:space="preserve">The </w:t>
      </w:r>
      <w:r w:rsidRPr="00B445A4">
        <w:rPr>
          <w:rStyle w:val="Strong"/>
        </w:rPr>
        <w:t>Training &amp; Placement Cell</w:t>
      </w:r>
      <w:r w:rsidRPr="00B445A4">
        <w:t xml:space="preserve"> of </w:t>
      </w:r>
      <w:r w:rsidRPr="00B445A4">
        <w:rPr>
          <w:rStyle w:val="Strong"/>
        </w:rPr>
        <w:t>Shree Venkateshwara Arts and Science (Co-Education) College, Gobichettipalayam</w:t>
      </w:r>
      <w:r w:rsidRPr="00B445A4">
        <w:t>, is committed to enhancing students' employability by providing comprehensive career guidance, industry-oriented training, and placement opportunities.</w:t>
      </w:r>
    </w:p>
    <w:p w:rsidR="006375AD" w:rsidRPr="00B445A4" w:rsidRDefault="006375AD" w:rsidP="00B445A4">
      <w:pPr>
        <w:pStyle w:val="NormalWeb"/>
        <w:spacing w:line="276" w:lineRule="auto"/>
        <w:jc w:val="both"/>
      </w:pPr>
      <w:r w:rsidRPr="00B445A4">
        <w:t>The Cell serves as a vital link between academia and industry by equipping students with technical knowledge, communication skills, aptitude, and professional competencies required to meet evolving industry expectations. Through structured training programmes, industry interactions, internships, and campus recruitment drives, the Cell prepares students for successful careers across diverse sectors.</w:t>
      </w:r>
    </w:p>
    <w:p w:rsidR="006375AD" w:rsidRPr="00B445A4" w:rsidRDefault="006375AD" w:rsidP="00B445A4">
      <w:pPr>
        <w:pStyle w:val="NormalWeb"/>
        <w:spacing w:line="276" w:lineRule="auto"/>
        <w:jc w:val="both"/>
      </w:pPr>
      <w:r w:rsidRPr="00B445A4">
        <w:t xml:space="preserve">During the academic year </w:t>
      </w:r>
      <w:r w:rsidRPr="00B445A4">
        <w:rPr>
          <w:rStyle w:val="Strong"/>
        </w:rPr>
        <w:t>2025–2026</w:t>
      </w:r>
      <w:r w:rsidRPr="00B445A4">
        <w:t xml:space="preserve">, the Cell conducted continuous employability enhancement programmes and facilitated campus recruitment drives with leading multinational companies and reputed organizations, resulting in significant placement opportunities for students. </w:t>
      </w:r>
    </w:p>
    <w:p w:rsidR="00B445A4" w:rsidRPr="00B445A4" w:rsidRDefault="00B445A4" w:rsidP="00B445A4">
      <w:pPr>
        <w:spacing w:before="100" w:beforeAutospacing="1" w:after="100" w:afterAutospacing="1"/>
        <w:outlineLvl w:val="2"/>
        <w:rPr>
          <w:rFonts w:ascii="Times New Roman" w:eastAsia="Times New Roman" w:hAnsi="Times New Roman" w:cs="Times New Roman"/>
          <w:b/>
          <w:bCs/>
          <w:sz w:val="24"/>
          <w:szCs w:val="24"/>
        </w:rPr>
      </w:pPr>
      <w:r w:rsidRPr="00B445A4">
        <w:rPr>
          <w:rFonts w:ascii="Times New Roman" w:eastAsia="Times New Roman" w:hAnsi="Times New Roman" w:cs="Times New Roman"/>
          <w:b/>
          <w:bCs/>
          <w:sz w:val="24"/>
          <w:szCs w:val="24"/>
        </w:rPr>
        <w:t>Vision</w:t>
      </w:r>
    </w:p>
    <w:p w:rsidR="00B445A4" w:rsidRPr="00B445A4" w:rsidRDefault="00B445A4" w:rsidP="00B445A4">
      <w:p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To empower students with the knowledge, skills, values, and confidence required to become globally competent professionals by providing quality training, career guidance, and excellent placement opportunities.</w:t>
      </w:r>
    </w:p>
    <w:p w:rsidR="00B445A4" w:rsidRPr="00B445A4" w:rsidRDefault="00B445A4" w:rsidP="00B445A4">
      <w:pPr>
        <w:spacing w:before="100" w:beforeAutospacing="1" w:after="100" w:afterAutospacing="1"/>
        <w:outlineLvl w:val="2"/>
        <w:rPr>
          <w:rFonts w:ascii="Times New Roman" w:eastAsia="Times New Roman" w:hAnsi="Times New Roman" w:cs="Times New Roman"/>
          <w:b/>
          <w:bCs/>
          <w:sz w:val="24"/>
          <w:szCs w:val="24"/>
        </w:rPr>
      </w:pPr>
      <w:r w:rsidRPr="00B445A4">
        <w:rPr>
          <w:rFonts w:ascii="Times New Roman" w:eastAsia="Times New Roman" w:hAnsi="Times New Roman" w:cs="Times New Roman"/>
          <w:b/>
          <w:bCs/>
          <w:sz w:val="24"/>
          <w:szCs w:val="24"/>
        </w:rPr>
        <w:t>Mission</w:t>
      </w:r>
    </w:p>
    <w:p w:rsidR="00B445A4" w:rsidRPr="00B445A4" w:rsidRDefault="00B445A4" w:rsidP="00B445A4">
      <w:pPr>
        <w:numPr>
          <w:ilvl w:val="0"/>
          <w:numId w:val="4"/>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enhance students' employability through continuous training in aptitude, technical, communication, and soft skills. </w:t>
      </w:r>
    </w:p>
    <w:p w:rsidR="00B445A4" w:rsidRPr="00B445A4" w:rsidRDefault="00B445A4" w:rsidP="00B445A4">
      <w:pPr>
        <w:numPr>
          <w:ilvl w:val="0"/>
          <w:numId w:val="4"/>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establish strong partnerships with leading industries and organizations for internships, training, and campus recruitment. </w:t>
      </w:r>
    </w:p>
    <w:p w:rsidR="00B445A4" w:rsidRPr="00B445A4" w:rsidRDefault="00B445A4" w:rsidP="00B445A4">
      <w:pPr>
        <w:numPr>
          <w:ilvl w:val="0"/>
          <w:numId w:val="4"/>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prepare students for competitive recruitment processes through mock interviews, group discussions, resume-building, and career counseling. </w:t>
      </w:r>
    </w:p>
    <w:p w:rsidR="00B445A4" w:rsidRPr="00B445A4" w:rsidRDefault="00B445A4" w:rsidP="00B445A4">
      <w:pPr>
        <w:numPr>
          <w:ilvl w:val="0"/>
          <w:numId w:val="4"/>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promote industry-oriented learning, innovation, and lifelong professional development. </w:t>
      </w:r>
    </w:p>
    <w:p w:rsidR="00B445A4" w:rsidRPr="00B445A4" w:rsidRDefault="00B445A4" w:rsidP="00B445A4">
      <w:pPr>
        <w:numPr>
          <w:ilvl w:val="0"/>
          <w:numId w:val="4"/>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To achieve maximum placement opportunities while supporting students in building successful and ethical careers.</w:t>
      </w:r>
    </w:p>
    <w:p w:rsidR="00B445A4" w:rsidRPr="00B445A4" w:rsidRDefault="00B445A4" w:rsidP="00B445A4">
      <w:pPr>
        <w:spacing w:before="100" w:beforeAutospacing="1" w:after="100" w:afterAutospacing="1"/>
        <w:outlineLvl w:val="2"/>
        <w:rPr>
          <w:rFonts w:ascii="Times New Roman" w:eastAsia="Times New Roman" w:hAnsi="Times New Roman" w:cs="Times New Roman"/>
          <w:b/>
          <w:bCs/>
          <w:sz w:val="24"/>
          <w:szCs w:val="24"/>
        </w:rPr>
      </w:pPr>
    </w:p>
    <w:p w:rsidR="00B445A4" w:rsidRPr="00B445A4" w:rsidRDefault="00B445A4" w:rsidP="00B445A4">
      <w:pPr>
        <w:spacing w:before="100" w:beforeAutospacing="1" w:after="100" w:afterAutospacing="1"/>
        <w:outlineLvl w:val="2"/>
        <w:rPr>
          <w:rFonts w:ascii="Times New Roman" w:eastAsia="Times New Roman" w:hAnsi="Times New Roman" w:cs="Times New Roman"/>
          <w:b/>
          <w:bCs/>
          <w:sz w:val="24"/>
          <w:szCs w:val="24"/>
        </w:rPr>
      </w:pPr>
    </w:p>
    <w:p w:rsidR="00B445A4" w:rsidRPr="00B445A4" w:rsidRDefault="00B445A4" w:rsidP="00B445A4">
      <w:pPr>
        <w:spacing w:before="100" w:beforeAutospacing="1" w:after="100" w:afterAutospacing="1"/>
        <w:outlineLvl w:val="2"/>
        <w:rPr>
          <w:rFonts w:ascii="Times New Roman" w:eastAsia="Times New Roman" w:hAnsi="Times New Roman" w:cs="Times New Roman"/>
          <w:b/>
          <w:bCs/>
          <w:sz w:val="24"/>
          <w:szCs w:val="24"/>
        </w:rPr>
      </w:pPr>
    </w:p>
    <w:p w:rsidR="00B445A4" w:rsidRPr="00B445A4" w:rsidRDefault="00B445A4" w:rsidP="00B445A4">
      <w:pPr>
        <w:spacing w:before="100" w:beforeAutospacing="1" w:after="100" w:afterAutospacing="1"/>
        <w:outlineLvl w:val="2"/>
        <w:rPr>
          <w:rFonts w:ascii="Times New Roman" w:eastAsia="Times New Roman" w:hAnsi="Times New Roman" w:cs="Times New Roman"/>
          <w:b/>
          <w:bCs/>
          <w:sz w:val="24"/>
          <w:szCs w:val="24"/>
        </w:rPr>
      </w:pPr>
    </w:p>
    <w:p w:rsidR="00B445A4" w:rsidRPr="00B445A4" w:rsidRDefault="00B445A4" w:rsidP="00B445A4">
      <w:pPr>
        <w:spacing w:before="100" w:beforeAutospacing="1" w:after="100" w:afterAutospacing="1"/>
        <w:outlineLvl w:val="2"/>
        <w:rPr>
          <w:rFonts w:ascii="Times New Roman" w:eastAsia="Times New Roman" w:hAnsi="Times New Roman" w:cs="Times New Roman"/>
          <w:b/>
          <w:bCs/>
          <w:sz w:val="24"/>
          <w:szCs w:val="24"/>
        </w:rPr>
      </w:pPr>
      <w:r w:rsidRPr="00B445A4">
        <w:rPr>
          <w:rFonts w:ascii="Times New Roman" w:eastAsia="Times New Roman" w:hAnsi="Times New Roman" w:cs="Times New Roman"/>
          <w:b/>
          <w:bCs/>
          <w:sz w:val="24"/>
          <w:szCs w:val="24"/>
        </w:rPr>
        <w:t>Objectives of the Placement &amp; Training Cell</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provide comprehensive training in aptitude, technical, communication, and soft skills to improve students' employability.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prepare students for campus recruitment through mock interviews, group discussions, coding assessments, and resume-building sessions.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establish and strengthen partnerships with leading industries, corporate organizations, and recruiters for internships and placement opportunities.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organize career guidance programs, industry interactions, seminars, workshops, and guest lectures by experts.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bridge the gap between academic learning and industry requirements through skill development initiatives.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encourage students to develop professional ethics, leadership qualities, teamwork, and problem-solving abilities.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facilitate internships, industrial visits, and live projects that provides practical exposure.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support students in achieving successful careers through continuous mentoring and career counseling.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 xml:space="preserve">To promote higher education, entrepreneurship, and competitive examination awareness among students. </w:t>
      </w:r>
    </w:p>
    <w:p w:rsidR="00B445A4" w:rsidRPr="00B445A4" w:rsidRDefault="00B445A4" w:rsidP="00B445A4">
      <w:pPr>
        <w:numPr>
          <w:ilvl w:val="0"/>
          <w:numId w:val="5"/>
        </w:numPr>
        <w:spacing w:before="100" w:beforeAutospacing="1" w:after="100" w:afterAutospacing="1"/>
        <w:jc w:val="both"/>
        <w:rPr>
          <w:rFonts w:ascii="Times New Roman" w:eastAsia="Times New Roman" w:hAnsi="Times New Roman" w:cs="Times New Roman"/>
          <w:sz w:val="24"/>
          <w:szCs w:val="24"/>
        </w:rPr>
      </w:pPr>
      <w:r w:rsidRPr="00B445A4">
        <w:rPr>
          <w:rFonts w:ascii="Times New Roman" w:eastAsia="Times New Roman" w:hAnsi="Times New Roman" w:cs="Times New Roman"/>
          <w:sz w:val="24"/>
          <w:szCs w:val="24"/>
        </w:rPr>
        <w:t>To achieve maximum campus placements by ensuring students are industry-ready and globally competent professionals.</w:t>
      </w:r>
    </w:p>
    <w:p w:rsidR="00B445A4" w:rsidRPr="00B445A4" w:rsidRDefault="00B445A4" w:rsidP="00B445A4">
      <w:pPr>
        <w:pStyle w:val="Heading1"/>
        <w:rPr>
          <w:rFonts w:ascii="Times New Roman" w:hAnsi="Times New Roman" w:cs="Times New Roman"/>
          <w:sz w:val="24"/>
          <w:szCs w:val="24"/>
        </w:rPr>
      </w:pPr>
      <w:r w:rsidRPr="00B445A4">
        <w:rPr>
          <w:rFonts w:ascii="Times New Roman" w:hAnsi="Times New Roman" w:cs="Times New Roman"/>
          <w:sz w:val="24"/>
          <w:szCs w:val="24"/>
        </w:rPr>
        <w:t>Training Programmes</w:t>
      </w:r>
    </w:p>
    <w:p w:rsidR="00B445A4" w:rsidRPr="00B445A4" w:rsidRDefault="00B445A4" w:rsidP="00B445A4">
      <w:pPr>
        <w:pStyle w:val="NormalWeb"/>
        <w:spacing w:line="276" w:lineRule="auto"/>
      </w:pPr>
      <w:r w:rsidRPr="00B445A4">
        <w:t>The Training &amp; Placement Cell provides comprehensive training in:</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Aptitude Development (Quantitative Ability, Logical Reasoning &amp; Verbal Ability)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Communication and Spoken English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Soft Skills &amp; Personality Development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Group Discussion and Presentation Skills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Resume Writing &amp; Career Guidance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Technical Skill Development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Mock HR &amp; Technical Interviews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Leadership, Teamwork and Professional Etiquette </w:t>
      </w:r>
    </w:p>
    <w:p w:rsidR="00B445A4" w:rsidRPr="00B445A4" w:rsidRDefault="00B445A4" w:rsidP="00B445A4">
      <w:pPr>
        <w:numPr>
          <w:ilvl w:val="0"/>
          <w:numId w:val="6"/>
        </w:numPr>
        <w:spacing w:before="100" w:beforeAutospacing="1" w:after="100" w:afterAutospacing="1"/>
        <w:rPr>
          <w:rFonts w:ascii="Times New Roman" w:hAnsi="Times New Roman" w:cs="Times New Roman"/>
          <w:sz w:val="24"/>
          <w:szCs w:val="24"/>
        </w:rPr>
      </w:pPr>
      <w:r w:rsidRPr="00B445A4">
        <w:rPr>
          <w:rFonts w:ascii="Times New Roman" w:hAnsi="Times New Roman" w:cs="Times New Roman"/>
          <w:sz w:val="24"/>
          <w:szCs w:val="24"/>
        </w:rPr>
        <w:t xml:space="preserve">Time Management and Workplace Readiness </w:t>
      </w:r>
    </w:p>
    <w:p w:rsidR="00B445A4" w:rsidRDefault="00B445A4" w:rsidP="00B445A4">
      <w:pPr>
        <w:pStyle w:val="Heading1"/>
        <w:rPr>
          <w:rFonts w:ascii="Times New Roman" w:hAnsi="Times New Roman" w:cs="Times New Roman"/>
          <w:sz w:val="24"/>
          <w:szCs w:val="24"/>
        </w:rPr>
      </w:pPr>
    </w:p>
    <w:p w:rsidR="00B445A4" w:rsidRDefault="00B445A4" w:rsidP="00B445A4"/>
    <w:p w:rsidR="00B445A4" w:rsidRDefault="00B445A4" w:rsidP="00B445A4"/>
    <w:p w:rsidR="00B445A4" w:rsidRPr="00B445A4" w:rsidRDefault="00B445A4" w:rsidP="00B445A4"/>
    <w:p w:rsidR="00755ABB" w:rsidRPr="00B445A4" w:rsidRDefault="00755ABB" w:rsidP="00B445A4">
      <w:pPr>
        <w:pStyle w:val="Heading1"/>
        <w:spacing w:before="0"/>
        <w:rPr>
          <w:rFonts w:ascii="Times New Roman" w:hAnsi="Times New Roman" w:cs="Times New Roman"/>
          <w:sz w:val="24"/>
          <w:szCs w:val="24"/>
        </w:rPr>
      </w:pPr>
      <w:r w:rsidRPr="00B445A4">
        <w:rPr>
          <w:rFonts w:ascii="Times New Roman" w:hAnsi="Times New Roman" w:cs="Times New Roman"/>
          <w:sz w:val="24"/>
          <w:szCs w:val="24"/>
        </w:rPr>
        <w:t>Placement Highlights 2025–2026</w:t>
      </w:r>
    </w:p>
    <w:p w:rsidR="00755ABB" w:rsidRPr="00B445A4" w:rsidRDefault="00755ABB" w:rsidP="00B445A4">
      <w:pPr>
        <w:numPr>
          <w:ilvl w:val="0"/>
          <w:numId w:val="2"/>
        </w:numPr>
        <w:spacing w:before="100" w:beforeAutospacing="1" w:after="100" w:afterAutospacing="1"/>
        <w:rPr>
          <w:rFonts w:ascii="Times New Roman" w:hAnsi="Times New Roman" w:cs="Times New Roman"/>
          <w:sz w:val="24"/>
          <w:szCs w:val="24"/>
        </w:rPr>
      </w:pPr>
      <w:r w:rsidRPr="00B445A4">
        <w:rPr>
          <w:rStyle w:val="Strong"/>
          <w:rFonts w:ascii="Times New Roman" w:hAnsi="Times New Roman" w:cs="Times New Roman"/>
          <w:sz w:val="24"/>
          <w:szCs w:val="24"/>
        </w:rPr>
        <w:t>Students Placed:</w:t>
      </w:r>
      <w:r w:rsidRPr="00B445A4">
        <w:rPr>
          <w:rFonts w:ascii="Times New Roman" w:hAnsi="Times New Roman" w:cs="Times New Roman"/>
          <w:sz w:val="24"/>
          <w:szCs w:val="24"/>
        </w:rPr>
        <w:t xml:space="preserve"> </w:t>
      </w:r>
      <w:r w:rsidR="003138C9" w:rsidRPr="00B445A4">
        <w:rPr>
          <w:rStyle w:val="Strong"/>
          <w:rFonts w:ascii="Times New Roman" w:hAnsi="Times New Roman" w:cs="Times New Roman"/>
          <w:sz w:val="24"/>
          <w:szCs w:val="24"/>
        </w:rPr>
        <w:t>5</w:t>
      </w:r>
      <w:r w:rsidRPr="00B445A4">
        <w:rPr>
          <w:rStyle w:val="Strong"/>
          <w:rFonts w:ascii="Times New Roman" w:hAnsi="Times New Roman" w:cs="Times New Roman"/>
          <w:sz w:val="24"/>
          <w:szCs w:val="24"/>
        </w:rPr>
        <w:t>00+</w:t>
      </w:r>
      <w:r w:rsidRPr="00B445A4">
        <w:rPr>
          <w:rFonts w:ascii="Times New Roman" w:hAnsi="Times New Roman" w:cs="Times New Roman"/>
          <w:sz w:val="24"/>
          <w:szCs w:val="24"/>
        </w:rPr>
        <w:t xml:space="preserve"> </w:t>
      </w:r>
    </w:p>
    <w:p w:rsidR="00755ABB" w:rsidRPr="00B445A4" w:rsidRDefault="00755ABB" w:rsidP="00B445A4">
      <w:pPr>
        <w:numPr>
          <w:ilvl w:val="0"/>
          <w:numId w:val="2"/>
        </w:numPr>
        <w:spacing w:before="100" w:beforeAutospacing="1" w:after="100" w:afterAutospacing="1"/>
        <w:rPr>
          <w:rFonts w:ascii="Times New Roman" w:hAnsi="Times New Roman" w:cs="Times New Roman"/>
          <w:sz w:val="24"/>
          <w:szCs w:val="24"/>
        </w:rPr>
      </w:pPr>
      <w:r w:rsidRPr="00B445A4">
        <w:rPr>
          <w:rStyle w:val="Strong"/>
          <w:rFonts w:ascii="Times New Roman" w:hAnsi="Times New Roman" w:cs="Times New Roman"/>
          <w:sz w:val="24"/>
          <w:szCs w:val="24"/>
        </w:rPr>
        <w:t>Highest Package:</w:t>
      </w:r>
      <w:r w:rsidRPr="00B445A4">
        <w:rPr>
          <w:rFonts w:ascii="Times New Roman" w:hAnsi="Times New Roman" w:cs="Times New Roman"/>
          <w:sz w:val="24"/>
          <w:szCs w:val="24"/>
        </w:rPr>
        <w:t xml:space="preserve"> </w:t>
      </w:r>
      <w:r w:rsidRPr="00B445A4">
        <w:rPr>
          <w:rStyle w:val="Strong"/>
          <w:rFonts w:ascii="Times New Roman" w:hAnsi="Times New Roman" w:cs="Times New Roman"/>
          <w:sz w:val="24"/>
          <w:szCs w:val="24"/>
        </w:rPr>
        <w:t>₹3,16,000 per annum</w:t>
      </w:r>
      <w:r w:rsidRPr="00B445A4">
        <w:rPr>
          <w:rFonts w:ascii="Times New Roman" w:hAnsi="Times New Roman" w:cs="Times New Roman"/>
          <w:sz w:val="24"/>
          <w:szCs w:val="24"/>
        </w:rPr>
        <w:t xml:space="preserve"> </w:t>
      </w:r>
    </w:p>
    <w:p w:rsidR="00755ABB" w:rsidRPr="00B445A4" w:rsidRDefault="00755ABB" w:rsidP="00B445A4">
      <w:pPr>
        <w:numPr>
          <w:ilvl w:val="0"/>
          <w:numId w:val="2"/>
        </w:numPr>
        <w:spacing w:before="100" w:beforeAutospacing="1" w:after="100" w:afterAutospacing="1"/>
        <w:rPr>
          <w:rFonts w:ascii="Times New Roman" w:hAnsi="Times New Roman" w:cs="Times New Roman"/>
          <w:sz w:val="24"/>
          <w:szCs w:val="24"/>
        </w:rPr>
      </w:pPr>
      <w:r w:rsidRPr="00B445A4">
        <w:rPr>
          <w:rStyle w:val="Strong"/>
          <w:rFonts w:ascii="Times New Roman" w:hAnsi="Times New Roman" w:cs="Times New Roman"/>
          <w:sz w:val="24"/>
          <w:szCs w:val="24"/>
        </w:rPr>
        <w:t>Average Package:</w:t>
      </w:r>
      <w:r w:rsidRPr="00B445A4">
        <w:rPr>
          <w:rFonts w:ascii="Times New Roman" w:hAnsi="Times New Roman" w:cs="Times New Roman"/>
          <w:sz w:val="24"/>
          <w:szCs w:val="24"/>
        </w:rPr>
        <w:t xml:space="preserve"> </w:t>
      </w:r>
      <w:r w:rsidRPr="00B445A4">
        <w:rPr>
          <w:rStyle w:val="Strong"/>
          <w:rFonts w:ascii="Times New Roman" w:hAnsi="Times New Roman" w:cs="Times New Roman"/>
          <w:sz w:val="24"/>
          <w:szCs w:val="24"/>
        </w:rPr>
        <w:t>₹2,40,000 per annum</w:t>
      </w:r>
    </w:p>
    <w:p w:rsidR="00755ABB" w:rsidRPr="00B445A4" w:rsidRDefault="00755ABB" w:rsidP="00B445A4">
      <w:pPr>
        <w:pStyle w:val="Heading1"/>
        <w:rPr>
          <w:rFonts w:ascii="Times New Roman" w:hAnsi="Times New Roman" w:cs="Times New Roman"/>
          <w:sz w:val="24"/>
          <w:szCs w:val="24"/>
        </w:rPr>
      </w:pPr>
      <w:r w:rsidRPr="00B445A4">
        <w:rPr>
          <w:rFonts w:ascii="Times New Roman" w:hAnsi="Times New Roman" w:cs="Times New Roman"/>
          <w:sz w:val="24"/>
          <w:szCs w:val="24"/>
        </w:rPr>
        <w:t>Our Recruiters</w:t>
      </w:r>
    </w:p>
    <w:p w:rsidR="00755ABB" w:rsidRPr="00B445A4" w:rsidRDefault="00755ABB" w:rsidP="00B445A4">
      <w:pPr>
        <w:pStyle w:val="NormalWeb"/>
        <w:spacing w:line="276" w:lineRule="auto"/>
        <w:jc w:val="both"/>
      </w:pPr>
      <w:r w:rsidRPr="00B445A4">
        <w:t>The Training &amp; Placement Cell has established strong relationships with leading companies across various sectors. Our recruiters include reputed multinational corporations, IT companies, manufacturing industries, banking and finance organizations, healthcare companies, and service-sector enterprises.</w:t>
      </w:r>
    </w:p>
    <w:p w:rsidR="00755ABB" w:rsidRPr="00B445A4" w:rsidRDefault="00146103" w:rsidP="00B445A4">
      <w:pPr>
        <w:pStyle w:val="NormalWeb"/>
        <w:spacing w:line="276" w:lineRule="auto"/>
        <w:jc w:val="both"/>
      </w:pPr>
      <w:r>
        <w:rPr>
          <w:noProof/>
        </w:rPr>
        <w:drawing>
          <wp:anchor distT="0" distB="0" distL="114300" distR="114300" simplePos="0" relativeHeight="251671552" behindDoc="0" locked="0" layoutInCell="1" allowOverlap="1">
            <wp:simplePos x="0" y="0"/>
            <wp:positionH relativeFrom="column">
              <wp:posOffset>-173990</wp:posOffset>
            </wp:positionH>
            <wp:positionV relativeFrom="paragraph">
              <wp:posOffset>557530</wp:posOffset>
            </wp:positionV>
            <wp:extent cx="1356360" cy="659765"/>
            <wp:effectExtent l="19050" t="0" r="0" b="0"/>
            <wp:wrapNone/>
            <wp:docPr id="41" name="Picture 13"/>
            <wp:cNvGraphicFramePr/>
            <a:graphic xmlns:a="http://schemas.openxmlformats.org/drawingml/2006/main">
              <a:graphicData uri="http://schemas.openxmlformats.org/drawingml/2006/picture">
                <pic:pic xmlns:pic="http://schemas.openxmlformats.org/drawingml/2006/picture">
                  <pic:nvPicPr>
                    <pic:cNvPr id="14" name="Picture 13" descr="TCS.jpg"/>
                    <pic:cNvPicPr>
                      <a:picLocks noChangeAspect="1"/>
                    </pic:cNvPicPr>
                  </pic:nvPicPr>
                  <pic:blipFill>
                    <a:blip r:embed="rId7" cstate="print"/>
                    <a:stretch>
                      <a:fillRect/>
                    </a:stretch>
                  </pic:blipFill>
                  <pic:spPr>
                    <a:xfrm>
                      <a:off x="0" y="0"/>
                      <a:ext cx="1356360" cy="659765"/>
                    </a:xfrm>
                    <a:prstGeom prst="rect">
                      <a:avLst/>
                    </a:prstGeom>
                  </pic:spPr>
                </pic:pic>
              </a:graphicData>
            </a:graphic>
          </wp:anchor>
        </w:drawing>
      </w:r>
      <w:r w:rsidR="00CB5D48">
        <w:rPr>
          <w:noProof/>
        </w:rPr>
        <w:drawing>
          <wp:anchor distT="0" distB="0" distL="114300" distR="114300" simplePos="0" relativeHeight="251664384" behindDoc="1" locked="0" layoutInCell="1" allowOverlap="1">
            <wp:simplePos x="0" y="0"/>
            <wp:positionH relativeFrom="margin">
              <wp:posOffset>2203450</wp:posOffset>
            </wp:positionH>
            <wp:positionV relativeFrom="margin">
              <wp:posOffset>8454390</wp:posOffset>
            </wp:positionV>
            <wp:extent cx="1666240" cy="683260"/>
            <wp:effectExtent l="19050" t="0" r="0" b="0"/>
            <wp:wrapSquare wrapText="bothSides"/>
            <wp:docPr id="34" name="Picture 6"/>
            <wp:cNvGraphicFramePr/>
            <a:graphic xmlns:a="http://schemas.openxmlformats.org/drawingml/2006/main">
              <a:graphicData uri="http://schemas.openxmlformats.org/drawingml/2006/picture">
                <pic:pic xmlns:pic="http://schemas.openxmlformats.org/drawingml/2006/picture">
                  <pic:nvPicPr>
                    <pic:cNvPr id="7" name="Picture 6" descr="Muthoot Finance.png"/>
                    <pic:cNvPicPr>
                      <a:picLocks noChangeAspect="1"/>
                    </pic:cNvPicPr>
                  </pic:nvPicPr>
                  <pic:blipFill>
                    <a:blip r:embed="rId8"/>
                    <a:srcRect t="32497" b="29024"/>
                    <a:stretch>
                      <a:fillRect/>
                    </a:stretch>
                  </pic:blipFill>
                  <pic:spPr>
                    <a:xfrm>
                      <a:off x="0" y="0"/>
                      <a:ext cx="1666240" cy="683260"/>
                    </a:xfrm>
                    <a:prstGeom prst="rect">
                      <a:avLst/>
                    </a:prstGeom>
                  </pic:spPr>
                </pic:pic>
              </a:graphicData>
            </a:graphic>
          </wp:anchor>
        </w:drawing>
      </w:r>
      <w:r w:rsidR="00CB5D48">
        <w:rPr>
          <w:noProof/>
        </w:rPr>
        <w:drawing>
          <wp:anchor distT="0" distB="0" distL="114300" distR="114300" simplePos="0" relativeHeight="251675648" behindDoc="0" locked="0" layoutInCell="1" allowOverlap="1">
            <wp:simplePos x="0" y="0"/>
            <wp:positionH relativeFrom="column">
              <wp:posOffset>4490085</wp:posOffset>
            </wp:positionH>
            <wp:positionV relativeFrom="paragraph">
              <wp:posOffset>4350385</wp:posOffset>
            </wp:positionV>
            <wp:extent cx="1654810" cy="962025"/>
            <wp:effectExtent l="19050" t="0" r="2540" b="0"/>
            <wp:wrapSquare wrapText="bothSides"/>
            <wp:docPr id="4" name="Picture 3" descr="Claru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us+Logo.jpg"/>
                    <pic:cNvPicPr/>
                  </pic:nvPicPr>
                  <pic:blipFill>
                    <a:blip r:embed="rId9"/>
                    <a:srcRect t="15730" b="25841"/>
                    <a:stretch>
                      <a:fillRect/>
                    </a:stretch>
                  </pic:blipFill>
                  <pic:spPr>
                    <a:xfrm>
                      <a:off x="0" y="0"/>
                      <a:ext cx="1654810" cy="962025"/>
                    </a:xfrm>
                    <a:prstGeom prst="rect">
                      <a:avLst/>
                    </a:prstGeom>
                  </pic:spPr>
                </pic:pic>
              </a:graphicData>
            </a:graphic>
          </wp:anchor>
        </w:drawing>
      </w:r>
      <w:r w:rsidR="00CB5D48">
        <w:rPr>
          <w:noProof/>
        </w:rPr>
        <w:drawing>
          <wp:anchor distT="0" distB="0" distL="114300" distR="114300" simplePos="0" relativeHeight="251665408" behindDoc="0" locked="0" layoutInCell="1" allowOverlap="1">
            <wp:simplePos x="0" y="0"/>
            <wp:positionH relativeFrom="column">
              <wp:posOffset>4723765</wp:posOffset>
            </wp:positionH>
            <wp:positionV relativeFrom="paragraph">
              <wp:posOffset>3626485</wp:posOffset>
            </wp:positionV>
            <wp:extent cx="1379855" cy="635635"/>
            <wp:effectExtent l="19050" t="0" r="0" b="0"/>
            <wp:wrapNone/>
            <wp:docPr id="35" name="Picture 7"/>
            <wp:cNvGraphicFramePr/>
            <a:graphic xmlns:a="http://schemas.openxmlformats.org/drawingml/2006/main">
              <a:graphicData uri="http://schemas.openxmlformats.org/drawingml/2006/picture">
                <pic:pic xmlns:pic="http://schemas.openxmlformats.org/drawingml/2006/picture">
                  <pic:nvPicPr>
                    <pic:cNvPr id="8" name="Picture 7" descr="Nokia.png"/>
                    <pic:cNvPicPr>
                      <a:picLocks noChangeAspect="1"/>
                    </pic:cNvPicPr>
                  </pic:nvPicPr>
                  <pic:blipFill>
                    <a:blip r:embed="rId10"/>
                    <a:srcRect b="20304"/>
                    <a:stretch>
                      <a:fillRect/>
                    </a:stretch>
                  </pic:blipFill>
                  <pic:spPr>
                    <a:xfrm>
                      <a:off x="0" y="0"/>
                      <a:ext cx="1379855" cy="635635"/>
                    </a:xfrm>
                    <a:prstGeom prst="rect">
                      <a:avLst/>
                    </a:prstGeom>
                  </pic:spPr>
                </pic:pic>
              </a:graphicData>
            </a:graphic>
          </wp:anchor>
        </w:drawing>
      </w:r>
      <w:r w:rsidR="00CB5D48">
        <w:rPr>
          <w:noProof/>
        </w:rPr>
        <w:drawing>
          <wp:anchor distT="0" distB="0" distL="114300" distR="114300" simplePos="0" relativeHeight="251670528" behindDoc="0" locked="0" layoutInCell="1" allowOverlap="1">
            <wp:simplePos x="0" y="0"/>
            <wp:positionH relativeFrom="column">
              <wp:posOffset>4628515</wp:posOffset>
            </wp:positionH>
            <wp:positionV relativeFrom="paragraph">
              <wp:posOffset>2323465</wp:posOffset>
            </wp:positionV>
            <wp:extent cx="1475740" cy="897890"/>
            <wp:effectExtent l="19050" t="0" r="0" b="0"/>
            <wp:wrapNone/>
            <wp:docPr id="40" name="Picture 12"/>
            <wp:cNvGraphicFramePr/>
            <a:graphic xmlns:a="http://schemas.openxmlformats.org/drawingml/2006/main">
              <a:graphicData uri="http://schemas.openxmlformats.org/drawingml/2006/picture">
                <pic:pic xmlns:pic="http://schemas.openxmlformats.org/drawingml/2006/picture">
                  <pic:nvPicPr>
                    <pic:cNvPr id="13" name="Picture 12" descr="TATA Electranics.jpg"/>
                    <pic:cNvPicPr>
                      <a:picLocks noChangeAspect="1"/>
                    </pic:cNvPicPr>
                  </pic:nvPicPr>
                  <pic:blipFill>
                    <a:blip r:embed="rId11"/>
                    <a:srcRect t="25627" b="23794"/>
                    <a:stretch>
                      <a:fillRect/>
                    </a:stretch>
                  </pic:blipFill>
                  <pic:spPr>
                    <a:xfrm>
                      <a:off x="0" y="0"/>
                      <a:ext cx="1475740" cy="897890"/>
                    </a:xfrm>
                    <a:prstGeom prst="rect">
                      <a:avLst/>
                    </a:prstGeom>
                  </pic:spPr>
                </pic:pic>
              </a:graphicData>
            </a:graphic>
          </wp:anchor>
        </w:drawing>
      </w:r>
      <w:r w:rsidR="00CB5D48">
        <w:rPr>
          <w:noProof/>
        </w:rPr>
        <w:drawing>
          <wp:anchor distT="0" distB="0" distL="114300" distR="114300" simplePos="0" relativeHeight="251662336" behindDoc="0" locked="0" layoutInCell="1" allowOverlap="1">
            <wp:simplePos x="0" y="0"/>
            <wp:positionH relativeFrom="column">
              <wp:posOffset>4628515</wp:posOffset>
            </wp:positionH>
            <wp:positionV relativeFrom="paragraph">
              <wp:posOffset>1567815</wp:posOffset>
            </wp:positionV>
            <wp:extent cx="1574165" cy="516255"/>
            <wp:effectExtent l="0" t="0" r="0" b="0"/>
            <wp:wrapNone/>
            <wp:docPr id="32" name="Picture 4"/>
            <wp:cNvGraphicFramePr/>
            <a:graphic xmlns:a="http://schemas.openxmlformats.org/drawingml/2006/main">
              <a:graphicData uri="http://schemas.openxmlformats.org/drawingml/2006/picture">
                <pic:pic xmlns:pic="http://schemas.openxmlformats.org/drawingml/2006/picture">
                  <pic:nvPicPr>
                    <pic:cNvPr id="5" name="Picture 4" descr="KGiS-logo.png"/>
                    <pic:cNvPicPr>
                      <a:picLocks noChangeAspect="1"/>
                    </pic:cNvPicPr>
                  </pic:nvPicPr>
                  <pic:blipFill>
                    <a:blip r:embed="rId12" cstate="print"/>
                    <a:stretch>
                      <a:fillRect/>
                    </a:stretch>
                  </pic:blipFill>
                  <pic:spPr>
                    <a:xfrm>
                      <a:off x="0" y="0"/>
                      <a:ext cx="1574165" cy="516255"/>
                    </a:xfrm>
                    <a:prstGeom prst="rect">
                      <a:avLst/>
                    </a:prstGeom>
                  </pic:spPr>
                </pic:pic>
              </a:graphicData>
            </a:graphic>
          </wp:anchor>
        </w:drawing>
      </w:r>
      <w:r w:rsidR="00CB5D48">
        <w:rPr>
          <w:noProof/>
        </w:rPr>
        <w:drawing>
          <wp:anchor distT="0" distB="0" distL="114300" distR="114300" simplePos="0" relativeHeight="251661312" behindDoc="0" locked="0" layoutInCell="1" allowOverlap="1">
            <wp:simplePos x="0" y="0"/>
            <wp:positionH relativeFrom="column">
              <wp:posOffset>4628515</wp:posOffset>
            </wp:positionH>
            <wp:positionV relativeFrom="paragraph">
              <wp:posOffset>692785</wp:posOffset>
            </wp:positionV>
            <wp:extent cx="1517015" cy="524510"/>
            <wp:effectExtent l="19050" t="0" r="6985" b="0"/>
            <wp:wrapNone/>
            <wp:docPr id="31" name="Picture 3"/>
            <wp:cNvGraphicFramePr/>
            <a:graphic xmlns:a="http://schemas.openxmlformats.org/drawingml/2006/main">
              <a:graphicData uri="http://schemas.openxmlformats.org/drawingml/2006/picture">
                <pic:pic xmlns:pic="http://schemas.openxmlformats.org/drawingml/2006/picture">
                  <pic:nvPicPr>
                    <pic:cNvPr id="4" name="Picture 3" descr="Jilaba Technologies.png"/>
                    <pic:cNvPicPr>
                      <a:picLocks noChangeAspect="1"/>
                    </pic:cNvPicPr>
                  </pic:nvPicPr>
                  <pic:blipFill>
                    <a:blip r:embed="rId13"/>
                    <a:stretch>
                      <a:fillRect/>
                    </a:stretch>
                  </pic:blipFill>
                  <pic:spPr>
                    <a:xfrm>
                      <a:off x="0" y="0"/>
                      <a:ext cx="1517015" cy="524510"/>
                    </a:xfrm>
                    <a:prstGeom prst="rect">
                      <a:avLst/>
                    </a:prstGeom>
                  </pic:spPr>
                </pic:pic>
              </a:graphicData>
            </a:graphic>
          </wp:anchor>
        </w:drawing>
      </w:r>
      <w:r w:rsidR="00CB5D48">
        <w:rPr>
          <w:noProof/>
        </w:rPr>
        <w:drawing>
          <wp:anchor distT="0" distB="0" distL="114300" distR="114300" simplePos="0" relativeHeight="251672576" behindDoc="0" locked="0" layoutInCell="1" allowOverlap="1">
            <wp:simplePos x="0" y="0"/>
            <wp:positionH relativeFrom="column">
              <wp:posOffset>2203671</wp:posOffset>
            </wp:positionH>
            <wp:positionV relativeFrom="paragraph">
              <wp:posOffset>558220</wp:posOffset>
            </wp:positionV>
            <wp:extent cx="1261110" cy="739471"/>
            <wp:effectExtent l="19050" t="0" r="0" b="0"/>
            <wp:wrapNone/>
            <wp:docPr id="42" name="Picture 14"/>
            <wp:cNvGraphicFramePr/>
            <a:graphic xmlns:a="http://schemas.openxmlformats.org/drawingml/2006/main">
              <a:graphicData uri="http://schemas.openxmlformats.org/drawingml/2006/picture">
                <pic:pic xmlns:pic="http://schemas.openxmlformats.org/drawingml/2006/picture">
                  <pic:nvPicPr>
                    <pic:cNvPr id="15" name="Picture 14" descr="cognizant-new-logo-400px.jpg"/>
                    <pic:cNvPicPr>
                      <a:picLocks noChangeAspect="1"/>
                    </pic:cNvPicPr>
                  </pic:nvPicPr>
                  <pic:blipFill>
                    <a:blip r:embed="rId14" cstate="print"/>
                    <a:stretch>
                      <a:fillRect/>
                    </a:stretch>
                  </pic:blipFill>
                  <pic:spPr>
                    <a:xfrm>
                      <a:off x="0" y="0"/>
                      <a:ext cx="1261110" cy="739471"/>
                    </a:xfrm>
                    <a:prstGeom prst="rect">
                      <a:avLst/>
                    </a:prstGeom>
                  </pic:spPr>
                </pic:pic>
              </a:graphicData>
            </a:graphic>
          </wp:anchor>
        </w:drawing>
      </w:r>
      <w:r w:rsidR="00755ABB" w:rsidRPr="00B445A4">
        <w:t>The Cell continuously works to strengthen industry–institute interaction through campus recruitment drives, industry experts' sessions, internships, workshops, and skill enhancement programs.</w:t>
      </w:r>
    </w:p>
    <w:tbl>
      <w:tblPr>
        <w:tblpPr w:leftFromText="180" w:rightFromText="180" w:vertAnchor="text" w:tblpY="1"/>
        <w:tblOverlap w:val="never"/>
        <w:tblW w:w="6292" w:type="dxa"/>
        <w:tblInd w:w="108" w:type="dxa"/>
        <w:tblLook w:val="04A0"/>
      </w:tblPr>
      <w:tblGrid>
        <w:gridCol w:w="3256"/>
        <w:gridCol w:w="3036"/>
      </w:tblGrid>
      <w:tr w:rsidR="00DB078D" w:rsidRPr="00B445A4" w:rsidTr="00075214">
        <w:trPr>
          <w:trHeight w:val="1155"/>
        </w:trPr>
        <w:tc>
          <w:tcPr>
            <w:tcW w:w="3256" w:type="dxa"/>
            <w:tcBorders>
              <w:top w:val="nil"/>
              <w:left w:val="nil"/>
              <w:bottom w:val="nil"/>
              <w:right w:val="nil"/>
            </w:tcBorders>
            <w:shd w:val="clear" w:color="auto" w:fill="auto"/>
            <w:noWrap/>
            <w:vAlign w:val="bottom"/>
            <w:hideMark/>
          </w:tcPr>
          <w:p w:rsidR="00DB078D" w:rsidRPr="00B445A4" w:rsidRDefault="00DB078D" w:rsidP="00B445A4">
            <w:pPr>
              <w:spacing w:after="0"/>
              <w:rPr>
                <w:rFonts w:ascii="Times New Roman" w:eastAsia="Times New Roman" w:hAnsi="Times New Roman" w:cs="Times New Roman"/>
                <w:color w:val="000000"/>
                <w:kern w:val="0"/>
                <w:sz w:val="24"/>
                <w:szCs w:val="24"/>
              </w:rPr>
            </w:pPr>
          </w:p>
          <w:tbl>
            <w:tblPr>
              <w:tblW w:w="0" w:type="auto"/>
              <w:tblCellSpacing w:w="0" w:type="dxa"/>
              <w:tblCellMar>
                <w:left w:w="0" w:type="dxa"/>
                <w:right w:w="0" w:type="dxa"/>
              </w:tblCellMar>
              <w:tblLook w:val="04A0"/>
            </w:tblPr>
            <w:tblGrid>
              <w:gridCol w:w="3040"/>
            </w:tblGrid>
            <w:tr w:rsidR="00DB078D" w:rsidRPr="00B445A4">
              <w:trPr>
                <w:trHeight w:val="1155"/>
                <w:tblCellSpacing w:w="0" w:type="dxa"/>
              </w:trPr>
              <w:tc>
                <w:tcPr>
                  <w:tcW w:w="3040" w:type="dxa"/>
                  <w:tcBorders>
                    <w:top w:val="nil"/>
                    <w:left w:val="nil"/>
                    <w:bottom w:val="nil"/>
                    <w:right w:val="nil"/>
                  </w:tcBorders>
                  <w:shd w:val="clear" w:color="auto" w:fill="auto"/>
                  <w:noWrap/>
                  <w:vAlign w:val="bottom"/>
                  <w:hideMark/>
                </w:tcPr>
                <w:p w:rsidR="00DB078D" w:rsidRPr="00B445A4" w:rsidRDefault="00DB078D" w:rsidP="00BF5BFF">
                  <w:pPr>
                    <w:framePr w:hSpace="180" w:wrap="around" w:vAnchor="text" w:hAnchor="text" w:y="1"/>
                    <w:spacing w:after="0"/>
                    <w:suppressOverlap/>
                    <w:rPr>
                      <w:rFonts w:ascii="Times New Roman" w:eastAsia="Times New Roman" w:hAnsi="Times New Roman" w:cs="Times New Roman"/>
                      <w:color w:val="000000"/>
                      <w:kern w:val="0"/>
                      <w:sz w:val="24"/>
                      <w:szCs w:val="24"/>
                    </w:rPr>
                  </w:pPr>
                </w:p>
              </w:tc>
            </w:tr>
          </w:tbl>
          <w:p w:rsidR="00DB078D" w:rsidRPr="00B445A4" w:rsidRDefault="00DB078D" w:rsidP="00B445A4">
            <w:pPr>
              <w:spacing w:after="0"/>
              <w:rPr>
                <w:rFonts w:ascii="Times New Roman" w:eastAsia="Times New Roman" w:hAnsi="Times New Roman" w:cs="Times New Roman"/>
                <w:color w:val="000000"/>
                <w:kern w:val="0"/>
                <w:sz w:val="24"/>
                <w:szCs w:val="24"/>
              </w:rPr>
            </w:pPr>
          </w:p>
        </w:tc>
        <w:tc>
          <w:tcPr>
            <w:tcW w:w="3036" w:type="dxa"/>
            <w:tcBorders>
              <w:top w:val="nil"/>
              <w:left w:val="nil"/>
              <w:bottom w:val="nil"/>
              <w:right w:val="nil"/>
            </w:tcBorders>
            <w:shd w:val="clear" w:color="auto" w:fill="auto"/>
            <w:noWrap/>
            <w:vAlign w:val="bottom"/>
            <w:hideMark/>
          </w:tcPr>
          <w:p w:rsidR="00DB078D" w:rsidRPr="00B445A4" w:rsidRDefault="00DB078D" w:rsidP="00B445A4">
            <w:pPr>
              <w:spacing w:after="0"/>
              <w:rPr>
                <w:rFonts w:ascii="Times New Roman" w:eastAsia="Times New Roman" w:hAnsi="Times New Roman" w:cs="Times New Roman"/>
                <w:color w:val="000000"/>
                <w:kern w:val="0"/>
                <w:sz w:val="24"/>
                <w:szCs w:val="24"/>
              </w:rPr>
            </w:pPr>
          </w:p>
          <w:tbl>
            <w:tblPr>
              <w:tblW w:w="0" w:type="auto"/>
              <w:tblCellSpacing w:w="0" w:type="dxa"/>
              <w:tblCellMar>
                <w:left w:w="0" w:type="dxa"/>
                <w:right w:w="0" w:type="dxa"/>
              </w:tblCellMar>
              <w:tblLook w:val="04A0"/>
            </w:tblPr>
            <w:tblGrid>
              <w:gridCol w:w="2820"/>
            </w:tblGrid>
            <w:tr w:rsidR="00DB078D" w:rsidRPr="00B445A4">
              <w:trPr>
                <w:trHeight w:val="1155"/>
                <w:tblCellSpacing w:w="0" w:type="dxa"/>
              </w:trPr>
              <w:tc>
                <w:tcPr>
                  <w:tcW w:w="2820" w:type="dxa"/>
                  <w:tcBorders>
                    <w:top w:val="nil"/>
                    <w:left w:val="nil"/>
                    <w:bottom w:val="nil"/>
                    <w:right w:val="nil"/>
                  </w:tcBorders>
                  <w:shd w:val="clear" w:color="auto" w:fill="auto"/>
                  <w:noWrap/>
                  <w:vAlign w:val="bottom"/>
                  <w:hideMark/>
                </w:tcPr>
                <w:p w:rsidR="00DB078D" w:rsidRPr="00B445A4" w:rsidRDefault="00CB5D48" w:rsidP="00BF5BFF">
                  <w:pPr>
                    <w:framePr w:hSpace="180" w:wrap="around" w:vAnchor="text" w:hAnchor="text" w:y="1"/>
                    <w:spacing w:after="0"/>
                    <w:suppressOverlap/>
                    <w:rPr>
                      <w:rFonts w:ascii="Times New Roman" w:eastAsia="Times New Roman" w:hAnsi="Times New Roman" w:cs="Times New Roman"/>
                      <w:color w:val="000000"/>
                      <w:kern w:val="0"/>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66432" behindDoc="0" locked="0" layoutInCell="1" allowOverlap="1">
                        <wp:simplePos x="2841763" y="5693134"/>
                        <wp:positionH relativeFrom="margin">
                          <wp:posOffset>19050</wp:posOffset>
                        </wp:positionH>
                        <wp:positionV relativeFrom="margin">
                          <wp:posOffset>436880</wp:posOffset>
                        </wp:positionV>
                        <wp:extent cx="1308735" cy="786765"/>
                        <wp:effectExtent l="19050" t="0" r="0" b="0"/>
                        <wp:wrapSquare wrapText="bothSides"/>
                        <wp:docPr id="36" name="Picture 8"/>
                        <wp:cNvGraphicFramePr/>
                        <a:graphic xmlns:a="http://schemas.openxmlformats.org/drawingml/2006/main">
                          <a:graphicData uri="http://schemas.openxmlformats.org/drawingml/2006/picture">
                            <pic:pic xmlns:pic="http://schemas.openxmlformats.org/drawingml/2006/picture">
                              <pic:nvPicPr>
                                <pic:cNvPr id="9" name="Picture 8" descr="Rinex.png"/>
                                <pic:cNvPicPr>
                                  <a:picLocks noChangeAspect="1"/>
                                </pic:cNvPicPr>
                              </pic:nvPicPr>
                              <pic:blipFill>
                                <a:blip r:embed="rId15"/>
                                <a:srcRect r="-3365" b="31000"/>
                                <a:stretch>
                                  <a:fillRect/>
                                </a:stretch>
                              </pic:blipFill>
                              <pic:spPr>
                                <a:xfrm>
                                  <a:off x="0" y="0"/>
                                  <a:ext cx="1308735" cy="786765"/>
                                </a:xfrm>
                                <a:prstGeom prst="rect">
                                  <a:avLst/>
                                </a:prstGeom>
                              </pic:spPr>
                            </pic:pic>
                          </a:graphicData>
                        </a:graphic>
                      </wp:anchor>
                    </w:drawing>
                  </w:r>
                </w:p>
              </w:tc>
            </w:tr>
          </w:tbl>
          <w:p w:rsidR="00DB078D" w:rsidRPr="00B445A4" w:rsidRDefault="00DB078D" w:rsidP="00B445A4">
            <w:pPr>
              <w:spacing w:after="0"/>
              <w:rPr>
                <w:rFonts w:ascii="Times New Roman" w:eastAsia="Times New Roman" w:hAnsi="Times New Roman" w:cs="Times New Roman"/>
                <w:color w:val="000000"/>
                <w:kern w:val="0"/>
                <w:sz w:val="24"/>
                <w:szCs w:val="24"/>
              </w:rPr>
            </w:pPr>
          </w:p>
        </w:tc>
      </w:tr>
      <w:tr w:rsidR="00DB078D" w:rsidRPr="00B445A4" w:rsidTr="00075214">
        <w:trPr>
          <w:trHeight w:val="1170"/>
        </w:trPr>
        <w:tc>
          <w:tcPr>
            <w:tcW w:w="3256" w:type="dxa"/>
            <w:tcBorders>
              <w:top w:val="nil"/>
              <w:left w:val="nil"/>
              <w:bottom w:val="nil"/>
              <w:right w:val="nil"/>
            </w:tcBorders>
            <w:shd w:val="clear" w:color="auto" w:fill="auto"/>
            <w:noWrap/>
            <w:vAlign w:val="bottom"/>
            <w:hideMark/>
          </w:tcPr>
          <w:p w:rsidR="00DB078D" w:rsidRPr="00B445A4" w:rsidRDefault="00DB078D" w:rsidP="00B445A4">
            <w:pPr>
              <w:spacing w:after="0"/>
              <w:rPr>
                <w:rFonts w:ascii="Times New Roman" w:eastAsia="Times New Roman" w:hAnsi="Times New Roman" w:cs="Times New Roman"/>
                <w:color w:val="000000"/>
                <w:kern w:val="0"/>
                <w:sz w:val="24"/>
                <w:szCs w:val="24"/>
              </w:rPr>
            </w:pPr>
          </w:p>
          <w:tbl>
            <w:tblPr>
              <w:tblW w:w="0" w:type="auto"/>
              <w:tblCellSpacing w:w="0" w:type="dxa"/>
              <w:tblCellMar>
                <w:left w:w="0" w:type="dxa"/>
                <w:right w:w="0" w:type="dxa"/>
              </w:tblCellMar>
              <w:tblLook w:val="04A0"/>
            </w:tblPr>
            <w:tblGrid>
              <w:gridCol w:w="3040"/>
            </w:tblGrid>
            <w:tr w:rsidR="00DB078D" w:rsidRPr="00B445A4">
              <w:trPr>
                <w:trHeight w:val="1170"/>
                <w:tblCellSpacing w:w="0" w:type="dxa"/>
              </w:trPr>
              <w:tc>
                <w:tcPr>
                  <w:tcW w:w="3040" w:type="dxa"/>
                  <w:tcBorders>
                    <w:top w:val="nil"/>
                    <w:left w:val="nil"/>
                    <w:bottom w:val="nil"/>
                    <w:right w:val="nil"/>
                  </w:tcBorders>
                  <w:shd w:val="clear" w:color="auto" w:fill="auto"/>
                  <w:noWrap/>
                  <w:vAlign w:val="bottom"/>
                  <w:hideMark/>
                </w:tcPr>
                <w:p w:rsidR="00DB078D" w:rsidRPr="00B445A4" w:rsidRDefault="00146103" w:rsidP="00BF5BFF">
                  <w:pPr>
                    <w:framePr w:hSpace="180" w:wrap="around" w:vAnchor="text" w:hAnchor="text" w:y="1"/>
                    <w:spacing w:after="0"/>
                    <w:suppressOverlap/>
                    <w:rPr>
                      <w:rFonts w:ascii="Times New Roman" w:eastAsia="Times New Roman" w:hAnsi="Times New Roman" w:cs="Times New Roman"/>
                      <w:color w:val="000000"/>
                      <w:kern w:val="0"/>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67456" behindDoc="0" locked="0" layoutInCell="1" allowOverlap="1">
                        <wp:simplePos x="0" y="0"/>
                        <wp:positionH relativeFrom="column">
                          <wp:posOffset>-194945</wp:posOffset>
                        </wp:positionH>
                        <wp:positionV relativeFrom="paragraph">
                          <wp:posOffset>306070</wp:posOffset>
                        </wp:positionV>
                        <wp:extent cx="1475740" cy="699135"/>
                        <wp:effectExtent l="19050" t="0" r="0" b="0"/>
                        <wp:wrapNone/>
                        <wp:docPr id="37" name="Picture 9"/>
                        <wp:cNvGraphicFramePr/>
                        <a:graphic xmlns:a="http://schemas.openxmlformats.org/drawingml/2006/main">
                          <a:graphicData uri="http://schemas.openxmlformats.org/drawingml/2006/picture">
                            <pic:pic xmlns:pic="http://schemas.openxmlformats.org/drawingml/2006/picture">
                              <pic:nvPicPr>
                                <pic:cNvPr id="10" name="Picture 9" descr="Sakthi Auto.png"/>
                                <pic:cNvPicPr>
                                  <a:picLocks noChangeAspect="1"/>
                                </pic:cNvPicPr>
                              </pic:nvPicPr>
                              <pic:blipFill>
                                <a:blip r:embed="rId16"/>
                                <a:stretch>
                                  <a:fillRect/>
                                </a:stretch>
                              </pic:blipFill>
                              <pic:spPr>
                                <a:xfrm>
                                  <a:off x="0" y="0"/>
                                  <a:ext cx="1475740" cy="699135"/>
                                </a:xfrm>
                                <a:prstGeom prst="rect">
                                  <a:avLst/>
                                </a:prstGeom>
                              </pic:spPr>
                            </pic:pic>
                          </a:graphicData>
                        </a:graphic>
                      </wp:anchor>
                    </w:drawing>
                  </w:r>
                </w:p>
              </w:tc>
            </w:tr>
          </w:tbl>
          <w:p w:rsidR="00DB078D" w:rsidRPr="00B445A4" w:rsidRDefault="00DB078D" w:rsidP="00B445A4">
            <w:pPr>
              <w:spacing w:after="0"/>
              <w:rPr>
                <w:rFonts w:ascii="Times New Roman" w:eastAsia="Times New Roman" w:hAnsi="Times New Roman" w:cs="Times New Roman"/>
                <w:color w:val="000000"/>
                <w:kern w:val="0"/>
                <w:sz w:val="24"/>
                <w:szCs w:val="24"/>
              </w:rPr>
            </w:pPr>
          </w:p>
        </w:tc>
        <w:tc>
          <w:tcPr>
            <w:tcW w:w="3036" w:type="dxa"/>
            <w:tcBorders>
              <w:top w:val="nil"/>
              <w:left w:val="nil"/>
              <w:bottom w:val="nil"/>
              <w:right w:val="nil"/>
            </w:tcBorders>
            <w:shd w:val="clear" w:color="auto" w:fill="auto"/>
            <w:noWrap/>
            <w:vAlign w:val="bottom"/>
            <w:hideMark/>
          </w:tcPr>
          <w:p w:rsidR="00DB078D" w:rsidRPr="00B445A4" w:rsidRDefault="00CB5D48" w:rsidP="00B445A4">
            <w:pPr>
              <w:spacing w:after="0"/>
              <w:rPr>
                <w:rFonts w:ascii="Times New Roman" w:eastAsia="Times New Roman" w:hAnsi="Times New Roman" w:cs="Times New Roman"/>
                <w:color w:val="000000"/>
                <w:kern w:val="0"/>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73600" behindDoc="0" locked="0" layoutInCell="1" allowOverlap="1">
                  <wp:simplePos x="0" y="0"/>
                  <wp:positionH relativeFrom="column">
                    <wp:posOffset>11430</wp:posOffset>
                  </wp:positionH>
                  <wp:positionV relativeFrom="paragraph">
                    <wp:posOffset>264795</wp:posOffset>
                  </wp:positionV>
                  <wp:extent cx="1530985" cy="779145"/>
                  <wp:effectExtent l="19050" t="0" r="0" b="0"/>
                  <wp:wrapNone/>
                  <wp:docPr id="43" name="Picture 15"/>
                  <wp:cNvGraphicFramePr/>
                  <a:graphic xmlns:a="http://schemas.openxmlformats.org/drawingml/2006/main">
                    <a:graphicData uri="http://schemas.openxmlformats.org/drawingml/2006/picture">
                      <pic:pic xmlns:pic="http://schemas.openxmlformats.org/drawingml/2006/picture">
                        <pic:nvPicPr>
                          <pic:cNvPr id="16" name="Picture 15" descr="SP Apperal.jpg"/>
                          <pic:cNvPicPr>
                            <a:picLocks noChangeAspect="1"/>
                          </pic:cNvPicPr>
                        </pic:nvPicPr>
                        <pic:blipFill>
                          <a:blip r:embed="rId17"/>
                          <a:stretch>
                            <a:fillRect/>
                          </a:stretch>
                        </pic:blipFill>
                        <pic:spPr>
                          <a:xfrm>
                            <a:off x="0" y="0"/>
                            <a:ext cx="1530985" cy="779145"/>
                          </a:xfrm>
                          <a:prstGeom prst="rect">
                            <a:avLst/>
                          </a:prstGeom>
                        </pic:spPr>
                      </pic:pic>
                    </a:graphicData>
                  </a:graphic>
                </wp:anchor>
              </w:drawing>
            </w:r>
          </w:p>
        </w:tc>
      </w:tr>
      <w:tr w:rsidR="00DB078D" w:rsidRPr="00B445A4" w:rsidTr="00075214">
        <w:trPr>
          <w:trHeight w:val="1365"/>
        </w:trPr>
        <w:tc>
          <w:tcPr>
            <w:tcW w:w="3256" w:type="dxa"/>
            <w:tcBorders>
              <w:top w:val="nil"/>
              <w:left w:val="nil"/>
              <w:bottom w:val="nil"/>
              <w:right w:val="nil"/>
            </w:tcBorders>
            <w:shd w:val="clear" w:color="auto" w:fill="auto"/>
            <w:noWrap/>
            <w:vAlign w:val="bottom"/>
            <w:hideMark/>
          </w:tcPr>
          <w:p w:rsidR="00DB078D" w:rsidRPr="00B445A4" w:rsidRDefault="00DB078D" w:rsidP="00B445A4">
            <w:pPr>
              <w:spacing w:after="0"/>
              <w:rPr>
                <w:rFonts w:ascii="Times New Roman" w:eastAsia="Times New Roman" w:hAnsi="Times New Roman" w:cs="Times New Roman"/>
                <w:color w:val="000000"/>
                <w:kern w:val="0"/>
                <w:sz w:val="24"/>
                <w:szCs w:val="24"/>
              </w:rPr>
            </w:pPr>
          </w:p>
          <w:tbl>
            <w:tblPr>
              <w:tblW w:w="0" w:type="auto"/>
              <w:tblCellSpacing w:w="0" w:type="dxa"/>
              <w:tblCellMar>
                <w:left w:w="0" w:type="dxa"/>
                <w:right w:w="0" w:type="dxa"/>
              </w:tblCellMar>
              <w:tblLook w:val="04A0"/>
            </w:tblPr>
            <w:tblGrid>
              <w:gridCol w:w="3040"/>
            </w:tblGrid>
            <w:tr w:rsidR="00DB078D" w:rsidRPr="00B445A4">
              <w:trPr>
                <w:trHeight w:val="1365"/>
                <w:tblCellSpacing w:w="0" w:type="dxa"/>
              </w:trPr>
              <w:tc>
                <w:tcPr>
                  <w:tcW w:w="3040" w:type="dxa"/>
                  <w:tcBorders>
                    <w:top w:val="nil"/>
                    <w:left w:val="nil"/>
                    <w:bottom w:val="nil"/>
                    <w:right w:val="nil"/>
                  </w:tcBorders>
                  <w:shd w:val="clear" w:color="auto" w:fill="auto"/>
                  <w:noWrap/>
                  <w:vAlign w:val="bottom"/>
                  <w:hideMark/>
                </w:tcPr>
                <w:p w:rsidR="00DB078D" w:rsidRPr="00B445A4" w:rsidRDefault="00146103" w:rsidP="00BF5BFF">
                  <w:pPr>
                    <w:framePr w:hSpace="180" w:wrap="around" w:vAnchor="text" w:hAnchor="text" w:y="1"/>
                    <w:spacing w:after="0"/>
                    <w:suppressOverlap/>
                    <w:rPr>
                      <w:rFonts w:ascii="Times New Roman" w:eastAsia="Times New Roman" w:hAnsi="Times New Roman" w:cs="Times New Roman"/>
                      <w:color w:val="000000"/>
                      <w:kern w:val="0"/>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68480" behindDoc="0" locked="0" layoutInCell="1" allowOverlap="1">
                        <wp:simplePos x="0" y="0"/>
                        <wp:positionH relativeFrom="column">
                          <wp:posOffset>107315</wp:posOffset>
                        </wp:positionH>
                        <wp:positionV relativeFrom="paragraph">
                          <wp:posOffset>341630</wp:posOffset>
                        </wp:positionV>
                        <wp:extent cx="823595" cy="930275"/>
                        <wp:effectExtent l="19050" t="0" r="0" b="0"/>
                        <wp:wrapNone/>
                        <wp:docPr id="38" name="Picture 10"/>
                        <wp:cNvGraphicFramePr/>
                        <a:graphic xmlns:a="http://schemas.openxmlformats.org/drawingml/2006/main">
                          <a:graphicData uri="http://schemas.openxmlformats.org/drawingml/2006/picture">
                            <pic:pic xmlns:pic="http://schemas.openxmlformats.org/drawingml/2006/picture">
                              <pic:nvPicPr>
                                <pic:cNvPr id="11" name="Picture 10" descr="SCM Garments.png"/>
                                <pic:cNvPicPr>
                                  <a:picLocks noChangeAspect="1"/>
                                </pic:cNvPicPr>
                              </pic:nvPicPr>
                              <pic:blipFill>
                                <a:blip r:embed="rId18"/>
                                <a:srcRect l="20463" r="23211"/>
                                <a:stretch>
                                  <a:fillRect/>
                                </a:stretch>
                              </pic:blipFill>
                              <pic:spPr>
                                <a:xfrm>
                                  <a:off x="0" y="0"/>
                                  <a:ext cx="823595" cy="930275"/>
                                </a:xfrm>
                                <a:prstGeom prst="rect">
                                  <a:avLst/>
                                </a:prstGeom>
                              </pic:spPr>
                            </pic:pic>
                          </a:graphicData>
                        </a:graphic>
                      </wp:anchor>
                    </w:drawing>
                  </w:r>
                </w:p>
              </w:tc>
            </w:tr>
          </w:tbl>
          <w:p w:rsidR="00DB078D" w:rsidRPr="00B445A4" w:rsidRDefault="00DB078D" w:rsidP="00B445A4">
            <w:pPr>
              <w:spacing w:after="0"/>
              <w:rPr>
                <w:rFonts w:ascii="Times New Roman" w:eastAsia="Times New Roman" w:hAnsi="Times New Roman" w:cs="Times New Roman"/>
                <w:color w:val="000000"/>
                <w:kern w:val="0"/>
                <w:sz w:val="24"/>
                <w:szCs w:val="24"/>
              </w:rPr>
            </w:pPr>
          </w:p>
        </w:tc>
        <w:tc>
          <w:tcPr>
            <w:tcW w:w="3036" w:type="dxa"/>
            <w:tcBorders>
              <w:top w:val="nil"/>
              <w:left w:val="nil"/>
              <w:bottom w:val="nil"/>
              <w:right w:val="nil"/>
            </w:tcBorders>
            <w:shd w:val="clear" w:color="auto" w:fill="auto"/>
            <w:noWrap/>
            <w:vAlign w:val="bottom"/>
            <w:hideMark/>
          </w:tcPr>
          <w:p w:rsidR="00DB078D" w:rsidRPr="00B445A4" w:rsidRDefault="00CB5D48" w:rsidP="00B445A4">
            <w:pPr>
              <w:spacing w:after="0"/>
              <w:rPr>
                <w:rFonts w:ascii="Times New Roman" w:eastAsia="Times New Roman" w:hAnsi="Times New Roman" w:cs="Times New Roman"/>
                <w:color w:val="000000"/>
                <w:kern w:val="0"/>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74624" behindDoc="0" locked="0" layoutInCell="1" allowOverlap="1">
                  <wp:simplePos x="0" y="0"/>
                  <wp:positionH relativeFrom="column">
                    <wp:posOffset>67310</wp:posOffset>
                  </wp:positionH>
                  <wp:positionV relativeFrom="paragraph">
                    <wp:posOffset>544830</wp:posOffset>
                  </wp:positionV>
                  <wp:extent cx="1666240" cy="389255"/>
                  <wp:effectExtent l="19050" t="0" r="0" b="0"/>
                  <wp:wrapNone/>
                  <wp:docPr id="3" name="Picture 1" descr="C:\Users\Administrator\Download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images.png"/>
                          <pic:cNvPicPr>
                            <a:picLocks noChangeAspect="1" noChangeArrowheads="1"/>
                          </pic:cNvPicPr>
                        </pic:nvPicPr>
                        <pic:blipFill>
                          <a:blip r:embed="rId19"/>
                          <a:srcRect/>
                          <a:stretch>
                            <a:fillRect/>
                          </a:stretch>
                        </pic:blipFill>
                        <pic:spPr bwMode="auto">
                          <a:xfrm>
                            <a:off x="0" y="0"/>
                            <a:ext cx="1666240" cy="389255"/>
                          </a:xfrm>
                          <a:prstGeom prst="rect">
                            <a:avLst/>
                          </a:prstGeom>
                          <a:noFill/>
                          <a:ln w="9525">
                            <a:noFill/>
                            <a:miter lim="800000"/>
                            <a:headEnd/>
                            <a:tailEnd/>
                          </a:ln>
                        </pic:spPr>
                      </pic:pic>
                    </a:graphicData>
                  </a:graphic>
                </wp:anchor>
              </w:drawing>
            </w:r>
          </w:p>
        </w:tc>
      </w:tr>
      <w:tr w:rsidR="00DB078D" w:rsidRPr="00B445A4" w:rsidTr="00075214">
        <w:trPr>
          <w:trHeight w:val="1245"/>
        </w:trPr>
        <w:tc>
          <w:tcPr>
            <w:tcW w:w="3256" w:type="dxa"/>
            <w:tcBorders>
              <w:top w:val="nil"/>
              <w:left w:val="nil"/>
              <w:bottom w:val="nil"/>
              <w:right w:val="nil"/>
            </w:tcBorders>
            <w:shd w:val="clear" w:color="auto" w:fill="auto"/>
            <w:noWrap/>
            <w:vAlign w:val="bottom"/>
            <w:hideMark/>
          </w:tcPr>
          <w:p w:rsidR="00DB078D" w:rsidRPr="00B445A4" w:rsidRDefault="00DB078D" w:rsidP="00B445A4">
            <w:pPr>
              <w:spacing w:after="0"/>
              <w:rPr>
                <w:rFonts w:ascii="Times New Roman" w:eastAsia="Times New Roman" w:hAnsi="Times New Roman" w:cs="Times New Roman"/>
                <w:color w:val="000000"/>
                <w:kern w:val="0"/>
                <w:sz w:val="24"/>
                <w:szCs w:val="24"/>
              </w:rPr>
            </w:pPr>
          </w:p>
          <w:tbl>
            <w:tblPr>
              <w:tblW w:w="0" w:type="auto"/>
              <w:tblCellSpacing w:w="0" w:type="dxa"/>
              <w:tblCellMar>
                <w:left w:w="0" w:type="dxa"/>
                <w:right w:w="0" w:type="dxa"/>
              </w:tblCellMar>
              <w:tblLook w:val="04A0"/>
            </w:tblPr>
            <w:tblGrid>
              <w:gridCol w:w="3040"/>
            </w:tblGrid>
            <w:tr w:rsidR="00DB078D" w:rsidRPr="00B445A4">
              <w:trPr>
                <w:trHeight w:val="1245"/>
                <w:tblCellSpacing w:w="0" w:type="dxa"/>
              </w:trPr>
              <w:tc>
                <w:tcPr>
                  <w:tcW w:w="3040" w:type="dxa"/>
                  <w:tcBorders>
                    <w:top w:val="nil"/>
                    <w:left w:val="nil"/>
                    <w:bottom w:val="nil"/>
                    <w:right w:val="nil"/>
                  </w:tcBorders>
                  <w:shd w:val="clear" w:color="auto" w:fill="auto"/>
                  <w:noWrap/>
                  <w:vAlign w:val="bottom"/>
                  <w:hideMark/>
                </w:tcPr>
                <w:p w:rsidR="00DB078D" w:rsidRPr="00B445A4" w:rsidRDefault="00146103" w:rsidP="00BF5BFF">
                  <w:pPr>
                    <w:framePr w:hSpace="180" w:wrap="around" w:vAnchor="text" w:hAnchor="text" w:y="1"/>
                    <w:spacing w:after="0"/>
                    <w:suppressOverlap/>
                    <w:rPr>
                      <w:rFonts w:ascii="Times New Roman" w:eastAsia="Times New Roman" w:hAnsi="Times New Roman" w:cs="Times New Roman"/>
                      <w:color w:val="000000"/>
                      <w:kern w:val="0"/>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63360" behindDoc="0" locked="0" layoutInCell="1" allowOverlap="1">
                        <wp:simplePos x="0" y="0"/>
                        <wp:positionH relativeFrom="column">
                          <wp:posOffset>-52070</wp:posOffset>
                        </wp:positionH>
                        <wp:positionV relativeFrom="paragraph">
                          <wp:posOffset>-447040</wp:posOffset>
                        </wp:positionV>
                        <wp:extent cx="1300480" cy="643890"/>
                        <wp:effectExtent l="19050" t="0" r="0" b="0"/>
                        <wp:wrapNone/>
                        <wp:docPr id="33" name="Picture 5"/>
                        <wp:cNvGraphicFramePr/>
                        <a:graphic xmlns:a="http://schemas.openxmlformats.org/drawingml/2006/main">
                          <a:graphicData uri="http://schemas.openxmlformats.org/drawingml/2006/picture">
                            <pic:pic xmlns:pic="http://schemas.openxmlformats.org/drawingml/2006/picture">
                              <pic:nvPicPr>
                                <pic:cNvPr id="6" name="Picture 5" descr="Motherson Logo.png"/>
                                <pic:cNvPicPr>
                                  <a:picLocks noChangeAspect="1"/>
                                </pic:cNvPicPr>
                              </pic:nvPicPr>
                              <pic:blipFill>
                                <a:blip r:embed="rId20"/>
                                <a:srcRect t="37501" b="35166"/>
                                <a:stretch>
                                  <a:fillRect/>
                                </a:stretch>
                              </pic:blipFill>
                              <pic:spPr>
                                <a:xfrm>
                                  <a:off x="0" y="0"/>
                                  <a:ext cx="1300480" cy="643890"/>
                                </a:xfrm>
                                <a:prstGeom prst="rect">
                                  <a:avLst/>
                                </a:prstGeom>
                              </pic:spPr>
                            </pic:pic>
                          </a:graphicData>
                        </a:graphic>
                      </wp:anchor>
                    </w:drawing>
                  </w:r>
                </w:p>
              </w:tc>
            </w:tr>
          </w:tbl>
          <w:p w:rsidR="00DB078D" w:rsidRPr="00B445A4" w:rsidRDefault="00DB078D" w:rsidP="00B445A4">
            <w:pPr>
              <w:spacing w:after="0"/>
              <w:rPr>
                <w:rFonts w:ascii="Times New Roman" w:eastAsia="Times New Roman" w:hAnsi="Times New Roman" w:cs="Times New Roman"/>
                <w:color w:val="000000"/>
                <w:kern w:val="0"/>
                <w:sz w:val="24"/>
                <w:szCs w:val="24"/>
              </w:rPr>
            </w:pPr>
          </w:p>
        </w:tc>
        <w:tc>
          <w:tcPr>
            <w:tcW w:w="3036" w:type="dxa"/>
            <w:tcBorders>
              <w:top w:val="nil"/>
              <w:left w:val="nil"/>
              <w:bottom w:val="nil"/>
              <w:right w:val="nil"/>
            </w:tcBorders>
            <w:shd w:val="clear" w:color="auto" w:fill="auto"/>
            <w:noWrap/>
            <w:vAlign w:val="bottom"/>
            <w:hideMark/>
          </w:tcPr>
          <w:p w:rsidR="00DB078D" w:rsidRPr="00B445A4" w:rsidRDefault="00CB5D48" w:rsidP="00B445A4">
            <w:pPr>
              <w:spacing w:after="0"/>
              <w:rPr>
                <w:rFonts w:ascii="Times New Roman" w:eastAsia="Times New Roman" w:hAnsi="Times New Roman" w:cs="Times New Roman"/>
                <w:color w:val="000000"/>
                <w:kern w:val="0"/>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76672" behindDoc="0" locked="0" layoutInCell="1" allowOverlap="1">
                  <wp:simplePos x="0" y="0"/>
                  <wp:positionH relativeFrom="column">
                    <wp:posOffset>257810</wp:posOffset>
                  </wp:positionH>
                  <wp:positionV relativeFrom="paragraph">
                    <wp:posOffset>410210</wp:posOffset>
                  </wp:positionV>
                  <wp:extent cx="1189355" cy="882015"/>
                  <wp:effectExtent l="19050" t="0" r="0" b="0"/>
                  <wp:wrapSquare wrapText="bothSides"/>
                  <wp:docPr id="5" name="Picture 4" descr="MRF Ty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F Tyre.jpg"/>
                          <pic:cNvPicPr/>
                        </pic:nvPicPr>
                        <pic:blipFill>
                          <a:blip r:embed="rId21" cstate="print"/>
                          <a:stretch>
                            <a:fillRect/>
                          </a:stretch>
                        </pic:blipFill>
                        <pic:spPr>
                          <a:xfrm>
                            <a:off x="0" y="0"/>
                            <a:ext cx="1189355" cy="882015"/>
                          </a:xfrm>
                          <a:prstGeom prst="rect">
                            <a:avLst/>
                          </a:prstGeom>
                        </pic:spPr>
                      </pic:pic>
                    </a:graphicData>
                  </a:graphic>
                </wp:anchor>
              </w:drawing>
            </w:r>
          </w:p>
        </w:tc>
      </w:tr>
    </w:tbl>
    <w:p w:rsidR="00723DD5" w:rsidRDefault="00723DD5" w:rsidP="00B445A4">
      <w:pPr>
        <w:pStyle w:val="Heading1"/>
        <w:spacing w:before="0"/>
        <w:rPr>
          <w:rFonts w:ascii="Times New Roman" w:hAnsi="Times New Roman" w:cs="Times New Roman"/>
          <w:b w:val="0"/>
          <w:sz w:val="24"/>
          <w:szCs w:val="24"/>
        </w:rPr>
      </w:pPr>
    </w:p>
    <w:p w:rsidR="00CB5D48" w:rsidRPr="00CB5D48" w:rsidRDefault="00CB5D48" w:rsidP="00CB5D48"/>
    <w:p w:rsidR="00CB5D48" w:rsidRPr="00CB5D48" w:rsidRDefault="00CB5D48" w:rsidP="00CB5D48"/>
    <w:p w:rsidR="00CB5D48" w:rsidRPr="00CB5D48" w:rsidRDefault="00146103" w:rsidP="00CB5D48">
      <w:r>
        <w:rPr>
          <w:noProof/>
        </w:rPr>
        <w:drawing>
          <wp:anchor distT="0" distB="0" distL="114300" distR="114300" simplePos="0" relativeHeight="251669504" behindDoc="0" locked="0" layoutInCell="1" allowOverlap="1">
            <wp:simplePos x="0" y="0"/>
            <wp:positionH relativeFrom="column">
              <wp:posOffset>-4293235</wp:posOffset>
            </wp:positionH>
            <wp:positionV relativeFrom="paragraph">
              <wp:posOffset>130175</wp:posOffset>
            </wp:positionV>
            <wp:extent cx="1520825" cy="445135"/>
            <wp:effectExtent l="19050" t="0" r="3175" b="0"/>
            <wp:wrapNone/>
            <wp:docPr id="39" name="Picture 11"/>
            <wp:cNvGraphicFramePr/>
            <a:graphic xmlns:a="http://schemas.openxmlformats.org/drawingml/2006/main">
              <a:graphicData uri="http://schemas.openxmlformats.org/drawingml/2006/picture">
                <pic:pic xmlns:pic="http://schemas.openxmlformats.org/drawingml/2006/picture">
                  <pic:nvPicPr>
                    <pic:cNvPr id="12" name="Picture 11" descr="Smartail.png"/>
                    <pic:cNvPicPr>
                      <a:picLocks noChangeAspect="1"/>
                    </pic:cNvPicPr>
                  </pic:nvPicPr>
                  <pic:blipFill>
                    <a:blip r:embed="rId22" cstate="print"/>
                    <a:stretch>
                      <a:fillRect/>
                    </a:stretch>
                  </pic:blipFill>
                  <pic:spPr>
                    <a:xfrm>
                      <a:off x="0" y="0"/>
                      <a:ext cx="1520825" cy="445135"/>
                    </a:xfrm>
                    <a:prstGeom prst="rect">
                      <a:avLst/>
                    </a:prstGeom>
                  </pic:spPr>
                </pic:pic>
              </a:graphicData>
            </a:graphic>
          </wp:anchor>
        </w:drawing>
      </w:r>
    </w:p>
    <w:p w:rsidR="00CB5D48" w:rsidRDefault="00CB5D48" w:rsidP="00B445A4">
      <w:pPr>
        <w:pStyle w:val="Heading1"/>
        <w:spacing w:before="0"/>
        <w:rPr>
          <w:rFonts w:ascii="Times New Roman" w:hAnsi="Times New Roman" w:cs="Times New Roman"/>
          <w:sz w:val="24"/>
          <w:szCs w:val="24"/>
        </w:rPr>
      </w:pPr>
    </w:p>
    <w:p w:rsidR="00CB5D48" w:rsidRPr="00CB5D48" w:rsidRDefault="00CB5D48" w:rsidP="00CB5D48">
      <w:pPr>
        <w:shd w:val="clear" w:color="auto" w:fill="FFFFFF"/>
        <w:spacing w:after="0" w:line="714" w:lineRule="atLeast"/>
        <w:jc w:val="center"/>
        <w:outlineLvl w:val="1"/>
        <w:rPr>
          <w:rFonts w:ascii="Arial" w:eastAsia="Times New Roman" w:hAnsi="Arial" w:cs="Arial"/>
          <w:b/>
          <w:bCs/>
          <w:color w:val="000000"/>
          <w:kern w:val="0"/>
          <w:sz w:val="48"/>
          <w:szCs w:val="48"/>
        </w:rPr>
      </w:pPr>
    </w:p>
    <w:p w:rsidR="00CB5D48" w:rsidRDefault="00CB5D48" w:rsidP="00B445A4">
      <w:pPr>
        <w:pStyle w:val="Heading1"/>
        <w:spacing w:before="0"/>
        <w:rPr>
          <w:rFonts w:ascii="Times New Roman" w:hAnsi="Times New Roman" w:cs="Times New Roman"/>
          <w:sz w:val="24"/>
          <w:szCs w:val="24"/>
        </w:rPr>
      </w:pPr>
    </w:p>
    <w:p w:rsidR="00CB5D48" w:rsidRPr="00CB5D48" w:rsidRDefault="00CB5D48" w:rsidP="00B445A4">
      <w:pPr>
        <w:pStyle w:val="Heading1"/>
        <w:spacing w:before="0"/>
        <w:rPr>
          <w:rFonts w:ascii="Times New Roman" w:hAnsi="Times New Roman" w:cs="Times New Roman"/>
          <w:sz w:val="24"/>
          <w:szCs w:val="24"/>
        </w:rPr>
      </w:pPr>
      <w:r w:rsidRPr="00CB5D48">
        <w:rPr>
          <w:rFonts w:ascii="Times New Roman" w:hAnsi="Times New Roman" w:cs="Times New Roman"/>
          <w:sz w:val="24"/>
          <w:szCs w:val="24"/>
        </w:rPr>
        <w:t>Company-wise Placement Details (2025 – 2026)</w:t>
      </w:r>
    </w:p>
    <w:tbl>
      <w:tblPr>
        <w:tblW w:w="7393" w:type="dxa"/>
        <w:tblInd w:w="95" w:type="dxa"/>
        <w:tblLook w:val="04A0"/>
      </w:tblPr>
      <w:tblGrid>
        <w:gridCol w:w="913"/>
        <w:gridCol w:w="3960"/>
        <w:gridCol w:w="2520"/>
      </w:tblGrid>
      <w:tr w:rsidR="00CB5D48" w:rsidRPr="00CB5D48" w:rsidTr="00CB5D48">
        <w:trPr>
          <w:trHeight w:val="300"/>
        </w:trPr>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b/>
                <w:bCs/>
                <w:kern w:val="0"/>
              </w:rPr>
            </w:pPr>
            <w:r w:rsidRPr="00CB5D48">
              <w:rPr>
                <w:rFonts w:ascii="Arial" w:eastAsia="Times New Roman" w:hAnsi="Arial" w:cs="Arial"/>
                <w:b/>
                <w:bCs/>
                <w:kern w:val="0"/>
              </w:rPr>
              <w:t>S. No</w:t>
            </w:r>
          </w:p>
        </w:tc>
        <w:tc>
          <w:tcPr>
            <w:tcW w:w="3960" w:type="dxa"/>
            <w:tcBorders>
              <w:top w:val="single" w:sz="4" w:space="0" w:color="auto"/>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ind w:firstLineChars="100" w:firstLine="221"/>
              <w:rPr>
                <w:rFonts w:ascii="Arial" w:eastAsia="Times New Roman" w:hAnsi="Arial" w:cs="Arial"/>
                <w:b/>
                <w:bCs/>
                <w:kern w:val="0"/>
              </w:rPr>
            </w:pPr>
            <w:r w:rsidRPr="00CB5D48">
              <w:rPr>
                <w:rFonts w:ascii="Arial" w:eastAsia="Times New Roman" w:hAnsi="Arial" w:cs="Arial"/>
                <w:b/>
                <w:bCs/>
                <w:kern w:val="0"/>
              </w:rPr>
              <w:t>Name of the Company</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b/>
                <w:bCs/>
                <w:kern w:val="0"/>
              </w:rPr>
            </w:pPr>
            <w:r w:rsidRPr="00CB5D48">
              <w:rPr>
                <w:rFonts w:ascii="Arial" w:eastAsia="Times New Roman" w:hAnsi="Arial" w:cs="Arial"/>
                <w:b/>
                <w:bCs/>
                <w:kern w:val="0"/>
              </w:rPr>
              <w:t>No. of Offers</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 xml:space="preserve">TCS </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48</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2</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KGIS</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11</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3</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MRF Tyres Pvt Ltd., Sriperumbudur</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120</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4</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TVS ES Pvt Ltd., Chennai</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30</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5</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Smartail Pvt Ltd., Chennai</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11</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6</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Nokia Network Pvt Ltd., Chennai</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90</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7</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Motherson Pvt Ltd., Chennai</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22</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8</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TATA Electronics, Hosur</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70</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9</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Jilaba Technologies Pvt Ltd., Chennai</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10</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SCM Garments Pvt Ltd., Tirupur</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15</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11</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Muthoot Finance Pvt Ltd., Erode</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46</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12</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Foxconn, Chennai</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60</w:t>
            </w:r>
          </w:p>
        </w:tc>
      </w:tr>
      <w:tr w:rsidR="00CB5D48" w:rsidRPr="00CB5D48" w:rsidTr="00CB5D48">
        <w:trPr>
          <w:trHeight w:val="300"/>
        </w:trPr>
        <w:tc>
          <w:tcPr>
            <w:tcW w:w="913" w:type="dxa"/>
            <w:tcBorders>
              <w:top w:val="nil"/>
              <w:left w:val="single" w:sz="4" w:space="0" w:color="auto"/>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13</w:t>
            </w:r>
          </w:p>
        </w:tc>
        <w:tc>
          <w:tcPr>
            <w:tcW w:w="3960" w:type="dxa"/>
            <w:tcBorders>
              <w:top w:val="nil"/>
              <w:left w:val="nil"/>
              <w:bottom w:val="single" w:sz="4" w:space="0" w:color="auto"/>
              <w:right w:val="single" w:sz="4" w:space="0" w:color="auto"/>
            </w:tcBorders>
            <w:shd w:val="clear" w:color="auto" w:fill="auto"/>
            <w:noWrap/>
            <w:hideMark/>
          </w:tcPr>
          <w:p w:rsidR="00CB5D48" w:rsidRPr="00CB5D48" w:rsidRDefault="00CB5D48" w:rsidP="00CB5D48">
            <w:pPr>
              <w:spacing w:after="0" w:line="240" w:lineRule="auto"/>
              <w:jc w:val="both"/>
              <w:rPr>
                <w:rFonts w:ascii="Arial" w:eastAsia="Times New Roman" w:hAnsi="Arial" w:cs="Arial"/>
                <w:kern w:val="0"/>
                <w:sz w:val="20"/>
                <w:szCs w:val="20"/>
              </w:rPr>
            </w:pPr>
            <w:r w:rsidRPr="00CB5D48">
              <w:rPr>
                <w:rFonts w:ascii="Arial" w:eastAsia="Times New Roman" w:hAnsi="Arial" w:cs="Arial"/>
                <w:kern w:val="0"/>
                <w:sz w:val="20"/>
                <w:szCs w:val="20"/>
              </w:rPr>
              <w:t>Unitech Plasto Pvt Ltd., Chennai</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kern w:val="0"/>
                <w:sz w:val="20"/>
                <w:szCs w:val="20"/>
              </w:rPr>
            </w:pPr>
            <w:r w:rsidRPr="00CB5D48">
              <w:rPr>
                <w:rFonts w:ascii="Arial" w:eastAsia="Times New Roman" w:hAnsi="Arial" w:cs="Arial"/>
                <w:kern w:val="0"/>
                <w:sz w:val="20"/>
                <w:szCs w:val="20"/>
              </w:rPr>
              <w:t>29</w:t>
            </w:r>
          </w:p>
        </w:tc>
      </w:tr>
      <w:tr w:rsidR="00CB5D48" w:rsidRPr="00CB5D48" w:rsidTr="00CB5D48">
        <w:trPr>
          <w:trHeight w:val="300"/>
        </w:trPr>
        <w:tc>
          <w:tcPr>
            <w:tcW w:w="4873" w:type="dxa"/>
            <w:gridSpan w:val="2"/>
            <w:tcBorders>
              <w:top w:val="single" w:sz="4" w:space="0" w:color="auto"/>
              <w:left w:val="single" w:sz="4" w:space="0" w:color="auto"/>
              <w:bottom w:val="single" w:sz="4" w:space="0" w:color="auto"/>
              <w:right w:val="single" w:sz="4" w:space="0" w:color="000000"/>
            </w:tcBorders>
            <w:shd w:val="clear" w:color="auto" w:fill="auto"/>
            <w:noWrap/>
            <w:hideMark/>
          </w:tcPr>
          <w:p w:rsidR="00CB5D48" w:rsidRPr="00CB5D48" w:rsidRDefault="00CB5D48" w:rsidP="00CB5D48">
            <w:pPr>
              <w:spacing w:after="0" w:line="240" w:lineRule="auto"/>
              <w:ind w:firstLineChars="100" w:firstLine="201"/>
              <w:jc w:val="center"/>
              <w:rPr>
                <w:rFonts w:ascii="Arial" w:eastAsia="Times New Roman" w:hAnsi="Arial" w:cs="Arial"/>
                <w:b/>
                <w:bCs/>
                <w:kern w:val="0"/>
                <w:sz w:val="20"/>
                <w:szCs w:val="20"/>
              </w:rPr>
            </w:pPr>
            <w:r w:rsidRPr="00CB5D48">
              <w:rPr>
                <w:rFonts w:ascii="Arial" w:eastAsia="Times New Roman" w:hAnsi="Arial" w:cs="Arial"/>
                <w:b/>
                <w:bCs/>
                <w:kern w:val="0"/>
                <w:sz w:val="20"/>
                <w:szCs w:val="20"/>
              </w:rPr>
              <w:t>Total No. of Offers Received</w:t>
            </w:r>
          </w:p>
        </w:tc>
        <w:tc>
          <w:tcPr>
            <w:tcW w:w="2520" w:type="dxa"/>
            <w:tcBorders>
              <w:top w:val="nil"/>
              <w:left w:val="nil"/>
              <w:bottom w:val="single" w:sz="4" w:space="0" w:color="auto"/>
              <w:right w:val="single" w:sz="4" w:space="0" w:color="auto"/>
            </w:tcBorders>
            <w:shd w:val="clear" w:color="auto" w:fill="auto"/>
            <w:noWrap/>
            <w:vAlign w:val="center"/>
            <w:hideMark/>
          </w:tcPr>
          <w:p w:rsidR="00CB5D48" w:rsidRPr="00CB5D48" w:rsidRDefault="00CB5D48" w:rsidP="00CB5D48">
            <w:pPr>
              <w:spacing w:after="0" w:line="240" w:lineRule="auto"/>
              <w:jc w:val="center"/>
              <w:rPr>
                <w:rFonts w:ascii="Arial" w:eastAsia="Times New Roman" w:hAnsi="Arial" w:cs="Arial"/>
                <w:b/>
                <w:bCs/>
                <w:kern w:val="0"/>
                <w:sz w:val="20"/>
                <w:szCs w:val="20"/>
              </w:rPr>
            </w:pPr>
            <w:r w:rsidRPr="00CB5D48">
              <w:rPr>
                <w:rFonts w:ascii="Arial" w:eastAsia="Times New Roman" w:hAnsi="Arial" w:cs="Arial"/>
                <w:b/>
                <w:bCs/>
                <w:kern w:val="0"/>
                <w:sz w:val="20"/>
                <w:szCs w:val="20"/>
              </w:rPr>
              <w:t>553</w:t>
            </w:r>
          </w:p>
        </w:tc>
      </w:tr>
    </w:tbl>
    <w:p w:rsidR="00CB5D48" w:rsidRPr="00CB5D48" w:rsidRDefault="00CB5D48" w:rsidP="00CB5D48"/>
    <w:p w:rsidR="00755ABB" w:rsidRPr="00B445A4" w:rsidRDefault="00755ABB" w:rsidP="00B445A4">
      <w:pPr>
        <w:pStyle w:val="Heading1"/>
        <w:spacing w:before="0"/>
        <w:rPr>
          <w:rFonts w:ascii="Times New Roman" w:hAnsi="Times New Roman" w:cs="Times New Roman"/>
          <w:sz w:val="24"/>
          <w:szCs w:val="24"/>
        </w:rPr>
      </w:pPr>
      <w:r w:rsidRPr="00B445A4">
        <w:rPr>
          <w:rFonts w:ascii="Times New Roman" w:hAnsi="Times New Roman" w:cs="Times New Roman"/>
          <w:sz w:val="24"/>
          <w:szCs w:val="24"/>
        </w:rPr>
        <w:t>Year-wise Placement Statistics</w:t>
      </w:r>
    </w:p>
    <w:tbl>
      <w:tblPr>
        <w:tblW w:w="7492" w:type="dxa"/>
        <w:tblInd w:w="95" w:type="dxa"/>
        <w:tblLook w:val="04A0"/>
      </w:tblPr>
      <w:tblGrid>
        <w:gridCol w:w="2166"/>
        <w:gridCol w:w="2078"/>
        <w:gridCol w:w="3248"/>
      </w:tblGrid>
      <w:tr w:rsidR="00CB2BCD" w:rsidRPr="00B445A4" w:rsidTr="009A5ADB">
        <w:trPr>
          <w:trHeight w:val="401"/>
        </w:trPr>
        <w:tc>
          <w:tcPr>
            <w:tcW w:w="21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B2BCD" w:rsidRPr="00B445A4" w:rsidRDefault="00CB2BCD" w:rsidP="00B445A4">
            <w:pPr>
              <w:spacing w:after="0"/>
              <w:jc w:val="center"/>
              <w:rPr>
                <w:rFonts w:ascii="Times New Roman" w:eastAsia="Times New Roman" w:hAnsi="Times New Roman" w:cs="Times New Roman"/>
                <w:b/>
                <w:bCs/>
                <w:color w:val="000000"/>
                <w:kern w:val="0"/>
                <w:sz w:val="24"/>
                <w:szCs w:val="24"/>
              </w:rPr>
            </w:pPr>
            <w:r w:rsidRPr="00B445A4">
              <w:rPr>
                <w:rFonts w:ascii="Times New Roman" w:eastAsia="Times New Roman" w:hAnsi="Times New Roman" w:cs="Times New Roman"/>
                <w:b/>
                <w:bCs/>
                <w:color w:val="000000"/>
                <w:kern w:val="0"/>
                <w:sz w:val="24"/>
                <w:szCs w:val="24"/>
              </w:rPr>
              <w:t>Academic Year</w:t>
            </w:r>
          </w:p>
        </w:tc>
        <w:tc>
          <w:tcPr>
            <w:tcW w:w="2078" w:type="dxa"/>
            <w:tcBorders>
              <w:top w:val="single" w:sz="4" w:space="0" w:color="auto"/>
              <w:left w:val="nil"/>
              <w:bottom w:val="single" w:sz="4" w:space="0" w:color="auto"/>
              <w:right w:val="single" w:sz="4" w:space="0" w:color="auto"/>
            </w:tcBorders>
            <w:shd w:val="clear" w:color="auto" w:fill="auto"/>
            <w:noWrap/>
            <w:vAlign w:val="bottom"/>
            <w:hideMark/>
          </w:tcPr>
          <w:p w:rsidR="00CB2BCD" w:rsidRPr="00B445A4" w:rsidRDefault="00CB2BCD" w:rsidP="00B445A4">
            <w:pPr>
              <w:spacing w:after="0"/>
              <w:jc w:val="center"/>
              <w:rPr>
                <w:rFonts w:ascii="Times New Roman" w:eastAsia="Times New Roman" w:hAnsi="Times New Roman" w:cs="Times New Roman"/>
                <w:b/>
                <w:bCs/>
                <w:color w:val="000000"/>
                <w:kern w:val="0"/>
                <w:sz w:val="24"/>
                <w:szCs w:val="24"/>
              </w:rPr>
            </w:pPr>
            <w:r w:rsidRPr="00B445A4">
              <w:rPr>
                <w:rFonts w:ascii="Times New Roman" w:eastAsia="Times New Roman" w:hAnsi="Times New Roman" w:cs="Times New Roman"/>
                <w:b/>
                <w:bCs/>
                <w:color w:val="000000"/>
                <w:kern w:val="0"/>
                <w:sz w:val="24"/>
                <w:szCs w:val="24"/>
              </w:rPr>
              <w:t>Total Strength</w:t>
            </w:r>
          </w:p>
        </w:tc>
        <w:tc>
          <w:tcPr>
            <w:tcW w:w="3248" w:type="dxa"/>
            <w:tcBorders>
              <w:top w:val="single" w:sz="4" w:space="0" w:color="auto"/>
              <w:left w:val="nil"/>
              <w:bottom w:val="single" w:sz="4" w:space="0" w:color="auto"/>
              <w:right w:val="single" w:sz="4" w:space="0" w:color="auto"/>
            </w:tcBorders>
            <w:shd w:val="clear" w:color="auto" w:fill="auto"/>
            <w:noWrap/>
            <w:vAlign w:val="center"/>
            <w:hideMark/>
          </w:tcPr>
          <w:p w:rsidR="00CB2BCD" w:rsidRPr="00B445A4" w:rsidRDefault="00CB2BCD" w:rsidP="00B445A4">
            <w:pPr>
              <w:spacing w:after="0"/>
              <w:jc w:val="center"/>
              <w:rPr>
                <w:rFonts w:ascii="Times New Roman" w:eastAsia="Times New Roman" w:hAnsi="Times New Roman" w:cs="Times New Roman"/>
                <w:b/>
                <w:bCs/>
                <w:color w:val="000000"/>
                <w:kern w:val="0"/>
                <w:sz w:val="24"/>
                <w:szCs w:val="24"/>
              </w:rPr>
            </w:pPr>
            <w:r w:rsidRPr="00B445A4">
              <w:rPr>
                <w:rFonts w:ascii="Times New Roman" w:eastAsia="Times New Roman" w:hAnsi="Times New Roman" w:cs="Times New Roman"/>
                <w:b/>
                <w:bCs/>
                <w:color w:val="000000"/>
                <w:kern w:val="0"/>
                <w:sz w:val="24"/>
                <w:szCs w:val="24"/>
              </w:rPr>
              <w:t>Placement Percentage</w:t>
            </w:r>
          </w:p>
        </w:tc>
      </w:tr>
      <w:tr w:rsidR="00CB2BCD" w:rsidRPr="00B445A4" w:rsidTr="009A5ADB">
        <w:trPr>
          <w:trHeight w:val="401"/>
        </w:trPr>
        <w:tc>
          <w:tcPr>
            <w:tcW w:w="2166" w:type="dxa"/>
            <w:tcBorders>
              <w:top w:val="nil"/>
              <w:left w:val="single" w:sz="4" w:space="0" w:color="auto"/>
              <w:bottom w:val="single" w:sz="4" w:space="0" w:color="auto"/>
              <w:right w:val="single" w:sz="4" w:space="0" w:color="auto"/>
            </w:tcBorders>
            <w:shd w:val="clear" w:color="auto" w:fill="auto"/>
            <w:noWrap/>
            <w:vAlign w:val="bottom"/>
            <w:hideMark/>
          </w:tcPr>
          <w:p w:rsidR="00CB2BCD" w:rsidRPr="00B445A4" w:rsidRDefault="00CB2BCD" w:rsidP="00B445A4">
            <w:pPr>
              <w:spacing w:after="0"/>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2025–2026</w:t>
            </w:r>
          </w:p>
        </w:tc>
        <w:tc>
          <w:tcPr>
            <w:tcW w:w="2078" w:type="dxa"/>
            <w:tcBorders>
              <w:top w:val="nil"/>
              <w:left w:val="nil"/>
              <w:bottom w:val="single" w:sz="4" w:space="0" w:color="auto"/>
              <w:right w:val="single" w:sz="4" w:space="0" w:color="auto"/>
            </w:tcBorders>
            <w:shd w:val="clear" w:color="auto" w:fill="auto"/>
            <w:noWrap/>
            <w:vAlign w:val="center"/>
            <w:hideMark/>
          </w:tcPr>
          <w:p w:rsidR="00CB2BCD" w:rsidRPr="00B445A4" w:rsidRDefault="00146103" w:rsidP="00B445A4">
            <w:pPr>
              <w:spacing w:after="0"/>
              <w:jc w:val="cente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499</w:t>
            </w:r>
          </w:p>
        </w:tc>
        <w:tc>
          <w:tcPr>
            <w:tcW w:w="3248" w:type="dxa"/>
            <w:tcBorders>
              <w:top w:val="nil"/>
              <w:left w:val="nil"/>
              <w:bottom w:val="single" w:sz="4" w:space="0" w:color="auto"/>
              <w:right w:val="single" w:sz="4" w:space="0" w:color="auto"/>
            </w:tcBorders>
            <w:shd w:val="clear" w:color="auto" w:fill="auto"/>
            <w:noWrap/>
            <w:vAlign w:val="center"/>
            <w:hideMark/>
          </w:tcPr>
          <w:p w:rsidR="00CB2BCD" w:rsidRPr="00B445A4" w:rsidRDefault="00CB2BCD" w:rsidP="00B445A4">
            <w:pPr>
              <w:spacing w:after="0"/>
              <w:jc w:val="center"/>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83%</w:t>
            </w:r>
          </w:p>
        </w:tc>
      </w:tr>
      <w:tr w:rsidR="00CB2BCD" w:rsidRPr="00B445A4" w:rsidTr="009A5ADB">
        <w:trPr>
          <w:trHeight w:val="401"/>
        </w:trPr>
        <w:tc>
          <w:tcPr>
            <w:tcW w:w="2166" w:type="dxa"/>
            <w:tcBorders>
              <w:top w:val="nil"/>
              <w:left w:val="single" w:sz="4" w:space="0" w:color="auto"/>
              <w:bottom w:val="single" w:sz="4" w:space="0" w:color="auto"/>
              <w:right w:val="single" w:sz="4" w:space="0" w:color="auto"/>
            </w:tcBorders>
            <w:shd w:val="clear" w:color="auto" w:fill="auto"/>
            <w:noWrap/>
            <w:vAlign w:val="bottom"/>
            <w:hideMark/>
          </w:tcPr>
          <w:p w:rsidR="00CB2BCD" w:rsidRPr="00B445A4" w:rsidRDefault="00CB2BCD" w:rsidP="00B445A4">
            <w:pPr>
              <w:spacing w:after="0"/>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2024–2025</w:t>
            </w:r>
          </w:p>
        </w:tc>
        <w:tc>
          <w:tcPr>
            <w:tcW w:w="2078" w:type="dxa"/>
            <w:tcBorders>
              <w:top w:val="nil"/>
              <w:left w:val="nil"/>
              <w:bottom w:val="single" w:sz="4" w:space="0" w:color="auto"/>
              <w:right w:val="single" w:sz="4" w:space="0" w:color="auto"/>
            </w:tcBorders>
            <w:shd w:val="clear" w:color="auto" w:fill="auto"/>
            <w:noWrap/>
            <w:vAlign w:val="center"/>
            <w:hideMark/>
          </w:tcPr>
          <w:p w:rsidR="00CB2BCD" w:rsidRPr="00B445A4" w:rsidRDefault="00146103" w:rsidP="00B445A4">
            <w:pPr>
              <w:spacing w:after="0"/>
              <w:jc w:val="cente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450</w:t>
            </w:r>
          </w:p>
        </w:tc>
        <w:tc>
          <w:tcPr>
            <w:tcW w:w="3248" w:type="dxa"/>
            <w:tcBorders>
              <w:top w:val="nil"/>
              <w:left w:val="nil"/>
              <w:bottom w:val="single" w:sz="4" w:space="0" w:color="auto"/>
              <w:right w:val="single" w:sz="4" w:space="0" w:color="auto"/>
            </w:tcBorders>
            <w:shd w:val="clear" w:color="auto" w:fill="auto"/>
            <w:noWrap/>
            <w:vAlign w:val="center"/>
            <w:hideMark/>
          </w:tcPr>
          <w:p w:rsidR="00CB2BCD" w:rsidRPr="00B445A4" w:rsidRDefault="00CB2BCD" w:rsidP="00B445A4">
            <w:pPr>
              <w:spacing w:after="0"/>
              <w:jc w:val="center"/>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80%</w:t>
            </w:r>
          </w:p>
        </w:tc>
      </w:tr>
      <w:tr w:rsidR="00CB2BCD" w:rsidRPr="00B445A4" w:rsidTr="009A5ADB">
        <w:trPr>
          <w:trHeight w:val="401"/>
        </w:trPr>
        <w:tc>
          <w:tcPr>
            <w:tcW w:w="2166" w:type="dxa"/>
            <w:tcBorders>
              <w:top w:val="nil"/>
              <w:left w:val="single" w:sz="4" w:space="0" w:color="auto"/>
              <w:bottom w:val="single" w:sz="4" w:space="0" w:color="auto"/>
              <w:right w:val="single" w:sz="4" w:space="0" w:color="auto"/>
            </w:tcBorders>
            <w:shd w:val="clear" w:color="auto" w:fill="auto"/>
            <w:noWrap/>
            <w:vAlign w:val="bottom"/>
            <w:hideMark/>
          </w:tcPr>
          <w:p w:rsidR="00CB2BCD" w:rsidRPr="00B445A4" w:rsidRDefault="00CB2BCD" w:rsidP="00B445A4">
            <w:pPr>
              <w:spacing w:after="0"/>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2023–2024</w:t>
            </w:r>
          </w:p>
        </w:tc>
        <w:tc>
          <w:tcPr>
            <w:tcW w:w="2078" w:type="dxa"/>
            <w:tcBorders>
              <w:top w:val="nil"/>
              <w:left w:val="nil"/>
              <w:bottom w:val="single" w:sz="4" w:space="0" w:color="auto"/>
              <w:right w:val="single" w:sz="4" w:space="0" w:color="auto"/>
            </w:tcBorders>
            <w:shd w:val="clear" w:color="auto" w:fill="auto"/>
            <w:noWrap/>
            <w:vAlign w:val="center"/>
            <w:hideMark/>
          </w:tcPr>
          <w:p w:rsidR="00CB2BCD" w:rsidRPr="00B445A4" w:rsidRDefault="00146103" w:rsidP="00B445A4">
            <w:pPr>
              <w:spacing w:after="0"/>
              <w:jc w:val="cente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380</w:t>
            </w:r>
          </w:p>
        </w:tc>
        <w:tc>
          <w:tcPr>
            <w:tcW w:w="3248" w:type="dxa"/>
            <w:tcBorders>
              <w:top w:val="nil"/>
              <w:left w:val="nil"/>
              <w:bottom w:val="single" w:sz="4" w:space="0" w:color="auto"/>
              <w:right w:val="single" w:sz="4" w:space="0" w:color="auto"/>
            </w:tcBorders>
            <w:shd w:val="clear" w:color="auto" w:fill="auto"/>
            <w:noWrap/>
            <w:vAlign w:val="center"/>
            <w:hideMark/>
          </w:tcPr>
          <w:p w:rsidR="00CB2BCD" w:rsidRPr="00B445A4" w:rsidRDefault="00CB2BCD" w:rsidP="00B445A4">
            <w:pPr>
              <w:spacing w:after="0"/>
              <w:jc w:val="center"/>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78%</w:t>
            </w:r>
          </w:p>
        </w:tc>
      </w:tr>
      <w:tr w:rsidR="00CB2BCD" w:rsidRPr="00B445A4" w:rsidTr="009A5ADB">
        <w:trPr>
          <w:trHeight w:val="401"/>
        </w:trPr>
        <w:tc>
          <w:tcPr>
            <w:tcW w:w="2166" w:type="dxa"/>
            <w:tcBorders>
              <w:top w:val="nil"/>
              <w:left w:val="single" w:sz="4" w:space="0" w:color="auto"/>
              <w:bottom w:val="single" w:sz="4" w:space="0" w:color="auto"/>
              <w:right w:val="single" w:sz="4" w:space="0" w:color="auto"/>
            </w:tcBorders>
            <w:shd w:val="clear" w:color="auto" w:fill="auto"/>
            <w:noWrap/>
            <w:vAlign w:val="bottom"/>
            <w:hideMark/>
          </w:tcPr>
          <w:p w:rsidR="00CB2BCD" w:rsidRPr="00B445A4" w:rsidRDefault="00CB2BCD" w:rsidP="00B445A4">
            <w:pPr>
              <w:spacing w:after="0"/>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2022–2023</w:t>
            </w:r>
          </w:p>
        </w:tc>
        <w:tc>
          <w:tcPr>
            <w:tcW w:w="2078" w:type="dxa"/>
            <w:tcBorders>
              <w:top w:val="nil"/>
              <w:left w:val="nil"/>
              <w:bottom w:val="single" w:sz="4" w:space="0" w:color="auto"/>
              <w:right w:val="single" w:sz="4" w:space="0" w:color="auto"/>
            </w:tcBorders>
            <w:shd w:val="clear" w:color="auto" w:fill="auto"/>
            <w:noWrap/>
            <w:vAlign w:val="center"/>
            <w:hideMark/>
          </w:tcPr>
          <w:p w:rsidR="00CB2BCD" w:rsidRPr="00B445A4" w:rsidRDefault="00146103" w:rsidP="00B445A4">
            <w:pPr>
              <w:spacing w:after="0"/>
              <w:jc w:val="cente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350</w:t>
            </w:r>
          </w:p>
        </w:tc>
        <w:tc>
          <w:tcPr>
            <w:tcW w:w="3248" w:type="dxa"/>
            <w:tcBorders>
              <w:top w:val="nil"/>
              <w:left w:val="nil"/>
              <w:bottom w:val="single" w:sz="4" w:space="0" w:color="auto"/>
              <w:right w:val="single" w:sz="4" w:space="0" w:color="auto"/>
            </w:tcBorders>
            <w:shd w:val="clear" w:color="auto" w:fill="auto"/>
            <w:noWrap/>
            <w:vAlign w:val="center"/>
            <w:hideMark/>
          </w:tcPr>
          <w:p w:rsidR="00CB2BCD" w:rsidRPr="00B445A4" w:rsidRDefault="00CB2BCD" w:rsidP="00B445A4">
            <w:pPr>
              <w:spacing w:after="0"/>
              <w:jc w:val="center"/>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72%</w:t>
            </w:r>
          </w:p>
        </w:tc>
      </w:tr>
      <w:tr w:rsidR="00CB2BCD" w:rsidRPr="00B445A4" w:rsidTr="009A5ADB">
        <w:trPr>
          <w:trHeight w:val="401"/>
        </w:trPr>
        <w:tc>
          <w:tcPr>
            <w:tcW w:w="2166" w:type="dxa"/>
            <w:tcBorders>
              <w:top w:val="nil"/>
              <w:left w:val="single" w:sz="4" w:space="0" w:color="auto"/>
              <w:bottom w:val="single" w:sz="4" w:space="0" w:color="auto"/>
              <w:right w:val="single" w:sz="4" w:space="0" w:color="auto"/>
            </w:tcBorders>
            <w:shd w:val="clear" w:color="auto" w:fill="auto"/>
            <w:noWrap/>
            <w:vAlign w:val="bottom"/>
            <w:hideMark/>
          </w:tcPr>
          <w:p w:rsidR="00CB2BCD" w:rsidRPr="00B445A4" w:rsidRDefault="00CB2BCD" w:rsidP="00B445A4">
            <w:pPr>
              <w:spacing w:after="0"/>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2021–2022</w:t>
            </w:r>
          </w:p>
        </w:tc>
        <w:tc>
          <w:tcPr>
            <w:tcW w:w="2078" w:type="dxa"/>
            <w:tcBorders>
              <w:top w:val="nil"/>
              <w:left w:val="nil"/>
              <w:bottom w:val="single" w:sz="4" w:space="0" w:color="auto"/>
              <w:right w:val="single" w:sz="4" w:space="0" w:color="auto"/>
            </w:tcBorders>
            <w:shd w:val="clear" w:color="auto" w:fill="auto"/>
            <w:noWrap/>
            <w:vAlign w:val="center"/>
            <w:hideMark/>
          </w:tcPr>
          <w:p w:rsidR="00CB2BCD" w:rsidRPr="00B445A4" w:rsidRDefault="00CB2BCD" w:rsidP="00B445A4">
            <w:pPr>
              <w:spacing w:after="0"/>
              <w:jc w:val="center"/>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190</w:t>
            </w:r>
          </w:p>
        </w:tc>
        <w:tc>
          <w:tcPr>
            <w:tcW w:w="3248" w:type="dxa"/>
            <w:tcBorders>
              <w:top w:val="nil"/>
              <w:left w:val="nil"/>
              <w:bottom w:val="single" w:sz="4" w:space="0" w:color="auto"/>
              <w:right w:val="single" w:sz="4" w:space="0" w:color="auto"/>
            </w:tcBorders>
            <w:shd w:val="clear" w:color="auto" w:fill="auto"/>
            <w:noWrap/>
            <w:vAlign w:val="center"/>
            <w:hideMark/>
          </w:tcPr>
          <w:p w:rsidR="00CB2BCD" w:rsidRPr="00B445A4" w:rsidRDefault="00CB2BCD" w:rsidP="00B445A4">
            <w:pPr>
              <w:spacing w:after="0"/>
              <w:jc w:val="center"/>
              <w:rPr>
                <w:rFonts w:ascii="Times New Roman" w:eastAsia="Times New Roman" w:hAnsi="Times New Roman" w:cs="Times New Roman"/>
                <w:color w:val="000000"/>
                <w:kern w:val="0"/>
                <w:sz w:val="24"/>
                <w:szCs w:val="24"/>
              </w:rPr>
            </w:pPr>
            <w:r w:rsidRPr="00B445A4">
              <w:rPr>
                <w:rFonts w:ascii="Times New Roman" w:eastAsia="Times New Roman" w:hAnsi="Times New Roman" w:cs="Times New Roman"/>
                <w:color w:val="000000"/>
                <w:kern w:val="0"/>
                <w:sz w:val="24"/>
                <w:szCs w:val="24"/>
              </w:rPr>
              <w:t>61%</w:t>
            </w:r>
          </w:p>
        </w:tc>
      </w:tr>
    </w:tbl>
    <w:p w:rsidR="00755ABB" w:rsidRPr="00B445A4" w:rsidRDefault="00755ABB" w:rsidP="00B445A4">
      <w:pPr>
        <w:rPr>
          <w:rFonts w:ascii="Times New Roman" w:hAnsi="Times New Roman" w:cs="Times New Roman"/>
          <w:sz w:val="24"/>
          <w:szCs w:val="24"/>
        </w:rPr>
      </w:pPr>
    </w:p>
    <w:sectPr w:rsidR="00755ABB" w:rsidRPr="00B445A4" w:rsidSect="00755ABB">
      <w:headerReference w:type="default" r:id="rId23"/>
      <w:pgSz w:w="11906" w:h="16838" w:code="9"/>
      <w:pgMar w:top="1440" w:right="1080" w:bottom="90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529F" w:rsidRDefault="00BF529F" w:rsidP="00755ABB">
      <w:pPr>
        <w:spacing w:after="0" w:line="240" w:lineRule="auto"/>
      </w:pPr>
      <w:r>
        <w:separator/>
      </w:r>
    </w:p>
  </w:endnote>
  <w:endnote w:type="continuationSeparator" w:id="1">
    <w:p w:rsidR="00BF529F" w:rsidRDefault="00BF529F" w:rsidP="00755A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529F" w:rsidRDefault="00BF529F" w:rsidP="00755ABB">
      <w:pPr>
        <w:spacing w:after="0" w:line="240" w:lineRule="auto"/>
      </w:pPr>
      <w:r>
        <w:separator/>
      </w:r>
    </w:p>
  </w:footnote>
  <w:footnote w:type="continuationSeparator" w:id="1">
    <w:p w:rsidR="00BF529F" w:rsidRDefault="00BF529F" w:rsidP="00755AB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ABB" w:rsidRDefault="00755ABB">
    <w:pPr>
      <w:pStyle w:val="Header"/>
    </w:pPr>
    <w:r w:rsidRPr="00755ABB">
      <w:rPr>
        <w:noProof/>
      </w:rPr>
      <w:drawing>
        <wp:inline distT="0" distB="0" distL="0" distR="0">
          <wp:extent cx="6188710" cy="971703"/>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88710" cy="971703"/>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2C65A3"/>
    <w:multiLevelType w:val="multilevel"/>
    <w:tmpl w:val="A90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A17A05"/>
    <w:multiLevelType w:val="multilevel"/>
    <w:tmpl w:val="A36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107BCE"/>
    <w:multiLevelType w:val="multilevel"/>
    <w:tmpl w:val="BD9E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B94508"/>
    <w:multiLevelType w:val="multilevel"/>
    <w:tmpl w:val="FF4A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A33547"/>
    <w:multiLevelType w:val="multilevel"/>
    <w:tmpl w:val="45E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18527C"/>
    <w:multiLevelType w:val="multilevel"/>
    <w:tmpl w:val="7678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CF51AB"/>
    <w:multiLevelType w:val="multilevel"/>
    <w:tmpl w:val="CAE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0"/>
  </w:num>
  <w:num w:numId="5">
    <w:abstractNumId w:val="2"/>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755ABB"/>
    <w:rsid w:val="00075214"/>
    <w:rsid w:val="00146103"/>
    <w:rsid w:val="001A33EC"/>
    <w:rsid w:val="003138C9"/>
    <w:rsid w:val="006375AD"/>
    <w:rsid w:val="006F075F"/>
    <w:rsid w:val="00703F8A"/>
    <w:rsid w:val="00723DD5"/>
    <w:rsid w:val="00755ABB"/>
    <w:rsid w:val="00777263"/>
    <w:rsid w:val="007C2009"/>
    <w:rsid w:val="00812A5B"/>
    <w:rsid w:val="008B13E2"/>
    <w:rsid w:val="009A5ADB"/>
    <w:rsid w:val="00AA0172"/>
    <w:rsid w:val="00B445A4"/>
    <w:rsid w:val="00BC0EC0"/>
    <w:rsid w:val="00BF529F"/>
    <w:rsid w:val="00BF5BFF"/>
    <w:rsid w:val="00C03F63"/>
    <w:rsid w:val="00C212B8"/>
    <w:rsid w:val="00C44F2F"/>
    <w:rsid w:val="00CB2BCD"/>
    <w:rsid w:val="00CB5D48"/>
    <w:rsid w:val="00DB078D"/>
    <w:rsid w:val="00E373A2"/>
    <w:rsid w:val="00EF506C"/>
    <w:rsid w:val="00F15538"/>
    <w:rsid w:val="00F51B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263"/>
  </w:style>
  <w:style w:type="paragraph" w:styleId="Heading1">
    <w:name w:val="heading 1"/>
    <w:basedOn w:val="Normal"/>
    <w:next w:val="Normal"/>
    <w:link w:val="Heading1Char"/>
    <w:uiPriority w:val="9"/>
    <w:qFormat/>
    <w:rsid w:val="00755A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55ABB"/>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6375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5ABB"/>
    <w:rPr>
      <w:rFonts w:ascii="Times New Roman" w:eastAsia="Times New Roman" w:hAnsi="Times New Roman" w:cs="Times New Roman"/>
      <w:b/>
      <w:bCs/>
      <w:kern w:val="0"/>
      <w:sz w:val="36"/>
      <w:szCs w:val="36"/>
    </w:rPr>
  </w:style>
  <w:style w:type="paragraph" w:styleId="NormalWeb">
    <w:name w:val="Normal (Web)"/>
    <w:basedOn w:val="Normal"/>
    <w:uiPriority w:val="99"/>
    <w:unhideWhenUsed/>
    <w:rsid w:val="00755AB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755ABB"/>
    <w:rPr>
      <w:b/>
      <w:bCs/>
    </w:rPr>
  </w:style>
  <w:style w:type="character" w:customStyle="1" w:styleId="elementor-counter-number-prefix">
    <w:name w:val="elementor-counter-number-prefix"/>
    <w:basedOn w:val="DefaultParagraphFont"/>
    <w:rsid w:val="00755ABB"/>
  </w:style>
  <w:style w:type="character" w:customStyle="1" w:styleId="elementor-counter-number">
    <w:name w:val="elementor-counter-number"/>
    <w:basedOn w:val="DefaultParagraphFont"/>
    <w:rsid w:val="00755ABB"/>
  </w:style>
  <w:style w:type="character" w:customStyle="1" w:styleId="elementor-counter-number-suffix">
    <w:name w:val="elementor-counter-number-suffix"/>
    <w:basedOn w:val="DefaultParagraphFont"/>
    <w:rsid w:val="00755ABB"/>
  </w:style>
  <w:style w:type="character" w:customStyle="1" w:styleId="Heading1Char">
    <w:name w:val="Heading 1 Char"/>
    <w:basedOn w:val="DefaultParagraphFont"/>
    <w:link w:val="Heading1"/>
    <w:uiPriority w:val="9"/>
    <w:rsid w:val="00755AB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755A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5ABB"/>
  </w:style>
  <w:style w:type="paragraph" w:styleId="Footer">
    <w:name w:val="footer"/>
    <w:basedOn w:val="Normal"/>
    <w:link w:val="FooterChar"/>
    <w:uiPriority w:val="99"/>
    <w:semiHidden/>
    <w:unhideWhenUsed/>
    <w:rsid w:val="00755A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5ABB"/>
  </w:style>
  <w:style w:type="paragraph" w:styleId="BalloonText">
    <w:name w:val="Balloon Text"/>
    <w:basedOn w:val="Normal"/>
    <w:link w:val="BalloonTextChar"/>
    <w:uiPriority w:val="99"/>
    <w:semiHidden/>
    <w:unhideWhenUsed/>
    <w:rsid w:val="00755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ABB"/>
    <w:rPr>
      <w:rFonts w:ascii="Tahoma" w:hAnsi="Tahoma" w:cs="Tahoma"/>
      <w:sz w:val="16"/>
      <w:szCs w:val="16"/>
    </w:rPr>
  </w:style>
  <w:style w:type="character" w:customStyle="1" w:styleId="Heading3Char">
    <w:name w:val="Heading 3 Char"/>
    <w:basedOn w:val="DefaultParagraphFont"/>
    <w:link w:val="Heading3"/>
    <w:uiPriority w:val="9"/>
    <w:semiHidden/>
    <w:rsid w:val="006375A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2614738">
      <w:bodyDiv w:val="1"/>
      <w:marLeft w:val="0"/>
      <w:marRight w:val="0"/>
      <w:marTop w:val="0"/>
      <w:marBottom w:val="0"/>
      <w:divBdr>
        <w:top w:val="none" w:sz="0" w:space="0" w:color="auto"/>
        <w:left w:val="none" w:sz="0" w:space="0" w:color="auto"/>
        <w:bottom w:val="none" w:sz="0" w:space="0" w:color="auto"/>
        <w:right w:val="none" w:sz="0" w:space="0" w:color="auto"/>
      </w:divBdr>
    </w:div>
    <w:div w:id="91365444">
      <w:bodyDiv w:val="1"/>
      <w:marLeft w:val="0"/>
      <w:marRight w:val="0"/>
      <w:marTop w:val="0"/>
      <w:marBottom w:val="0"/>
      <w:divBdr>
        <w:top w:val="none" w:sz="0" w:space="0" w:color="auto"/>
        <w:left w:val="none" w:sz="0" w:space="0" w:color="auto"/>
        <w:bottom w:val="none" w:sz="0" w:space="0" w:color="auto"/>
        <w:right w:val="none" w:sz="0" w:space="0" w:color="auto"/>
      </w:divBdr>
    </w:div>
    <w:div w:id="139276415">
      <w:bodyDiv w:val="1"/>
      <w:marLeft w:val="0"/>
      <w:marRight w:val="0"/>
      <w:marTop w:val="0"/>
      <w:marBottom w:val="0"/>
      <w:divBdr>
        <w:top w:val="none" w:sz="0" w:space="0" w:color="auto"/>
        <w:left w:val="none" w:sz="0" w:space="0" w:color="auto"/>
        <w:bottom w:val="none" w:sz="0" w:space="0" w:color="auto"/>
        <w:right w:val="none" w:sz="0" w:space="0" w:color="auto"/>
      </w:divBdr>
      <w:divsChild>
        <w:div w:id="748498472">
          <w:marLeft w:val="0"/>
          <w:marRight w:val="0"/>
          <w:marTop w:val="0"/>
          <w:marBottom w:val="0"/>
          <w:divBdr>
            <w:top w:val="none" w:sz="0" w:space="0" w:color="auto"/>
            <w:left w:val="none" w:sz="0" w:space="0" w:color="auto"/>
            <w:bottom w:val="none" w:sz="0" w:space="0" w:color="auto"/>
            <w:right w:val="none" w:sz="0" w:space="0" w:color="auto"/>
          </w:divBdr>
          <w:divsChild>
            <w:div w:id="1738358796">
              <w:marLeft w:val="0"/>
              <w:marRight w:val="0"/>
              <w:marTop w:val="0"/>
              <w:marBottom w:val="0"/>
              <w:divBdr>
                <w:top w:val="none" w:sz="0" w:space="0" w:color="auto"/>
                <w:left w:val="none" w:sz="0" w:space="0" w:color="auto"/>
                <w:bottom w:val="none" w:sz="0" w:space="0" w:color="auto"/>
                <w:right w:val="none" w:sz="0" w:space="0" w:color="auto"/>
              </w:divBdr>
            </w:div>
          </w:divsChild>
        </w:div>
        <w:div w:id="291132304">
          <w:marLeft w:val="0"/>
          <w:marRight w:val="0"/>
          <w:marTop w:val="0"/>
          <w:marBottom w:val="0"/>
          <w:divBdr>
            <w:top w:val="none" w:sz="0" w:space="0" w:color="auto"/>
            <w:left w:val="none" w:sz="0" w:space="0" w:color="auto"/>
            <w:bottom w:val="none" w:sz="0" w:space="0" w:color="auto"/>
            <w:right w:val="none" w:sz="0" w:space="0" w:color="auto"/>
          </w:divBdr>
          <w:divsChild>
            <w:div w:id="925921618">
              <w:marLeft w:val="0"/>
              <w:marRight w:val="0"/>
              <w:marTop w:val="0"/>
              <w:marBottom w:val="0"/>
              <w:divBdr>
                <w:top w:val="none" w:sz="0" w:space="0" w:color="auto"/>
                <w:left w:val="none" w:sz="0" w:space="0" w:color="auto"/>
                <w:bottom w:val="none" w:sz="0" w:space="0" w:color="auto"/>
                <w:right w:val="none" w:sz="0" w:space="0" w:color="auto"/>
              </w:divBdr>
            </w:div>
          </w:divsChild>
        </w:div>
        <w:div w:id="1669206875">
          <w:marLeft w:val="0"/>
          <w:marRight w:val="0"/>
          <w:marTop w:val="301"/>
          <w:marBottom w:val="0"/>
          <w:divBdr>
            <w:top w:val="none" w:sz="0" w:space="0" w:color="auto"/>
            <w:left w:val="none" w:sz="0" w:space="0" w:color="auto"/>
            <w:bottom w:val="none" w:sz="0" w:space="0" w:color="auto"/>
            <w:right w:val="none" w:sz="0" w:space="0" w:color="auto"/>
          </w:divBdr>
        </w:div>
      </w:divsChild>
    </w:div>
    <w:div w:id="256058079">
      <w:bodyDiv w:val="1"/>
      <w:marLeft w:val="0"/>
      <w:marRight w:val="0"/>
      <w:marTop w:val="0"/>
      <w:marBottom w:val="0"/>
      <w:divBdr>
        <w:top w:val="none" w:sz="0" w:space="0" w:color="auto"/>
        <w:left w:val="none" w:sz="0" w:space="0" w:color="auto"/>
        <w:bottom w:val="none" w:sz="0" w:space="0" w:color="auto"/>
        <w:right w:val="none" w:sz="0" w:space="0" w:color="auto"/>
      </w:divBdr>
    </w:div>
    <w:div w:id="501627493">
      <w:bodyDiv w:val="1"/>
      <w:marLeft w:val="0"/>
      <w:marRight w:val="0"/>
      <w:marTop w:val="0"/>
      <w:marBottom w:val="0"/>
      <w:divBdr>
        <w:top w:val="none" w:sz="0" w:space="0" w:color="auto"/>
        <w:left w:val="none" w:sz="0" w:space="0" w:color="auto"/>
        <w:bottom w:val="none" w:sz="0" w:space="0" w:color="auto"/>
        <w:right w:val="none" w:sz="0" w:space="0" w:color="auto"/>
      </w:divBdr>
    </w:div>
    <w:div w:id="535779878">
      <w:bodyDiv w:val="1"/>
      <w:marLeft w:val="0"/>
      <w:marRight w:val="0"/>
      <w:marTop w:val="0"/>
      <w:marBottom w:val="0"/>
      <w:divBdr>
        <w:top w:val="none" w:sz="0" w:space="0" w:color="auto"/>
        <w:left w:val="none" w:sz="0" w:space="0" w:color="auto"/>
        <w:bottom w:val="none" w:sz="0" w:space="0" w:color="auto"/>
        <w:right w:val="none" w:sz="0" w:space="0" w:color="auto"/>
      </w:divBdr>
      <w:divsChild>
        <w:div w:id="1470782601">
          <w:marLeft w:val="0"/>
          <w:marRight w:val="0"/>
          <w:marTop w:val="0"/>
          <w:marBottom w:val="0"/>
          <w:divBdr>
            <w:top w:val="none" w:sz="0" w:space="0" w:color="auto"/>
            <w:left w:val="none" w:sz="0" w:space="0" w:color="auto"/>
            <w:bottom w:val="none" w:sz="0" w:space="0" w:color="auto"/>
            <w:right w:val="none" w:sz="0" w:space="0" w:color="auto"/>
          </w:divBdr>
          <w:divsChild>
            <w:div w:id="827359145">
              <w:marLeft w:val="0"/>
              <w:marRight w:val="0"/>
              <w:marTop w:val="0"/>
              <w:marBottom w:val="0"/>
              <w:divBdr>
                <w:top w:val="none" w:sz="0" w:space="0" w:color="auto"/>
                <w:left w:val="none" w:sz="0" w:space="0" w:color="auto"/>
                <w:bottom w:val="none" w:sz="0" w:space="0" w:color="auto"/>
                <w:right w:val="none" w:sz="0" w:space="0" w:color="auto"/>
              </w:divBdr>
            </w:div>
            <w:div w:id="810252211">
              <w:marLeft w:val="0"/>
              <w:marRight w:val="0"/>
              <w:marTop w:val="0"/>
              <w:marBottom w:val="0"/>
              <w:divBdr>
                <w:top w:val="none" w:sz="0" w:space="0" w:color="auto"/>
                <w:left w:val="none" w:sz="0" w:space="0" w:color="auto"/>
                <w:bottom w:val="none" w:sz="0" w:space="0" w:color="auto"/>
                <w:right w:val="none" w:sz="0" w:space="0" w:color="auto"/>
              </w:divBdr>
            </w:div>
            <w:div w:id="879318047">
              <w:marLeft w:val="0"/>
              <w:marRight w:val="0"/>
              <w:marTop w:val="0"/>
              <w:marBottom w:val="0"/>
              <w:divBdr>
                <w:top w:val="none" w:sz="0" w:space="0" w:color="auto"/>
                <w:left w:val="none" w:sz="0" w:space="0" w:color="auto"/>
                <w:bottom w:val="none" w:sz="0" w:space="0" w:color="auto"/>
                <w:right w:val="none" w:sz="0" w:space="0" w:color="auto"/>
              </w:divBdr>
            </w:div>
          </w:divsChild>
        </w:div>
        <w:div w:id="1552225352">
          <w:marLeft w:val="0"/>
          <w:marRight w:val="0"/>
          <w:marTop w:val="0"/>
          <w:marBottom w:val="0"/>
          <w:divBdr>
            <w:top w:val="none" w:sz="0" w:space="0" w:color="auto"/>
            <w:left w:val="none" w:sz="0" w:space="0" w:color="auto"/>
            <w:bottom w:val="none" w:sz="0" w:space="0" w:color="auto"/>
            <w:right w:val="none" w:sz="0" w:space="0" w:color="auto"/>
          </w:divBdr>
          <w:divsChild>
            <w:div w:id="663584367">
              <w:marLeft w:val="0"/>
              <w:marRight w:val="0"/>
              <w:marTop w:val="0"/>
              <w:marBottom w:val="0"/>
              <w:divBdr>
                <w:top w:val="none" w:sz="0" w:space="0" w:color="auto"/>
                <w:left w:val="none" w:sz="0" w:space="0" w:color="auto"/>
                <w:bottom w:val="none" w:sz="0" w:space="0" w:color="auto"/>
                <w:right w:val="none" w:sz="0" w:space="0" w:color="auto"/>
              </w:divBdr>
            </w:div>
            <w:div w:id="487477636">
              <w:marLeft w:val="0"/>
              <w:marRight w:val="0"/>
              <w:marTop w:val="0"/>
              <w:marBottom w:val="0"/>
              <w:divBdr>
                <w:top w:val="none" w:sz="0" w:space="0" w:color="auto"/>
                <w:left w:val="none" w:sz="0" w:space="0" w:color="auto"/>
                <w:bottom w:val="none" w:sz="0" w:space="0" w:color="auto"/>
                <w:right w:val="none" w:sz="0" w:space="0" w:color="auto"/>
              </w:divBdr>
            </w:div>
            <w:div w:id="1424835755">
              <w:marLeft w:val="0"/>
              <w:marRight w:val="0"/>
              <w:marTop w:val="0"/>
              <w:marBottom w:val="0"/>
              <w:divBdr>
                <w:top w:val="none" w:sz="0" w:space="0" w:color="auto"/>
                <w:left w:val="none" w:sz="0" w:space="0" w:color="auto"/>
                <w:bottom w:val="none" w:sz="0" w:space="0" w:color="auto"/>
                <w:right w:val="none" w:sz="0" w:space="0" w:color="auto"/>
              </w:divBdr>
            </w:div>
            <w:div w:id="18494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5047">
      <w:bodyDiv w:val="1"/>
      <w:marLeft w:val="0"/>
      <w:marRight w:val="0"/>
      <w:marTop w:val="0"/>
      <w:marBottom w:val="0"/>
      <w:divBdr>
        <w:top w:val="none" w:sz="0" w:space="0" w:color="auto"/>
        <w:left w:val="none" w:sz="0" w:space="0" w:color="auto"/>
        <w:bottom w:val="none" w:sz="0" w:space="0" w:color="auto"/>
        <w:right w:val="none" w:sz="0" w:space="0" w:color="auto"/>
      </w:divBdr>
    </w:div>
    <w:div w:id="718239444">
      <w:bodyDiv w:val="1"/>
      <w:marLeft w:val="0"/>
      <w:marRight w:val="0"/>
      <w:marTop w:val="0"/>
      <w:marBottom w:val="0"/>
      <w:divBdr>
        <w:top w:val="none" w:sz="0" w:space="0" w:color="auto"/>
        <w:left w:val="none" w:sz="0" w:space="0" w:color="auto"/>
        <w:bottom w:val="none" w:sz="0" w:space="0" w:color="auto"/>
        <w:right w:val="none" w:sz="0" w:space="0" w:color="auto"/>
      </w:divBdr>
    </w:div>
    <w:div w:id="788087011">
      <w:bodyDiv w:val="1"/>
      <w:marLeft w:val="0"/>
      <w:marRight w:val="0"/>
      <w:marTop w:val="0"/>
      <w:marBottom w:val="0"/>
      <w:divBdr>
        <w:top w:val="none" w:sz="0" w:space="0" w:color="auto"/>
        <w:left w:val="none" w:sz="0" w:space="0" w:color="auto"/>
        <w:bottom w:val="none" w:sz="0" w:space="0" w:color="auto"/>
        <w:right w:val="none" w:sz="0" w:space="0" w:color="auto"/>
      </w:divBdr>
    </w:div>
    <w:div w:id="809984708">
      <w:bodyDiv w:val="1"/>
      <w:marLeft w:val="0"/>
      <w:marRight w:val="0"/>
      <w:marTop w:val="0"/>
      <w:marBottom w:val="0"/>
      <w:divBdr>
        <w:top w:val="none" w:sz="0" w:space="0" w:color="auto"/>
        <w:left w:val="none" w:sz="0" w:space="0" w:color="auto"/>
        <w:bottom w:val="none" w:sz="0" w:space="0" w:color="auto"/>
        <w:right w:val="none" w:sz="0" w:space="0" w:color="auto"/>
      </w:divBdr>
    </w:div>
    <w:div w:id="1063525874">
      <w:bodyDiv w:val="1"/>
      <w:marLeft w:val="0"/>
      <w:marRight w:val="0"/>
      <w:marTop w:val="0"/>
      <w:marBottom w:val="0"/>
      <w:divBdr>
        <w:top w:val="none" w:sz="0" w:space="0" w:color="auto"/>
        <w:left w:val="none" w:sz="0" w:space="0" w:color="auto"/>
        <w:bottom w:val="none" w:sz="0" w:space="0" w:color="auto"/>
        <w:right w:val="none" w:sz="0" w:space="0" w:color="auto"/>
      </w:divBdr>
    </w:div>
    <w:div w:id="1085374254">
      <w:bodyDiv w:val="1"/>
      <w:marLeft w:val="0"/>
      <w:marRight w:val="0"/>
      <w:marTop w:val="0"/>
      <w:marBottom w:val="0"/>
      <w:divBdr>
        <w:top w:val="none" w:sz="0" w:space="0" w:color="auto"/>
        <w:left w:val="none" w:sz="0" w:space="0" w:color="auto"/>
        <w:bottom w:val="none" w:sz="0" w:space="0" w:color="auto"/>
        <w:right w:val="none" w:sz="0" w:space="0" w:color="auto"/>
      </w:divBdr>
    </w:div>
    <w:div w:id="1108426585">
      <w:bodyDiv w:val="1"/>
      <w:marLeft w:val="0"/>
      <w:marRight w:val="0"/>
      <w:marTop w:val="0"/>
      <w:marBottom w:val="0"/>
      <w:divBdr>
        <w:top w:val="none" w:sz="0" w:space="0" w:color="auto"/>
        <w:left w:val="none" w:sz="0" w:space="0" w:color="auto"/>
        <w:bottom w:val="none" w:sz="0" w:space="0" w:color="auto"/>
        <w:right w:val="none" w:sz="0" w:space="0" w:color="auto"/>
      </w:divBdr>
    </w:div>
    <w:div w:id="1274173881">
      <w:bodyDiv w:val="1"/>
      <w:marLeft w:val="0"/>
      <w:marRight w:val="0"/>
      <w:marTop w:val="0"/>
      <w:marBottom w:val="0"/>
      <w:divBdr>
        <w:top w:val="none" w:sz="0" w:space="0" w:color="auto"/>
        <w:left w:val="none" w:sz="0" w:space="0" w:color="auto"/>
        <w:bottom w:val="none" w:sz="0" w:space="0" w:color="auto"/>
        <w:right w:val="none" w:sz="0" w:space="0" w:color="auto"/>
      </w:divBdr>
    </w:div>
    <w:div w:id="1436831315">
      <w:bodyDiv w:val="1"/>
      <w:marLeft w:val="0"/>
      <w:marRight w:val="0"/>
      <w:marTop w:val="0"/>
      <w:marBottom w:val="0"/>
      <w:divBdr>
        <w:top w:val="none" w:sz="0" w:space="0" w:color="auto"/>
        <w:left w:val="none" w:sz="0" w:space="0" w:color="auto"/>
        <w:bottom w:val="none" w:sz="0" w:space="0" w:color="auto"/>
        <w:right w:val="none" w:sz="0" w:space="0" w:color="auto"/>
      </w:divBdr>
      <w:divsChild>
        <w:div w:id="406267983">
          <w:marLeft w:val="0"/>
          <w:marRight w:val="0"/>
          <w:marTop w:val="0"/>
          <w:marBottom w:val="0"/>
          <w:divBdr>
            <w:top w:val="none" w:sz="0" w:space="0" w:color="auto"/>
            <w:left w:val="none" w:sz="0" w:space="0" w:color="auto"/>
            <w:bottom w:val="none" w:sz="0" w:space="0" w:color="auto"/>
            <w:right w:val="none" w:sz="0" w:space="0" w:color="auto"/>
          </w:divBdr>
        </w:div>
        <w:div w:id="1956131315">
          <w:marLeft w:val="0"/>
          <w:marRight w:val="0"/>
          <w:marTop w:val="125"/>
          <w:marBottom w:val="376"/>
          <w:divBdr>
            <w:top w:val="none" w:sz="0" w:space="0" w:color="auto"/>
            <w:left w:val="none" w:sz="0" w:space="0" w:color="auto"/>
            <w:bottom w:val="none" w:sz="0" w:space="0" w:color="auto"/>
            <w:right w:val="none" w:sz="0" w:space="0" w:color="auto"/>
          </w:divBdr>
        </w:div>
      </w:divsChild>
    </w:div>
    <w:div w:id="1499733078">
      <w:bodyDiv w:val="1"/>
      <w:marLeft w:val="0"/>
      <w:marRight w:val="0"/>
      <w:marTop w:val="0"/>
      <w:marBottom w:val="0"/>
      <w:divBdr>
        <w:top w:val="none" w:sz="0" w:space="0" w:color="auto"/>
        <w:left w:val="none" w:sz="0" w:space="0" w:color="auto"/>
        <w:bottom w:val="none" w:sz="0" w:space="0" w:color="auto"/>
        <w:right w:val="none" w:sz="0" w:space="0" w:color="auto"/>
      </w:divBdr>
    </w:div>
    <w:div w:id="1546989190">
      <w:bodyDiv w:val="1"/>
      <w:marLeft w:val="0"/>
      <w:marRight w:val="0"/>
      <w:marTop w:val="0"/>
      <w:marBottom w:val="0"/>
      <w:divBdr>
        <w:top w:val="none" w:sz="0" w:space="0" w:color="auto"/>
        <w:left w:val="none" w:sz="0" w:space="0" w:color="auto"/>
        <w:bottom w:val="none" w:sz="0" w:space="0" w:color="auto"/>
        <w:right w:val="none" w:sz="0" w:space="0" w:color="auto"/>
      </w:divBdr>
    </w:div>
    <w:div w:id="1556309784">
      <w:bodyDiv w:val="1"/>
      <w:marLeft w:val="0"/>
      <w:marRight w:val="0"/>
      <w:marTop w:val="0"/>
      <w:marBottom w:val="0"/>
      <w:divBdr>
        <w:top w:val="none" w:sz="0" w:space="0" w:color="auto"/>
        <w:left w:val="none" w:sz="0" w:space="0" w:color="auto"/>
        <w:bottom w:val="none" w:sz="0" w:space="0" w:color="auto"/>
        <w:right w:val="none" w:sz="0" w:space="0" w:color="auto"/>
      </w:divBdr>
      <w:divsChild>
        <w:div w:id="1689064222">
          <w:marLeft w:val="0"/>
          <w:marRight w:val="0"/>
          <w:marTop w:val="626"/>
          <w:marBottom w:val="0"/>
          <w:divBdr>
            <w:top w:val="none" w:sz="0" w:space="0" w:color="auto"/>
            <w:left w:val="none" w:sz="0" w:space="0" w:color="auto"/>
            <w:bottom w:val="none" w:sz="0" w:space="0" w:color="auto"/>
            <w:right w:val="none" w:sz="0" w:space="0" w:color="auto"/>
          </w:divBdr>
        </w:div>
        <w:div w:id="1234120036">
          <w:marLeft w:val="0"/>
          <w:marRight w:val="0"/>
          <w:marTop w:val="0"/>
          <w:marBottom w:val="0"/>
          <w:divBdr>
            <w:top w:val="none" w:sz="0" w:space="0" w:color="auto"/>
            <w:left w:val="none" w:sz="0" w:space="0" w:color="auto"/>
            <w:bottom w:val="none" w:sz="0" w:space="0" w:color="auto"/>
            <w:right w:val="none" w:sz="0" w:space="0" w:color="auto"/>
          </w:divBdr>
          <w:divsChild>
            <w:div w:id="2006275310">
              <w:marLeft w:val="0"/>
              <w:marRight w:val="0"/>
              <w:marTop w:val="250"/>
              <w:marBottom w:val="0"/>
              <w:divBdr>
                <w:top w:val="none" w:sz="0" w:space="0" w:color="auto"/>
                <w:left w:val="none" w:sz="0" w:space="0" w:color="auto"/>
                <w:bottom w:val="none" w:sz="0" w:space="0" w:color="auto"/>
                <w:right w:val="none" w:sz="0" w:space="0" w:color="auto"/>
              </w:divBdr>
            </w:div>
          </w:divsChild>
        </w:div>
      </w:divsChild>
    </w:div>
    <w:div w:id="1651598908">
      <w:bodyDiv w:val="1"/>
      <w:marLeft w:val="0"/>
      <w:marRight w:val="0"/>
      <w:marTop w:val="0"/>
      <w:marBottom w:val="0"/>
      <w:divBdr>
        <w:top w:val="none" w:sz="0" w:space="0" w:color="auto"/>
        <w:left w:val="none" w:sz="0" w:space="0" w:color="auto"/>
        <w:bottom w:val="none" w:sz="0" w:space="0" w:color="auto"/>
        <w:right w:val="none" w:sz="0" w:space="0" w:color="auto"/>
      </w:divBdr>
    </w:div>
    <w:div w:id="1668900632">
      <w:bodyDiv w:val="1"/>
      <w:marLeft w:val="0"/>
      <w:marRight w:val="0"/>
      <w:marTop w:val="0"/>
      <w:marBottom w:val="0"/>
      <w:divBdr>
        <w:top w:val="none" w:sz="0" w:space="0" w:color="auto"/>
        <w:left w:val="none" w:sz="0" w:space="0" w:color="auto"/>
        <w:bottom w:val="none" w:sz="0" w:space="0" w:color="auto"/>
        <w:right w:val="none" w:sz="0" w:space="0" w:color="auto"/>
      </w:divBdr>
    </w:div>
    <w:div w:id="1703825588">
      <w:bodyDiv w:val="1"/>
      <w:marLeft w:val="0"/>
      <w:marRight w:val="0"/>
      <w:marTop w:val="0"/>
      <w:marBottom w:val="0"/>
      <w:divBdr>
        <w:top w:val="none" w:sz="0" w:space="0" w:color="auto"/>
        <w:left w:val="none" w:sz="0" w:space="0" w:color="auto"/>
        <w:bottom w:val="none" w:sz="0" w:space="0" w:color="auto"/>
        <w:right w:val="none" w:sz="0" w:space="0" w:color="auto"/>
      </w:divBdr>
    </w:div>
    <w:div w:id="1726641886">
      <w:bodyDiv w:val="1"/>
      <w:marLeft w:val="0"/>
      <w:marRight w:val="0"/>
      <w:marTop w:val="0"/>
      <w:marBottom w:val="0"/>
      <w:divBdr>
        <w:top w:val="none" w:sz="0" w:space="0" w:color="auto"/>
        <w:left w:val="none" w:sz="0" w:space="0" w:color="auto"/>
        <w:bottom w:val="none" w:sz="0" w:space="0" w:color="auto"/>
        <w:right w:val="none" w:sz="0" w:space="0" w:color="auto"/>
      </w:divBdr>
      <w:divsChild>
        <w:div w:id="1586919928">
          <w:marLeft w:val="0"/>
          <w:marRight w:val="0"/>
          <w:marTop w:val="0"/>
          <w:marBottom w:val="0"/>
          <w:divBdr>
            <w:top w:val="none" w:sz="0" w:space="0" w:color="auto"/>
            <w:left w:val="none" w:sz="0" w:space="0" w:color="auto"/>
            <w:bottom w:val="none" w:sz="0" w:space="0" w:color="auto"/>
            <w:right w:val="none" w:sz="0" w:space="0" w:color="auto"/>
          </w:divBdr>
          <w:divsChild>
            <w:div w:id="148596252">
              <w:marLeft w:val="0"/>
              <w:marRight w:val="0"/>
              <w:marTop w:val="0"/>
              <w:marBottom w:val="0"/>
              <w:divBdr>
                <w:top w:val="none" w:sz="0" w:space="0" w:color="auto"/>
                <w:left w:val="none" w:sz="0" w:space="0" w:color="auto"/>
                <w:bottom w:val="none" w:sz="0" w:space="0" w:color="auto"/>
                <w:right w:val="none" w:sz="0" w:space="0" w:color="auto"/>
              </w:divBdr>
              <w:divsChild>
                <w:div w:id="2059159070">
                  <w:marLeft w:val="0"/>
                  <w:marRight w:val="0"/>
                  <w:marTop w:val="0"/>
                  <w:marBottom w:val="0"/>
                  <w:divBdr>
                    <w:top w:val="none" w:sz="0" w:space="0" w:color="auto"/>
                    <w:left w:val="none" w:sz="0" w:space="0" w:color="auto"/>
                    <w:bottom w:val="none" w:sz="0" w:space="0" w:color="auto"/>
                    <w:right w:val="none" w:sz="0" w:space="0" w:color="auto"/>
                  </w:divBdr>
                  <w:divsChild>
                    <w:div w:id="561411233">
                      <w:marLeft w:val="0"/>
                      <w:marRight w:val="0"/>
                      <w:marTop w:val="0"/>
                      <w:marBottom w:val="0"/>
                      <w:divBdr>
                        <w:top w:val="none" w:sz="0" w:space="0" w:color="auto"/>
                        <w:left w:val="none" w:sz="0" w:space="0" w:color="auto"/>
                        <w:bottom w:val="none" w:sz="0" w:space="0" w:color="auto"/>
                        <w:right w:val="none" w:sz="0" w:space="0" w:color="auto"/>
                      </w:divBdr>
                      <w:divsChild>
                        <w:div w:id="6059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2627">
                  <w:marLeft w:val="0"/>
                  <w:marRight w:val="0"/>
                  <w:marTop w:val="0"/>
                  <w:marBottom w:val="0"/>
                  <w:divBdr>
                    <w:top w:val="none" w:sz="0" w:space="0" w:color="auto"/>
                    <w:left w:val="none" w:sz="0" w:space="0" w:color="auto"/>
                    <w:bottom w:val="none" w:sz="0" w:space="0" w:color="auto"/>
                    <w:right w:val="none" w:sz="0" w:space="0" w:color="auto"/>
                  </w:divBdr>
                  <w:divsChild>
                    <w:div w:id="1647199071">
                      <w:marLeft w:val="0"/>
                      <w:marRight w:val="0"/>
                      <w:marTop w:val="0"/>
                      <w:marBottom w:val="0"/>
                      <w:divBdr>
                        <w:top w:val="none" w:sz="0" w:space="0" w:color="auto"/>
                        <w:left w:val="none" w:sz="0" w:space="0" w:color="auto"/>
                        <w:bottom w:val="none" w:sz="0" w:space="0" w:color="auto"/>
                        <w:right w:val="none" w:sz="0" w:space="0" w:color="auto"/>
                      </w:divBdr>
                      <w:divsChild>
                        <w:div w:id="21003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2942">
                  <w:marLeft w:val="0"/>
                  <w:marRight w:val="0"/>
                  <w:marTop w:val="0"/>
                  <w:marBottom w:val="0"/>
                  <w:divBdr>
                    <w:top w:val="none" w:sz="0" w:space="0" w:color="auto"/>
                    <w:left w:val="none" w:sz="0" w:space="0" w:color="auto"/>
                    <w:bottom w:val="none" w:sz="0" w:space="0" w:color="auto"/>
                    <w:right w:val="none" w:sz="0" w:space="0" w:color="auto"/>
                  </w:divBdr>
                  <w:divsChild>
                    <w:div w:id="794758410">
                      <w:marLeft w:val="0"/>
                      <w:marRight w:val="0"/>
                      <w:marTop w:val="0"/>
                      <w:marBottom w:val="0"/>
                      <w:divBdr>
                        <w:top w:val="none" w:sz="0" w:space="0" w:color="auto"/>
                        <w:left w:val="none" w:sz="0" w:space="0" w:color="auto"/>
                        <w:bottom w:val="none" w:sz="0" w:space="0" w:color="auto"/>
                        <w:right w:val="none" w:sz="0" w:space="0" w:color="auto"/>
                      </w:divBdr>
                      <w:divsChild>
                        <w:div w:id="21363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789197">
          <w:marLeft w:val="0"/>
          <w:marRight w:val="0"/>
          <w:marTop w:val="0"/>
          <w:marBottom w:val="0"/>
          <w:divBdr>
            <w:top w:val="none" w:sz="0" w:space="0" w:color="auto"/>
            <w:left w:val="none" w:sz="0" w:space="0" w:color="auto"/>
            <w:bottom w:val="none" w:sz="0" w:space="0" w:color="auto"/>
            <w:right w:val="none" w:sz="0" w:space="0" w:color="auto"/>
          </w:divBdr>
          <w:divsChild>
            <w:div w:id="233004360">
              <w:marLeft w:val="0"/>
              <w:marRight w:val="0"/>
              <w:marTop w:val="0"/>
              <w:marBottom w:val="0"/>
              <w:divBdr>
                <w:top w:val="none" w:sz="0" w:space="0" w:color="auto"/>
                <w:left w:val="none" w:sz="0" w:space="0" w:color="auto"/>
                <w:bottom w:val="none" w:sz="0" w:space="0" w:color="auto"/>
                <w:right w:val="none" w:sz="0" w:space="0" w:color="auto"/>
              </w:divBdr>
              <w:divsChild>
                <w:div w:id="1257977270">
                  <w:marLeft w:val="0"/>
                  <w:marRight w:val="0"/>
                  <w:marTop w:val="0"/>
                  <w:marBottom w:val="0"/>
                  <w:divBdr>
                    <w:top w:val="none" w:sz="0" w:space="0" w:color="auto"/>
                    <w:left w:val="none" w:sz="0" w:space="0" w:color="auto"/>
                    <w:bottom w:val="none" w:sz="0" w:space="0" w:color="auto"/>
                    <w:right w:val="none" w:sz="0" w:space="0" w:color="auto"/>
                  </w:divBdr>
                  <w:divsChild>
                    <w:div w:id="1746947716">
                      <w:marLeft w:val="0"/>
                      <w:marRight w:val="0"/>
                      <w:marTop w:val="0"/>
                      <w:marBottom w:val="0"/>
                      <w:divBdr>
                        <w:top w:val="none" w:sz="0" w:space="0" w:color="auto"/>
                        <w:left w:val="none" w:sz="0" w:space="0" w:color="auto"/>
                        <w:bottom w:val="none" w:sz="0" w:space="0" w:color="auto"/>
                        <w:right w:val="none" w:sz="0" w:space="0" w:color="auto"/>
                      </w:divBdr>
                      <w:divsChild>
                        <w:div w:id="1279410941">
                          <w:marLeft w:val="0"/>
                          <w:marRight w:val="0"/>
                          <w:marTop w:val="0"/>
                          <w:marBottom w:val="0"/>
                          <w:divBdr>
                            <w:top w:val="none" w:sz="0" w:space="0" w:color="auto"/>
                            <w:left w:val="none" w:sz="0" w:space="0" w:color="auto"/>
                            <w:bottom w:val="none" w:sz="0" w:space="0" w:color="auto"/>
                            <w:right w:val="none" w:sz="0" w:space="0" w:color="auto"/>
                          </w:divBdr>
                        </w:div>
                        <w:div w:id="675183194">
                          <w:marLeft w:val="0"/>
                          <w:marRight w:val="0"/>
                          <w:marTop w:val="0"/>
                          <w:marBottom w:val="0"/>
                          <w:divBdr>
                            <w:top w:val="none" w:sz="0" w:space="0" w:color="auto"/>
                            <w:left w:val="none" w:sz="0" w:space="0" w:color="auto"/>
                            <w:bottom w:val="none" w:sz="0" w:space="0" w:color="auto"/>
                            <w:right w:val="none" w:sz="0" w:space="0" w:color="auto"/>
                          </w:divBdr>
                          <w:divsChild>
                            <w:div w:id="20495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663677">
      <w:bodyDiv w:val="1"/>
      <w:marLeft w:val="0"/>
      <w:marRight w:val="0"/>
      <w:marTop w:val="0"/>
      <w:marBottom w:val="0"/>
      <w:divBdr>
        <w:top w:val="none" w:sz="0" w:space="0" w:color="auto"/>
        <w:left w:val="none" w:sz="0" w:space="0" w:color="auto"/>
        <w:bottom w:val="none" w:sz="0" w:space="0" w:color="auto"/>
        <w:right w:val="none" w:sz="0" w:space="0" w:color="auto"/>
      </w:divBdr>
      <w:divsChild>
        <w:div w:id="544217589">
          <w:marLeft w:val="0"/>
          <w:marRight w:val="0"/>
          <w:marTop w:val="0"/>
          <w:marBottom w:val="0"/>
          <w:divBdr>
            <w:top w:val="none" w:sz="0" w:space="0" w:color="auto"/>
            <w:left w:val="none" w:sz="0" w:space="0" w:color="auto"/>
            <w:bottom w:val="none" w:sz="0" w:space="0" w:color="auto"/>
            <w:right w:val="none" w:sz="0" w:space="0" w:color="auto"/>
          </w:divBdr>
          <w:divsChild>
            <w:div w:id="165776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SVCAS 32</cp:lastModifiedBy>
  <cp:revision>2</cp:revision>
  <cp:lastPrinted>2026-07-09T09:14:00Z</cp:lastPrinted>
  <dcterms:created xsi:type="dcterms:W3CDTF">2026-07-11T04:10:00Z</dcterms:created>
  <dcterms:modified xsi:type="dcterms:W3CDTF">2026-07-11T04:10:00Z</dcterms:modified>
</cp:coreProperties>
</file>