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fvk85f6qf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Purchase Request (PR) — What MUST Be Documented for the Developer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though the PR experience is intentionally </w:t>
      </w:r>
      <w:r w:rsidDel="00000000" w:rsidR="00000000" w:rsidRPr="00000000">
        <w:rPr>
          <w:i w:val="1"/>
          <w:iCs w:val="1"/>
          <w:rtl w:val="0"/>
        </w:rPr>
        <w:t xml:space="preserve">simple for the user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b w:val="1"/>
          <w:bCs w:val="1"/>
          <w:rtl w:val="0"/>
        </w:rPr>
        <w:t xml:space="preserve">system behaviour behind it is not</w:t>
      </w:r>
      <w:r w:rsidDel="00000000" w:rsidR="00000000" w:rsidRPr="00000000">
        <w:rPr>
          <w:rtl w:val="0"/>
        </w:rPr>
        <w:t xml:space="preserve">.</w:t>
        <w:br w:type="textWrapping"/>
        <w:t xml:space="preserve"> These are the </w:t>
      </w:r>
      <w:r w:rsidDel="00000000" w:rsidR="00000000" w:rsidRPr="00000000">
        <w:rPr>
          <w:b w:val="1"/>
          <w:bCs w:val="1"/>
          <w:rtl w:val="0"/>
        </w:rPr>
        <w:t xml:space="preserve">non-negotiable items</w:t>
      </w:r>
      <w:r w:rsidDel="00000000" w:rsidR="00000000" w:rsidRPr="00000000">
        <w:rPr>
          <w:rtl w:val="0"/>
        </w:rPr>
        <w:t xml:space="preserve"> the developer must understand.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68g5indjki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PR Is a SYSTEM OBJECT (Not Just a Form Submission)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Developer note (important):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Purchase Request is a persistent object with its own lifecycle, states, and logic.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can exist without an RFQ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be approved, rejected, returned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can be converted (or not converted) into an RFQ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distinction prevents messy coupling later.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e4e2rkjym6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PR Auto-Population Rules (Critical)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clearly that: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inherits </w:t>
      </w:r>
      <w:r w:rsidDel="00000000" w:rsidR="00000000" w:rsidRPr="00000000">
        <w:rPr>
          <w:b w:val="1"/>
          <w:bCs w:val="1"/>
          <w:rtl w:val="0"/>
        </w:rPr>
        <w:t xml:space="preserve">all technical requirements</w:t>
      </w:r>
      <w:r w:rsidDel="00000000" w:rsidR="00000000" w:rsidRPr="00000000">
        <w:rPr>
          <w:rtl w:val="0"/>
        </w:rPr>
        <w:t xml:space="preserve"> from the archetype form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 auto-fills: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Primary cost centre (from user profile)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Department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Delivery location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Requester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These fields are: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Stored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Versioned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Not editable after submission (unless returned)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The dev must </w:t>
      </w:r>
      <w:r w:rsidDel="00000000" w:rsidR="00000000" w:rsidRPr="00000000">
        <w:rPr>
          <w:b w:val="1"/>
          <w:bCs w:val="1"/>
          <w:rtl w:val="0"/>
        </w:rPr>
        <w:t xml:space="preserve">not re-capture or duplicate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xhglfr418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PR Locking &amp; Edit Rules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the following explicitly:</w:t>
      </w:r>
    </w:p>
    <w:tbl>
      <w:tblPr>
        <w:tblStyle w:val="Table1"/>
        <w:tblW w:w="4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00"/>
        <w:gridCol w:w="1220"/>
        <w:gridCol w:w="1190"/>
        <w:tblGridChange w:id="0">
          <w:tblGrid>
            <w:gridCol w:w="2000"/>
            <w:gridCol w:w="1220"/>
            <w:gridCol w:w="11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Editable?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By Who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Submitted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Under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Returned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Requester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Approved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Converted to RFQ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prevents audit and data integrity issues.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ksqsww10b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Budget Check Behaviour (System-Only)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developer must implement: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Budget check occurs: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PR submission</w:t>
        <w:br w:type="textWrapping"/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 PR approval (re-validation)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check affects:</w:t>
        <w:br w:type="textWrapping"/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Approval routing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 indicators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block submission unless hard stop applies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User never inputs budget numbers.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mnc7im43g2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Approval Logic Is RULE-DRIVEN (Not Hardcoded)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that: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Approvers are determined by rules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Rules depend on: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 centre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value estimate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Budget status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Urgency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rules must be configurable via admin UI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avoids future rework.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f2xqoillx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F. PR → RFQ Is a CONTROLLED CONVERSION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explicitly: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approved PR: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not automatically become an RFQ unless rules say so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logic: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PR → One RFQ (default)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 status updated to “Converted to RFQ”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PR data is passed forward read-only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No RFQ without an approved PR (unless admin override).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76rt8smxeef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Audit Trail (Very Important)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PR must log: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Who created it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approved/rejected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Rule applied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status at time of approval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is critical for Finance and enterprise clients.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nl03vn8mr3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Conclusion on PR Documentation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Yes — </w:t>
      </w:r>
      <w:r w:rsidDel="00000000" w:rsidR="00000000" w:rsidRPr="00000000">
        <w:rPr>
          <w:b w:val="1"/>
          <w:bCs w:val="1"/>
          <w:rtl w:val="0"/>
        </w:rPr>
        <w:t xml:space="preserve">there are several things you must document for the developer</w:t>
      </w:r>
      <w:r w:rsidDel="00000000" w:rsidR="00000000" w:rsidRPr="00000000">
        <w:rPr>
          <w:rtl w:val="0"/>
        </w:rPr>
        <w:t xml:space="preserve">, but they are: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Behavioural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System-level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Lifecycle-based</w:t>
        <w:br w:type="textWrapping"/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additional user inputs.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need to add more fields to the PR UI.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5wtb5a8hwf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Transition to RFQ — Who Comes First: Buyer or Supplier?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answer: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buyer comes first. Always.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let me explain the </w:t>
      </w:r>
      <w:r w:rsidDel="00000000" w:rsidR="00000000" w:rsidRPr="00000000">
        <w:rPr>
          <w:b w:val="1"/>
          <w:bCs w:val="1"/>
          <w:rtl w:val="0"/>
        </w:rPr>
        <w:t xml:space="preserve">correct sequencing</w:t>
      </w:r>
      <w:r w:rsidDel="00000000" w:rsidR="00000000" w:rsidRPr="00000000">
        <w:rPr>
          <w:rtl w:val="0"/>
        </w:rPr>
        <w:t xml:space="preserve">, because this affects trust and adoption.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u05yk77vx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Correct RFQ Sequencing in E-Connect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35jysxzz5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Buyer Action (or System Action on Buyer’s Behalf)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RFQ is created when: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 is approved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sourcing rules trigger competitive bidding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RFQ creation is: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Automatic (preferred)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manual by procurement/admin (fallback)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At this point, </w:t>
      </w:r>
      <w:r w:rsidDel="00000000" w:rsidR="00000000" w:rsidRPr="00000000">
        <w:rPr>
          <w:b w:val="1"/>
          <w:bCs w:val="1"/>
          <w:rtl w:val="0"/>
        </w:rPr>
        <w:t xml:space="preserve">suppliers are NOT yet notified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duttin4ga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Buyer / System Reviews RFQ (Internal)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supplier notification: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confirms:</w:t>
        <w:br w:type="textWrapping"/>
      </w:r>
    </w:p>
    <w:p w:rsidR="00000000" w:rsidDel="00000000" w:rsidP="00000000" w:rsidRDefault="00000000" w:rsidRPr="00000000" w14:paraId="0000007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Supplier categories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Bid rules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Timelines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Visibility scope</w:t>
        <w:br w:type="textWrapping"/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usually: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Invisible to requester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for SMEs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for enterprise later</w:t>
        <w:br w:type="textWrapping"/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htg2imbnqx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3: Supplier Notification (Only After RFQ Is “Released”)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once RFQ is in </w:t>
      </w:r>
      <w:r w:rsidDel="00000000" w:rsidR="00000000" w:rsidRPr="00000000">
        <w:rPr>
          <w:b w:val="1"/>
          <w:bCs w:val="1"/>
          <w:rtl w:val="0"/>
        </w:rPr>
        <w:t xml:space="preserve">Released</w:t>
      </w:r>
      <w:r w:rsidDel="00000000" w:rsidR="00000000" w:rsidRPr="00000000">
        <w:rPr>
          <w:rtl w:val="0"/>
        </w:rPr>
        <w:t xml:space="preserve"> state: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Suppliers receive notifications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RFQ becomes visible on supplier dashboard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Bidding window starts</w:t>
        <w:br w:type="textWrapping"/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This prevents: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Premature supplier alerts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Half-baked RFQs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Loss of credibility</w:t>
        <w:br w:type="textWrapping"/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f4gdxkif69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RFQ States You Should Define (Developer-Ready)</w:t>
      </w:r>
    </w:p>
    <w:tbl>
      <w:tblPr>
        <w:tblStyle w:val="Table2"/>
        <w:tblW w:w="3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2105"/>
        <w:tblGridChange w:id="0">
          <w:tblGrid>
            <w:gridCol w:w="1595"/>
            <w:gridCol w:w="21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RFQ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Created, not visible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Ready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System-validated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Released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Suppliers notified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Open for Bids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Active bidding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Bidding ended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Awarded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Supplier selected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Cancelled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No award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h3g5c8kn7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Why Buyer-First Is Non-Negotiable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suppliers are notified too early: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RFQs change mid-stream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Specs get amended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erodes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Suppliers disengage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platform credibility depends on:</w:t>
      </w:r>
    </w:p>
    <w:p w:rsidR="00000000" w:rsidDel="00000000" w:rsidP="00000000" w:rsidRDefault="00000000" w:rsidRPr="00000000" w14:paraId="000000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“When a supplier is notified, the RFQ is real.”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34a32q35fh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Strategic Insight (Important)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you are building is:</w:t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decision gate</w:t>
      </w:r>
      <w:r w:rsidDel="00000000" w:rsidR="00000000" w:rsidRPr="00000000">
        <w:rPr>
          <w:rtl w:val="0"/>
        </w:rPr>
        <w:t xml:space="preserve"> (PR)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Followed by a </w:t>
      </w:r>
      <w:r w:rsidDel="00000000" w:rsidR="00000000" w:rsidRPr="00000000">
        <w:rPr>
          <w:b w:val="1"/>
          <w:bCs w:val="1"/>
          <w:rtl w:val="0"/>
        </w:rPr>
        <w:t xml:space="preserve">market interaction</w:t>
      </w:r>
      <w:r w:rsidDel="00000000" w:rsidR="00000000" w:rsidRPr="00000000">
        <w:rPr>
          <w:rtl w:val="0"/>
        </w:rPr>
        <w:t xml:space="preserve"> (RFQ)</w:t>
        <w:br w:type="textWrapping"/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Blurring those steps kills enterprise adoption.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doing this correctly by separating them.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1is55wk7a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Clear Next Step Recommendation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PR is locked: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Next discussion should be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RFQ creation logic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Supplier selection rules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mechanics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Bidding UX (real-time vs sealed)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Award decision workflow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