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optimized Purchase Request (PR) experience</w:t>
      </w:r>
      <w:r w:rsidDel="00000000" w:rsidR="00000000" w:rsidRPr="00000000">
        <w:rPr>
          <w:rtl w:val="0"/>
        </w:rPr>
        <w:t xml:space="preserve">, designed for: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Non-procurement users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control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approvals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AI automation</w:t>
        <w:br w:type="textWrapping"/>
        <w:t xml:space="preserve"> …and </w:t>
      </w:r>
      <w:r w:rsidDel="00000000" w:rsidR="00000000" w:rsidRPr="00000000">
        <w:rPr>
          <w:b w:val="1"/>
          <w:bCs w:val="1"/>
          <w:rtl w:val="0"/>
        </w:rPr>
        <w:t xml:space="preserve">without re-capturing information you already have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structure this 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principles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PR user flow (step-by-step)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is </w:t>
      </w:r>
      <w:r w:rsidDel="00000000" w:rsidR="00000000" w:rsidRPr="00000000">
        <w:rPr>
          <w:i w:val="1"/>
          <w:iCs w:val="1"/>
          <w:rtl w:val="0"/>
        </w:rPr>
        <w:t xml:space="preserve">required vs optional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experience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works (business impact)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wllzt8v2r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Principles for the PR Step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rule: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the system already knows it, don’t ask the user again.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should feel like </w:t>
      </w:r>
      <w:r w:rsidDel="00000000" w:rsidR="00000000" w:rsidRPr="00000000">
        <w:rPr>
          <w:b w:val="1"/>
          <w:bCs w:val="1"/>
          <w:rtl w:val="0"/>
        </w:rPr>
        <w:t xml:space="preserve">“request submission”</w:t>
      </w:r>
      <w:r w:rsidDel="00000000" w:rsidR="00000000" w:rsidRPr="00000000">
        <w:rPr>
          <w:rtl w:val="0"/>
        </w:rPr>
        <w:t xml:space="preserve">, not “procurement admin”.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30 seconds to submit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duplication of specs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&amp; governance handled by the system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 sees a clean, decision-ready summary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vbrknjdq2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Ideal Purchase Request User Flow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g9tosc34h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Review Auto-Populated Request (Read-only)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lands on a </w:t>
      </w:r>
      <w:r w:rsidDel="00000000" w:rsidR="00000000" w:rsidRPr="00000000">
        <w:rPr>
          <w:b w:val="1"/>
          <w:bCs w:val="1"/>
          <w:rtl w:val="0"/>
        </w:rPr>
        <w:t xml:space="preserve">Purchase Request Summary Screen</w:t>
      </w:r>
      <w:r w:rsidDel="00000000" w:rsidR="00000000" w:rsidRPr="00000000">
        <w:rPr>
          <w:rtl w:val="0"/>
        </w:rPr>
        <w:t xml:space="preserve"> generated from the archetype form.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/ service description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date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specs (collapsed by default)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All of this is read-only</w:t>
        <w:br w:type="textWrapping"/>
      </w:r>
      <w:r w:rsidDel="00000000" w:rsidR="00000000" w:rsidRPr="00000000">
        <w:rPr>
          <w:rtl w:val="0"/>
        </w:rPr>
        <w:t xml:space="preserve"> (This reassures the user and avoids rework)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uey4unse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Minimal Required Inputs (User Editable)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 part</w:t>
      </w:r>
      <w:r w:rsidDel="00000000" w:rsidR="00000000" w:rsidRPr="00000000">
        <w:rPr>
          <w:rtl w:val="0"/>
        </w:rPr>
        <w:t xml:space="preserve"> the user must touch.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7a9pq46v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fields (keep to max 3–4):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Centre / Department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Pre-filled if user is mapped to a department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Justification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text OR selectable reason: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Production requirement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Safety / compliance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Project-based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Emergency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 / Priority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 (default)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Urgent (triggers different SLA)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Requested By / On Behalf Of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Auto-filled with user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Editable if submitting for someone else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No pricing, no suppliers, no tender logic at this stage.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whu68wi7p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Budget Check (System-Driven, Invisible to User)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behind the scenes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Estimates cost using: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pricing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benchmarks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estimates (later)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against: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 budget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budget (if applicable)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sees one of three states: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“Within budget – approval required”</w:t>
        <w:br w:type="textWrapping"/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i w:val="1"/>
          <w:iCs w:val="1"/>
          <w:rtl w:val="0"/>
        </w:rPr>
        <w:t xml:space="preserve">“Exceeds budget – additional approval needed”</w:t>
        <w:br w:type="textWrapping"/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i w:val="1"/>
          <w:iCs w:val="1"/>
          <w:rtl w:val="0"/>
        </w:rPr>
        <w:t xml:space="preserve">“No budget allocated – justification required”</w:t>
      </w:r>
      <w:r w:rsidDel="00000000" w:rsidR="00000000" w:rsidRPr="00000000">
        <w:rPr>
          <w:rtl w:val="0"/>
        </w:rPr>
        <w:t xml:space="preserve"> (optional pop-up)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</w:t>
      </w:r>
      <w:r w:rsidDel="00000000" w:rsidR="00000000" w:rsidRPr="00000000">
        <w:rPr>
          <w:b w:val="1"/>
          <w:bCs w:val="1"/>
          <w:rtl w:val="0"/>
        </w:rPr>
        <w:t xml:space="preserve">does not do calculations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4fq0w6fv4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4: Single Action → “Submit Purchase Request”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Big, clear CTA: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Purchase Request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micro-copy: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will be sent for approval before suppliers are contacted.”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clicked: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status = </w:t>
      </w:r>
      <w:r w:rsidDel="00000000" w:rsidR="00000000" w:rsidRPr="00000000">
        <w:rPr>
          <w:i w:val="1"/>
          <w:iCs w:val="1"/>
          <w:rtl w:val="0"/>
        </w:rPr>
        <w:t xml:space="preserve">Pending Approval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 auto-triggers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 gets confirmation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2bv3d0gnz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Data Exists at PR Stage (Clean Separation)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acb2ab3px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Already Captured (From Archetype Form)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requirements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needs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d51hl33ea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Captured at PR Stage (Lightweight)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centre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reason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 identity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m4xf3r49n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Explicitly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Captured Here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selection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decisions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PR </w:t>
      </w:r>
      <w:r w:rsidDel="00000000" w:rsidR="00000000" w:rsidRPr="00000000">
        <w:rPr>
          <w:b w:val="1"/>
          <w:bCs w:val="1"/>
          <w:rtl w:val="0"/>
        </w:rPr>
        <w:t xml:space="preserve">pure and fast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80pjt6tkk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Approval Experience (Critical for Adoption)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l34kxriix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Approver Sees a Decision-Ready View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Single-page approval card: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summary (1 paragraph)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value range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impact indicator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tag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(collapsed)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 name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Approver actions: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(with reason)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back for clarification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with conditions (optional, advanced)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No spreadsheets. No email chains.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9qalseocy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Smart Enhancements (Optional but Powerful)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non-blocking</w:t>
      </w:r>
      <w:r w:rsidDel="00000000" w:rsidR="00000000" w:rsidRPr="00000000">
        <w:rPr>
          <w:rtl w:val="0"/>
        </w:rPr>
        <w:t xml:space="preserve">, but high-value.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61stx3b72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One-Click PR for Repeat Needs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“Re-raise similar request”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previous PR as template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rd03l03a8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AI Justification Assist (Later)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Suggests business justification text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missing info before submission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qbfhj22ja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Emergency Override Flow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Urgent PR auto-routed to higher approver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approval + RFQ prep (time-saving)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e15hbwq9q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This Design Works (Business Impact)</w:t>
      </w:r>
    </w:p>
    <w:tbl>
      <w:tblPr>
        <w:tblStyle w:val="Table1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2390"/>
        <w:tblGridChange w:id="0">
          <w:tblGrid>
            <w:gridCol w:w="276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30–60s PR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adoption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 duplication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user fatigue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System-led budget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Clean approval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Clear separation of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the PR step into a </w:t>
      </w:r>
      <w:r w:rsidDel="00000000" w:rsidR="00000000" w:rsidRPr="00000000">
        <w:rPr>
          <w:b w:val="1"/>
          <w:bCs w:val="1"/>
          <w:rtl w:val="0"/>
        </w:rPr>
        <w:t xml:space="preserve">confidence action</w:t>
      </w:r>
      <w:r w:rsidDel="00000000" w:rsidR="00000000" w:rsidRPr="00000000">
        <w:rPr>
          <w:rtl w:val="0"/>
        </w:rPr>
        <w:t xml:space="preserve">, not a chore.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5m9zb2rqu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Strategic Positioning Insight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subtly shifts your platform from: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“Procurement software”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“Decision orchestration for non-procurement users”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manufacturing SMEs need.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