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production-ready User Profile structure and logic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E-Connect</w:t>
      </w:r>
      <w:r w:rsidDel="00000000" w:rsidR="00000000" w:rsidRPr="00000000">
        <w:rPr>
          <w:rtl w:val="0"/>
        </w:rPr>
        <w:t xml:space="preserve">, designed to support: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PR submission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cost centre classification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approvals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governance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Multi-entity scalability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so it can be used by: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UX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/ Bubble dev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Ops stakeholders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7ju7sa0r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E-Connect User Profile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&amp; Decision Logic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cxepd4jq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Profile Design Principles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Profiles drive automation</w:t>
      </w:r>
      <w:r w:rsidDel="00000000" w:rsidR="00000000" w:rsidRPr="00000000">
        <w:rPr>
          <w:rtl w:val="0"/>
        </w:rPr>
        <w:t xml:space="preserve"> (not just permissions)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Defaults &gt; manual selection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define capability, not hierarchy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control without user friction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Configurable, not hard-coded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q0us5al3q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Profile Structure (Data Model)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5zv2qu6f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Identity &amp; Access (Core)</w:t>
      </w:r>
    </w:p>
    <w:tbl>
      <w:tblPr>
        <w:tblStyle w:val="Table1"/>
        <w:tblW w:w="6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385"/>
        <w:gridCol w:w="1190"/>
        <w:gridCol w:w="2420"/>
        <w:tblGridChange w:id="0">
          <w:tblGrid>
            <w:gridCol w:w="1250"/>
            <w:gridCol w:w="1385"/>
            <w:gridCol w:w="119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Login credential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Company / legal 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Role(s)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See role logic below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i8eg38w23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Organisational Context (Automation Drivers)</w:t>
      </w:r>
    </w:p>
    <w:tbl>
      <w:tblPr>
        <w:tblStyle w:val="Table2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640"/>
        <w:gridCol w:w="1190"/>
        <w:gridCol w:w="2630"/>
        <w:tblGridChange w:id="0">
          <w:tblGrid>
            <w:gridCol w:w="2765"/>
            <w:gridCol w:w="1640"/>
            <w:gridCol w:w="119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Used for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Primary Cost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Auto-applied to PR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Secondary Cost Centres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Multi-ref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Restricted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Default Delivery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Auto-filled in PR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Used in approval routing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Primary Cost Centre is mandatory</w:t>
        <w:br w:type="textWrapping"/>
      </w:r>
      <w:r w:rsidDel="00000000" w:rsidR="00000000" w:rsidRPr="00000000">
        <w:rPr>
          <w:rtl w:val="0"/>
        </w:rPr>
        <w:t xml:space="preserve"> This is the backbone of classification and budgeting.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gtyrqvoqz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Approval &amp; Authority Settings</w:t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130"/>
        <w:gridCol w:w="1370"/>
        <w:gridCol w:w="3890"/>
        <w:tblGridChange w:id="0">
          <w:tblGrid>
            <w:gridCol w:w="2960"/>
            <w:gridCol w:w="1130"/>
            <w:gridCol w:w="1370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Approval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Requester / Approver / Finance / Exec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Approval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Max approval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Can Approve Own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Default = 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Parallel Approval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Advanced use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Approval authority is </w:t>
      </w:r>
      <w:r w:rsidDel="00000000" w:rsidR="00000000" w:rsidRPr="00000000">
        <w:rPr>
          <w:b w:val="1"/>
          <w:bCs w:val="1"/>
          <w:rtl w:val="0"/>
        </w:rPr>
        <w:t xml:space="preserve">capability-based</w:t>
      </w:r>
      <w:r w:rsidDel="00000000" w:rsidR="00000000" w:rsidRPr="00000000">
        <w:rPr>
          <w:rtl w:val="0"/>
        </w:rPr>
        <w:t xml:space="preserve">, not title-based.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1d0zgs4s4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Budget Visibility &amp; Control (Optional but Powerful)</w:t>
      </w:r>
    </w:p>
    <w:tbl>
      <w:tblPr>
        <w:tblStyle w:val="Table4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025"/>
        <w:gridCol w:w="2525"/>
        <w:tblGridChange w:id="0">
          <w:tblGrid>
            <w:gridCol w:w="3170"/>
            <w:gridCol w:w="1025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Budget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Can view full budget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Budget Notification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Alert at X% spend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Override 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Can bypass hard budget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zkwdmhdf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UX &amp; Preference Settings</w:t>
      </w:r>
    </w:p>
    <w:tbl>
      <w:tblPr>
        <w:tblStyle w:val="Table5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800"/>
        <w:gridCol w:w="1805"/>
        <w:tblGridChange w:id="0">
          <w:tblGrid>
            <w:gridCol w:w="2480"/>
            <w:gridCol w:w="800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Preferred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Notification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Email / In-app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Default PR 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Normal / Urgent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agv3agh0n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Role Logic (How Roles Actually Work)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3ndxnskne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Role Set</w:t>
      </w:r>
    </w:p>
    <w:tbl>
      <w:tblPr>
        <w:tblStyle w:val="Table6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885"/>
        <w:tblGridChange w:id="0">
          <w:tblGrid>
            <w:gridCol w:w="119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Create PRs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Approver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Approve PRs within limit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Budget + approval override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are </w:t>
      </w:r>
      <w:r w:rsidDel="00000000" w:rsidR="00000000" w:rsidRPr="00000000">
        <w:rPr>
          <w:b w:val="1"/>
          <w:b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, not exclusive.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 user can be both </w:t>
      </w:r>
      <w:r w:rsidDel="00000000" w:rsidR="00000000" w:rsidRPr="00000000">
        <w:rPr>
          <w:i w:val="1"/>
          <w:iCs w:val="1"/>
          <w:rtl w:val="0"/>
        </w:rPr>
        <w:t xml:space="preserve">Requester + Approver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3uqs4okb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User Profile → System Logic (Key Behaviours)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value is.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swuy344y1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Cost Centre Assignment Logic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PR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auto-assigns: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cost centre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has secondary cost centres: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 appears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non-primary selected: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Justification required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rule escalated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free-text cost centres</w:t>
        <w:br w:type="textWrapping"/>
        <w:t xml:space="preserve"> ✔ No mistakes</w:t>
        <w:br w:type="textWrapping"/>
        <w:t xml:space="preserve"> ✔ Clean 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z4axms3lr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Budget Control Logic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 is submitted: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checks: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centre budget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sees: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indicator only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flow adjusts automatically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never touches budget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nclq7xa73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Approval Routing Logic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Approver selection uses: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value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User’s manager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limit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 ≤ user.manager.approval_limit → manager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next approver tier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1xqutrdl7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Multi-Entity Safeguards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only sees: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centres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Suppliers</w:t>
        <w:br w:type="textWrapping"/>
        <w:t xml:space="preserve"> linked to their entity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admins can be mapped to multiple entities.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xwgfikp8t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Onboarding Logic (Important)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ikaj50wxf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Onboarding Flow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Admin creates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Assign: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cost centre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Role(s)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logs in → ready to raise PR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configuration during PR creation.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r7rq2mh2y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NOT to Put in User Profiles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system clean: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Supplier preferences</w:t>
        <w:br w:type="textWrapping"/>
        <w:t xml:space="preserve"> ❌ Pricing authority</w:t>
        <w:br w:type="textWrapping"/>
        <w:t xml:space="preserve"> ❌ Tender logic</w:t>
        <w:br w:type="textWrapping"/>
        <w:t xml:space="preserve"> ❌ Category rules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belong to </w:t>
      </w:r>
      <w:r w:rsidDel="00000000" w:rsidR="00000000" w:rsidRPr="00000000">
        <w:rPr>
          <w:b w:val="1"/>
          <w:bCs w:val="1"/>
          <w:rtl w:val="0"/>
        </w:rPr>
        <w:t xml:space="preserve">company configuration</w:t>
      </w:r>
      <w:r w:rsidDel="00000000" w:rsidR="00000000" w:rsidRPr="00000000">
        <w:rPr>
          <w:rtl w:val="0"/>
        </w:rPr>
        <w:t xml:space="preserve">, not individuals.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b6nvet1vn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This Structure Works (Business Impact)</w:t>
      </w:r>
    </w:p>
    <w:tbl>
      <w:tblPr>
        <w:tblStyle w:val="Table7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965"/>
        <w:tblGridChange w:id="0">
          <w:tblGrid>
            <w:gridCol w:w="254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Auto-classified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Fast PR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Finance-grade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Low training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Enterprise-ready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lets E-Connect behave like: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system already knows how the company works.”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you want.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pqwgf0rc7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Recommendation (Build Order)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+ Org Context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cost centre logic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approvals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ownership (later)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(optional)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