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EE18" w14:textId="6AE99EE0" w:rsidR="00470CE0" w:rsidRPr="00470CE0" w:rsidRDefault="00470CE0" w:rsidP="00470CE0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470CE0">
        <w:rPr>
          <w:rFonts w:ascii="仿宋_GB2312" w:eastAsia="仿宋_GB2312" w:hAnsi="仿宋_GB2312" w:cs="Arial" w:hint="eastAsia"/>
          <w:b/>
          <w:bCs/>
          <w:color w:val="4F4F4F"/>
          <w:kern w:val="0"/>
          <w:sz w:val="27"/>
          <w:szCs w:val="27"/>
        </w:rPr>
        <w:t>成员变量和局部变量的区别</w:t>
      </w:r>
    </w:p>
    <w:p w14:paraId="179102CF" w14:textId="1D36144F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仿宋_GB2312" w:hAnsi="仿宋_GB2312" w:cs="Arial"/>
          <w:color w:val="4D4D4D"/>
          <w:sz w:val="27"/>
          <w:szCs w:val="27"/>
        </w:rPr>
        <w:t>成员变量：</w:t>
      </w:r>
    </w:p>
    <w:p w14:paraId="31256F28" w14:textId="1E3FCF60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1、成员变量定义在类中，</w:t>
      </w:r>
      <w:r w:rsidR="008E27B3">
        <w:rPr>
          <w:rFonts w:ascii="仿宋_GB2312" w:eastAsia="仿宋_GB2312" w:hAnsi="仿宋_GB2312" w:cs="Arial" w:hint="eastAsia"/>
          <w:color w:val="4D4D4D"/>
          <w:sz w:val="27"/>
          <w:szCs w:val="27"/>
        </w:rPr>
        <w:t>方法体之外，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>在整个类中都可以被访问。</w:t>
      </w:r>
    </w:p>
    <w:p w14:paraId="04260E9A" w14:textId="77777777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2、成员变量随着对象的建立而建立，随着对象的消失而消失，存在于对象所在的堆内存中。</w:t>
      </w:r>
    </w:p>
    <w:p w14:paraId="430ADED8" w14:textId="77777777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>3、成员变量有默认初始化值。</w:t>
      </w:r>
    </w:p>
    <w:p w14:paraId="1313E774" w14:textId="77777777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局部变量：</w:t>
      </w:r>
    </w:p>
    <w:p w14:paraId="7DA2FE97" w14:textId="77777777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1、局部变量只定义在局部范围内，如：函数内，语句内等，只在所属的区域有效。</w:t>
      </w:r>
    </w:p>
    <w:p w14:paraId="710DE28F" w14:textId="77777777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2、局部变量存在于</w:t>
      </w:r>
      <w:proofErr w:type="gramStart"/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>栈</w:t>
      </w:r>
      <w:proofErr w:type="gramEnd"/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>内存中，作用的范围结束，变量空间会自动释放。</w:t>
      </w:r>
    </w:p>
    <w:p w14:paraId="3CB983F5" w14:textId="77777777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3、局部变量没有默认初始化值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</w:p>
    <w:p w14:paraId="34081928" w14:textId="77777777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在使用变量时需要遵循的原则为：</w:t>
      </w:r>
      <w:r>
        <w:rPr>
          <w:rFonts w:ascii="微软雅黑" w:eastAsia="微软雅黑" w:hAnsi="微软雅黑" w:cs="Arial" w:hint="eastAsia"/>
          <w:color w:val="FF0000"/>
          <w:sz w:val="27"/>
          <w:szCs w:val="27"/>
        </w:rPr>
        <w:t>就近原则</w:t>
      </w:r>
    </w:p>
    <w:p w14:paraId="35B9F47D" w14:textId="11034D40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 w:cs="Arial"/>
          <w:color w:val="4D4D4D"/>
          <w:sz w:val="27"/>
          <w:szCs w:val="27"/>
        </w:rPr>
      </w:pP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D4D4D"/>
          <w:sz w:val="27"/>
          <w:szCs w:val="27"/>
        </w:rPr>
        <w:t> </w:t>
      </w:r>
      <w:r>
        <w:rPr>
          <w:rFonts w:ascii="仿宋_GB2312" w:eastAsia="仿宋_GB2312" w:hAnsi="仿宋_GB2312" w:cs="Arial" w:hint="eastAsia"/>
          <w:color w:val="4D4D4D"/>
          <w:sz w:val="27"/>
          <w:szCs w:val="27"/>
        </w:rPr>
        <w:t xml:space="preserve"> 首先在局部范围找，有就使用；接着在成员位置找。</w:t>
      </w:r>
    </w:p>
    <w:p w14:paraId="46B74CA4" w14:textId="010418DB" w:rsidR="008E27B3" w:rsidRDefault="008E27B3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 w:cs="Arial"/>
          <w:color w:val="4D4D4D"/>
          <w:sz w:val="27"/>
          <w:szCs w:val="27"/>
        </w:rPr>
      </w:pPr>
    </w:p>
    <w:p w14:paraId="153A44E8" w14:textId="7772265C" w:rsidR="008E27B3" w:rsidRDefault="008E27B3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 w:cs="Arial"/>
          <w:color w:val="4D4D4D"/>
          <w:sz w:val="27"/>
          <w:szCs w:val="27"/>
        </w:rPr>
      </w:pPr>
    </w:p>
    <w:p w14:paraId="713697F5" w14:textId="56709640" w:rsidR="008E27B3" w:rsidRDefault="008E27B3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 w:cs="Arial"/>
          <w:color w:val="4D4D4D"/>
          <w:sz w:val="27"/>
          <w:szCs w:val="27"/>
        </w:rPr>
      </w:pPr>
    </w:p>
    <w:p w14:paraId="38410605" w14:textId="3190AF74" w:rsidR="008E27B3" w:rsidRDefault="008E27B3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 w:cs="Arial"/>
          <w:color w:val="4D4D4D"/>
          <w:sz w:val="27"/>
          <w:szCs w:val="27"/>
        </w:rPr>
      </w:pPr>
    </w:p>
    <w:p w14:paraId="16A7D37A" w14:textId="3F68BD19" w:rsidR="008E27B3" w:rsidRDefault="008E27B3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 w:cs="Arial"/>
          <w:color w:val="4D4D4D"/>
          <w:sz w:val="27"/>
          <w:szCs w:val="27"/>
        </w:rPr>
      </w:pPr>
    </w:p>
    <w:p w14:paraId="302B3064" w14:textId="03EC2AAC" w:rsidR="008E27B3" w:rsidRDefault="008E27B3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 w:cs="Arial"/>
          <w:color w:val="4D4D4D"/>
          <w:sz w:val="27"/>
          <w:szCs w:val="27"/>
        </w:rPr>
      </w:pPr>
    </w:p>
    <w:p w14:paraId="162DC0C2" w14:textId="77777777" w:rsidR="008E27B3" w:rsidRDefault="008E27B3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 w:cs="Arial"/>
          <w:color w:val="4D4D4D"/>
          <w:sz w:val="27"/>
          <w:szCs w:val="27"/>
        </w:rPr>
      </w:pPr>
    </w:p>
    <w:p w14:paraId="1234F04E" w14:textId="16195463" w:rsidR="00470CE0" w:rsidRDefault="00470CE0" w:rsidP="00470C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Style w:val="a4"/>
          <w:rFonts w:ascii="仿宋_GB2312" w:eastAsia="仿宋_GB2312" w:hAnsi="仿宋_GB2312" w:cs="Arial" w:hint="eastAsia"/>
          <w:color w:val="4D4D4D"/>
          <w:sz w:val="27"/>
          <w:szCs w:val="27"/>
          <w:shd w:val="clear" w:color="auto" w:fill="FFFFFF"/>
        </w:rPr>
        <w:lastRenderedPageBreak/>
        <w:t>成员变量和类变量的区别</w:t>
      </w:r>
    </w:p>
    <w:p w14:paraId="359E9037" w14:textId="744895C2" w:rsidR="004F1444" w:rsidRDefault="00470CE0">
      <w:r>
        <w:rPr>
          <w:noProof/>
        </w:rPr>
        <w:drawing>
          <wp:inline distT="0" distB="0" distL="0" distR="0" wp14:anchorId="5CE0180E" wp14:editId="2794A4DF">
            <wp:extent cx="3752215" cy="2959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EA51" w14:textId="2215C085" w:rsidR="008E27B3" w:rsidRPr="00163014" w:rsidRDefault="008E27B3" w:rsidP="008E27B3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成员变量：是定义在类中，方法体之外的变量</w:t>
      </w:r>
      <w:r w:rsidR="00472B60">
        <w:rPr>
          <w:rFonts w:ascii="Verdana" w:hAnsi="Verdana" w:hint="eastAsia"/>
          <w:color w:val="000000"/>
          <w:sz w:val="21"/>
          <w:szCs w:val="21"/>
        </w:rPr>
        <w:t>，也称为实例变量</w:t>
      </w:r>
      <w:r>
        <w:rPr>
          <w:rFonts w:ascii="Verdana" w:hAnsi="Verdana"/>
          <w:color w:val="000000"/>
          <w:sz w:val="21"/>
          <w:szCs w:val="21"/>
        </w:rPr>
        <w:t>。这种变量在创建对象的时候实例化。成员变量可以被类中方法、构造方法和特定类的语句块访问。</w:t>
      </w:r>
      <w:r w:rsidR="00163014">
        <w:rPr>
          <w:rFonts w:ascii="Verdana" w:hAnsi="Verdana"/>
          <w:color w:val="000000"/>
          <w:sz w:val="21"/>
          <w:szCs w:val="21"/>
          <w:shd w:val="clear" w:color="auto" w:fill="EEEEEE"/>
        </w:rPr>
        <w:t>成员变量只能被对象调用，作用域是在对象中</w:t>
      </w:r>
      <w:r w:rsidR="00163014">
        <w:rPr>
          <w:rFonts w:ascii="Verdana" w:hAnsi="Verdana" w:hint="eastAsia"/>
          <w:color w:val="000000"/>
          <w:sz w:val="21"/>
          <w:szCs w:val="21"/>
          <w:shd w:val="clear" w:color="auto" w:fill="EEEEEE"/>
        </w:rPr>
        <w:t>，</w:t>
      </w:r>
      <w:proofErr w:type="gramStart"/>
      <w:r w:rsidR="00472B60">
        <w:rPr>
          <w:rFonts w:ascii="Verdana" w:hAnsi="Verdana"/>
          <w:color w:val="000000"/>
          <w:sz w:val="21"/>
          <w:szCs w:val="21"/>
          <w:shd w:val="clear" w:color="auto" w:fill="EEEEEE"/>
        </w:rPr>
        <w:t>存在于堆内存</w:t>
      </w:r>
      <w:proofErr w:type="gramEnd"/>
      <w:r w:rsidR="00472B60">
        <w:rPr>
          <w:rFonts w:ascii="Verdana" w:hAnsi="Verdana"/>
          <w:color w:val="000000"/>
          <w:sz w:val="21"/>
          <w:szCs w:val="21"/>
          <w:shd w:val="clear" w:color="auto" w:fill="EEEEEE"/>
        </w:rPr>
        <w:t>中。</w:t>
      </w:r>
      <w:r w:rsidR="00472B60">
        <w:rPr>
          <w:rFonts w:ascii="Verdana" w:hAnsi="Verdana" w:hint="eastAsia"/>
          <w:color w:val="000000"/>
          <w:sz w:val="21"/>
          <w:szCs w:val="21"/>
          <w:shd w:val="clear" w:color="auto" w:fill="EEEEEE"/>
        </w:rPr>
        <w:t>。</w:t>
      </w:r>
      <w:r w:rsidR="00472B60" w:rsidRPr="00163014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14:paraId="590F1BE3" w14:textId="7E6A90AC" w:rsidR="008E27B3" w:rsidRDefault="008E27B3" w:rsidP="008E27B3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类变量：也声明在类中，方法体之外，但必须声明为</w:t>
      </w:r>
      <w:r>
        <w:rPr>
          <w:rFonts w:ascii="Verdana" w:hAnsi="Verdana"/>
          <w:color w:val="000000"/>
          <w:sz w:val="21"/>
          <w:szCs w:val="21"/>
        </w:rPr>
        <w:t>static</w:t>
      </w:r>
      <w:r>
        <w:rPr>
          <w:rFonts w:ascii="Verdana" w:hAnsi="Verdana"/>
          <w:color w:val="000000"/>
          <w:sz w:val="21"/>
          <w:szCs w:val="21"/>
        </w:rPr>
        <w:t>类型。</w:t>
      </w:r>
      <w:r w:rsidR="00163014">
        <w:rPr>
          <w:rFonts w:ascii="Verdana" w:hAnsi="Verdana"/>
          <w:color w:val="000000"/>
          <w:sz w:val="21"/>
          <w:szCs w:val="21"/>
          <w:shd w:val="clear" w:color="auto" w:fill="EEEEEE"/>
        </w:rPr>
        <w:t>类变量是类创建的时候而存在，随着类的消失而消失的；类变量可以被对象调用，还</w:t>
      </w:r>
      <w:proofErr w:type="gramStart"/>
      <w:r w:rsidR="00163014">
        <w:rPr>
          <w:rFonts w:ascii="Verdana" w:hAnsi="Verdana"/>
          <w:color w:val="000000"/>
          <w:sz w:val="21"/>
          <w:szCs w:val="21"/>
          <w:shd w:val="clear" w:color="auto" w:fill="EEEEEE"/>
        </w:rPr>
        <w:t>可以被类名调用</w:t>
      </w:r>
      <w:proofErr w:type="gramEnd"/>
      <w:r w:rsidR="00163014">
        <w:rPr>
          <w:rFonts w:ascii="Verdana" w:hAnsi="Verdana" w:hint="eastAsia"/>
          <w:color w:val="000000"/>
          <w:sz w:val="21"/>
          <w:szCs w:val="21"/>
          <w:shd w:val="clear" w:color="auto" w:fill="EEEEEE"/>
        </w:rPr>
        <w:t>，</w:t>
      </w:r>
      <w:r w:rsidR="00163014">
        <w:rPr>
          <w:rFonts w:ascii="Verdana" w:hAnsi="Verdana"/>
          <w:color w:val="000000"/>
          <w:sz w:val="21"/>
          <w:szCs w:val="21"/>
          <w:shd w:val="clear" w:color="auto" w:fill="EEEEEE"/>
        </w:rPr>
        <w:t>类变量也称静态变量</w:t>
      </w:r>
      <w:r w:rsidR="00472B60">
        <w:rPr>
          <w:rFonts w:ascii="Verdana" w:hAnsi="Verdana" w:hint="eastAsia"/>
          <w:color w:val="000000"/>
          <w:sz w:val="21"/>
          <w:szCs w:val="21"/>
          <w:shd w:val="clear" w:color="auto" w:fill="EEEEEE"/>
        </w:rPr>
        <w:t>，</w:t>
      </w:r>
      <w:r w:rsidR="00472B60">
        <w:rPr>
          <w:rFonts w:ascii="Verdana" w:hAnsi="Verdana"/>
          <w:color w:val="000000"/>
          <w:sz w:val="21"/>
          <w:szCs w:val="21"/>
          <w:shd w:val="clear" w:color="auto" w:fill="EEEEEE"/>
        </w:rPr>
        <w:t>存在于方法区中。</w:t>
      </w:r>
    </w:p>
    <w:p w14:paraId="304B7E21" w14:textId="77777777" w:rsidR="00356CB6" w:rsidRPr="00356CB6" w:rsidRDefault="001F1357" w:rsidP="00356CB6">
      <w:pPr>
        <w:pStyle w:val="HTML"/>
        <w:rPr>
          <w:color w:val="000000"/>
          <w:sz w:val="18"/>
          <w:szCs w:val="18"/>
        </w:rPr>
      </w:pPr>
      <w:r>
        <w:rPr>
          <w:rFonts w:ascii="Verdana" w:hAnsi="Verdana"/>
          <w:color w:val="FF6600"/>
          <w:sz w:val="21"/>
          <w:szCs w:val="21"/>
          <w:shd w:val="clear" w:color="auto" w:fill="EEEEEE"/>
        </w:rPr>
        <w:t>因为静态方法加载时，优先于对象存在，所以没有办法访问对象中的成员。</w:t>
      </w:r>
      <w:r>
        <w:rPr>
          <w:rFonts w:ascii="Verdana" w:hAnsi="Verdana"/>
          <w:color w:val="000000"/>
          <w:sz w:val="21"/>
          <w:szCs w:val="21"/>
        </w:rPr>
        <w:t>静态方法中不能使用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super</w:t>
      </w:r>
      <w:r>
        <w:rPr>
          <w:rFonts w:ascii="Verdana" w:hAnsi="Verdana"/>
          <w:color w:val="000000"/>
          <w:sz w:val="21"/>
          <w:szCs w:val="21"/>
        </w:rPr>
        <w:t>关键字。因为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代表对象，而静态在时，有可能没有对象，所以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无法使用。</w:t>
      </w:r>
      <w:r w:rsidR="00356CB6" w:rsidRPr="00356CB6">
        <w:rPr>
          <w:color w:val="008000"/>
          <w:sz w:val="18"/>
          <w:szCs w:val="18"/>
        </w:rPr>
        <w:t>在静态方法中访问类的实例变量需首先进行类的实例化</w:t>
      </w:r>
    </w:p>
    <w:p w14:paraId="1FA63807" w14:textId="5B3276DA" w:rsidR="008E27B3" w:rsidRPr="00356CB6" w:rsidRDefault="008E27B3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645D2EF8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什么时候定义静态成员呢？或者说：定义成员时，到底需不需要被静态修饰呢？</w:t>
      </w:r>
    </w:p>
    <w:p w14:paraId="65DFBDE7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成员分两种：</w:t>
      </w:r>
    </w:p>
    <w:p w14:paraId="538530A4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、成员变量。（数据共享时静态化）</w:t>
      </w:r>
    </w:p>
    <w:p w14:paraId="37A7E8BB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该成员变量的数据是否是所有对象都一样：</w:t>
      </w:r>
    </w:p>
    <w:p w14:paraId="3F983004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如果是，那么该变量需要被静态修饰，因为是共享的数据</w:t>
      </w:r>
    </w:p>
    <w:p w14:paraId="4C76DA60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如果不是，那么就说这是对象的特有数据，要存储到对象中。</w:t>
      </w:r>
    </w:p>
    <w:p w14:paraId="06A47550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、成员函数。（方法中没有调用特有数据时就定义成静态）</w:t>
      </w:r>
    </w:p>
    <w:p w14:paraId="6E3528C5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如果判断成员函数是否需要被静态修饰呢？</w:t>
      </w:r>
    </w:p>
    <w:p w14:paraId="0869FBF1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只要参考，该函数内是否访问了对象中的特有数据：</w:t>
      </w:r>
    </w:p>
    <w:p w14:paraId="64F2EF17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如果有访问特有数据，那方法不能被静态修饰。</w:t>
      </w:r>
    </w:p>
    <w:p w14:paraId="56CB3B71" w14:textId="77777777" w:rsidR="00472B60" w:rsidRDefault="00472B60" w:rsidP="00472B60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如果没有访问过特有数据，那么这个方法需要被静态修饰。</w:t>
      </w:r>
    </w:p>
    <w:p w14:paraId="7997769F" w14:textId="77777777" w:rsidR="001F1357" w:rsidRPr="00472B60" w:rsidRDefault="001F1357"/>
    <w:sectPr w:rsidR="001F1357" w:rsidRPr="00472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A0"/>
    <w:rsid w:val="000F2DA0"/>
    <w:rsid w:val="00163014"/>
    <w:rsid w:val="001F1357"/>
    <w:rsid w:val="002F3222"/>
    <w:rsid w:val="00356CB6"/>
    <w:rsid w:val="00470CE0"/>
    <w:rsid w:val="00472B60"/>
    <w:rsid w:val="004F1444"/>
    <w:rsid w:val="005C18DB"/>
    <w:rsid w:val="008E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84E"/>
  <w15:chartTrackingRefBased/>
  <w15:docId w15:val="{BEC21A61-42BE-47BB-9B5C-245F4DC5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70C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0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0CE0"/>
    <w:rPr>
      <w:b/>
      <w:bCs/>
    </w:rPr>
  </w:style>
  <w:style w:type="character" w:customStyle="1" w:styleId="30">
    <w:name w:val="标题 3 字符"/>
    <w:basedOn w:val="a0"/>
    <w:link w:val="3"/>
    <w:uiPriority w:val="9"/>
    <w:rsid w:val="00470CE0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356C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6C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2020-09-04T12:48:00Z</dcterms:created>
  <dcterms:modified xsi:type="dcterms:W3CDTF">2020-09-04T16:10:00Z</dcterms:modified>
</cp:coreProperties>
</file>