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Event Requirement and Budget Form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of the Organiser: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ID: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Organising POC Name: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Organising POC Email ID: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of the Event: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Venue: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&amp; Time: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Event Summary: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a brief description of the event.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Estimate Cost/Expenditure of the Event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Particular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Price/Unit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List of Requirements: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Particular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Image for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Event Flow: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Mention the flow of the event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Signature Club President</w:t>
        <w:tab/>
        <w:tab/>
        <w:tab/>
        <w:tab/>
        <w:tab/>
        <w:t xml:space="preserve">Signature VP Career/Club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