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360" w:after="16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Mermaid Smoke Test</w:t>
      </w:r>
    </w:p>
    <w:p>
      <w:pPr>
        <w:spacing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Open this file in Ritemark after </w:t>
      </w:r>
      <w:r>
        <w:rPr>
          <w:b w:val="false"/>
          <w:bCs w:val="false"/>
          <w:i w:val="false"/>
          <w:iCs w:val="false"/>
          <w:rFonts w:ascii="Courier" w:cs="Courier" w:eastAsia="Courier" w:hAnsi="Courier"/>
        </w:rPr>
        <w:t xml:space="preserve">Developer: Reload Window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.</w:t>
      </w:r>
    </w:p>
    <w:p>
      <w:pPr>
        <w:pStyle w:val="Heading2"/>
        <w:keepNext/>
        <w:spacing w:before="300" w:after="14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Expected Checks</w:t>
      </w:r>
    </w:p>
    <w:p>
      <w:pPr>
        <w:spacing w:after="90"/>
        <w:ind w:left="0"/>
      </w:pPr>
      <w:r>
        <w:t xml:space="preserve">•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The first mermaid block should render as a diagram by default.</w:t>
      </w:r>
    </w:p>
    <w:p>
      <w:pPr>
        <w:spacing w:after="90"/>
        <w:ind w:left="0"/>
      </w:pPr>
      <w:r>
        <w:t xml:space="preserve">•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The </w:t>
      </w:r>
      <w:r>
        <w:rPr>
          <w:b w:val="false"/>
          <w:bCs w:val="false"/>
          <w:i w:val="false"/>
          <w:iCs w:val="false"/>
          <w:rFonts w:ascii="Courier" w:cs="Courier" w:eastAsia="Courier" w:hAnsi="Courier"/>
        </w:rPr>
        <w:t xml:space="preserve">Code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button should switch to raw source and back to the diagram.</w:t>
      </w:r>
    </w:p>
    <w:p>
      <w:pPr>
        <w:spacing w:after="90"/>
        <w:ind w:left="0"/>
      </w:pPr>
      <w:r>
        <w:t xml:space="preserve">•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The </w:t>
      </w:r>
      <w:r>
        <w:rPr>
          <w:b w:val="false"/>
          <w:bCs w:val="false"/>
          <w:i w:val="false"/>
          <w:iCs w:val="false"/>
          <w:rFonts w:ascii="Courier" w:cs="Courier" w:eastAsia="Courier" w:hAnsi="Courier"/>
        </w:rPr>
        <w:t xml:space="preserve">Copy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button should copy the mermaid source, not SVG.</w:t>
      </w:r>
    </w:p>
    <w:p>
      <w:pPr>
        <w:spacing w:after="90"/>
        <w:ind w:left="0"/>
      </w:pPr>
      <w:r>
        <w:t xml:space="preserve">•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The invalid mermaid block should show an error state and still allow source editing.</w:t>
      </w:r>
    </w:p>
    <w:p>
      <w:pPr>
        <w:spacing w:after="90"/>
        <w:ind w:left="0"/>
      </w:pPr>
      <w:r>
        <w:t xml:space="preserve">•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Saving and reopening should preserve the fenced </w:t>
      </w:r>
      <w:r>
        <w:rPr>
          <w:b w:val="false"/>
          <w:bCs w:val="false"/>
          <w:i w:val="false"/>
          <w:iCs w:val="false"/>
          <w:rFonts w:ascii="Courier" w:cs="Courier" w:eastAsia="Courier" w:hAnsi="Courier"/>
        </w:rPr>
        <w:t xml:space="preserve">mermaid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blocks unchanged.</w:t>
      </w:r>
    </w:p>
    <w:p>
      <w:pPr>
        <w:pStyle w:val="Heading2"/>
        <w:keepNext/>
        <w:spacing w:before="300" w:after="14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Valid Diagram</w:t>
      </w:r>
    </w:p>
    <w:p>
      <w:pPr>
        <w:spacing w:after="120"/>
      </w:pPr>
      <w:r>
        <w:drawing>
          <wp:inline distT="0" distB="0" distL="0" distR="0">
            <wp:extent cx="3800475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300" w:after="14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Sequence Diagram</w:t>
      </w:r>
    </w:p>
    <w:p>
      <w:pPr>
        <w:spacing w:after="120"/>
      </w:pPr>
      <w:r>
        <w:drawing>
          <wp:inline distT="0" distB="0" distL="0" distR="0">
            <wp:extent cx="5715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300" w:after="14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Class Diagram</w:t>
      </w:r>
    </w:p>
    <w:p>
      <w:pPr>
        <w:spacing w:after="120"/>
      </w:pPr>
      <w:r>
        <w:drawing>
          <wp:inline distT="0" distB="0" distL="0" distR="0">
            <wp:extent cx="2238375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300" w:after="14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State Diagram</w:t>
      </w:r>
    </w:p>
    <w:p>
      <w:pPr>
        <w:spacing w:after="120"/>
      </w:pPr>
      <w:r>
        <w:drawing>
          <wp:inline distT="0" distB="0" distL="0" distR="0">
            <wp:extent cx="150495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300" w:after="14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Entity Relationship Diagram</w:t>
      </w:r>
    </w:p>
    <w:p>
      <w:pPr>
        <w:spacing w:after="120"/>
      </w:pPr>
      <w:r>
        <w:drawing>
          <wp:inline distT="0" distB="0" distL="0" distR="0">
            <wp:extent cx="962025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300" w:after="14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Gantt Chart</w:t>
      </w:r>
    </w:p>
    <w:p>
      <w:pPr>
        <w:spacing w:after="120"/>
      </w:pPr>
      <w:r>
        <w:drawing>
          <wp:inline distT="0" distB="0" distL="0" distR="0">
            <wp:extent cx="5715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300" w:after="14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Pie Chart</w:t>
      </w:r>
    </w:p>
    <w:p>
      <w:pPr>
        <w:spacing w:after="120"/>
      </w:pPr>
      <w:r>
        <w:drawing>
          <wp:inline distT="0" distB="0" distL="0" distR="0">
            <wp:extent cx="57150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300" w:after="14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Invalid Diagram</w:t>
      </w:r>
    </w:p>
    <w:p>
      <w:pPr>
        <w:shd w:fill="f8f8f8" w:val="clear"/>
        <w:spacing w:before="60" w:after="120"/>
      </w:pPr>
      <w:r>
        <w:rPr>
          <w:sz w:val="18"/>
          <w:szCs w:val="18"/>
          <w:rFonts w:ascii="Courier" w:cs="Courier" w:eastAsia="Courier" w:hAnsi="Courier"/>
        </w:rPr>
        <w:t xml:space="preserve">flowchart TD</w:t>
      </w:r>
      <w:r>
        <w:br/>
      </w:r>
      <w:r>
        <w:rPr>
          <w:sz w:val="18"/>
          <w:szCs w:val="18"/>
          <w:rFonts w:ascii="Courier" w:cs="Courier" w:eastAsia="Courier" w:hAnsi="Courier"/>
        </w:rPr>
        <w:t xml:space="preserve">  A[Broken</w:t>
      </w:r>
      <w:r>
        <w:br/>
      </w:r>
      <w:r>
        <w:rPr>
          <w:sz w:val="18"/>
          <w:szCs w:val="18"/>
          <w:rFonts w:ascii="Courier" w:cs="Courier" w:eastAsia="Courier" w:hAnsi="Courier"/>
        </w:rPr>
        <w:t xml:space="preserve">  B --&gt;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Helvetica" w:cs="Helvetica" w:eastAsia="Helvetica" w:hAnsi="Helvet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wte1fjtbaz9eds6jx51vj.png"/><Relationship Id="rId7" Type="http://schemas.openxmlformats.org/officeDocument/2006/relationships/image" Target="media/rok5nrmw4idvbcc_pz_2j.png"/><Relationship Id="rId8" Type="http://schemas.openxmlformats.org/officeDocument/2006/relationships/image" Target="media/l313tv3fq9vj-dab0vsq2.png"/><Relationship Id="rId9" Type="http://schemas.openxmlformats.org/officeDocument/2006/relationships/image" Target="media/ey5jzpran_sai7tdccxny.png"/><Relationship Id="rId10" Type="http://schemas.openxmlformats.org/officeDocument/2006/relationships/image" Target="media/jshtpwjjllfp56omy3i49.png"/><Relationship Id="rId11" Type="http://schemas.openxmlformats.org/officeDocument/2006/relationships/image" Target="media/8ojtbxp5geps8ajx4sudx.png"/><Relationship Id="rId12" Type="http://schemas.openxmlformats.org/officeDocument/2006/relationships/image" Target="media/p7dfvgzhlziinstqocdth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mermaid-smoke-test</dc:title>
  <dc:creator>Ritemark</dc:creator>
  <cp:lastModifiedBy>Un-named</cp:lastModifiedBy>
  <cp:revision>1</cp:revision>
  <dcterms:created xsi:type="dcterms:W3CDTF">2026-03-22T11:11:40.315Z</dcterms:created>
  <dcterms:modified xsi:type="dcterms:W3CDTF">2026-03-22T11:11:40.316Z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