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33956" w14:textId="2D15E731" w:rsidR="00ED383A" w:rsidRPr="00ED383A" w:rsidRDefault="00ED383A" w:rsidP="00F15FC7">
      <w:pPr>
        <w:pStyle w:val="Ttulo1"/>
        <w:jc w:val="center"/>
      </w:pPr>
      <w:r w:rsidRPr="00ED383A">
        <w:t>EstaNoche.es</w:t>
      </w:r>
    </w:p>
    <w:p w14:paraId="6CD45EA0" w14:textId="5D2FB3D8" w:rsidR="00ED383A" w:rsidRDefault="00ED383A" w:rsidP="00ED383A">
      <w:pPr>
        <w:jc w:val="both"/>
      </w:pPr>
      <w:r w:rsidRPr="00ED383A">
        <w:t xml:space="preserve">EstaNoche.es es una </w:t>
      </w:r>
      <w:proofErr w:type="spellStart"/>
      <w:r w:rsidR="00A4055F">
        <w:t>PWA</w:t>
      </w:r>
      <w:proofErr w:type="spellEnd"/>
      <w:r w:rsidRPr="00ED383A">
        <w:t xml:space="preserve"> innovadora dedicada a centralizar y facilitar el descubrimiento de opciones de ocio nocturno y cultural</w:t>
      </w:r>
      <w:r w:rsidR="00F15FC7">
        <w:t>.</w:t>
      </w:r>
    </w:p>
    <w:p w14:paraId="5349625E" w14:textId="77777777" w:rsidR="00ED383A" w:rsidRDefault="00ED383A" w:rsidP="00ED383A">
      <w:pPr>
        <w:jc w:val="both"/>
      </w:pPr>
      <w:r w:rsidRPr="00ED383A">
        <w:t xml:space="preserve">Lanzada como una herramienta gratuita y accesible, su propósito principal es actuar como una agenda unificada de eventos, eliminando la necesidad de navegar por múltiples apps o sitios dispersos. </w:t>
      </w:r>
    </w:p>
    <w:p w14:paraId="2450965E" w14:textId="02F01AF2" w:rsidR="00ED383A" w:rsidRDefault="00ED383A" w:rsidP="00ED383A">
      <w:pPr>
        <w:jc w:val="both"/>
      </w:pPr>
      <w:r w:rsidRPr="00ED383A">
        <w:t>Dirigida a un público interesado en planes locales –desde conciertos y fiestas hasta actividades culturales</w:t>
      </w:r>
      <w:r w:rsidR="00F15FC7">
        <w:t xml:space="preserve"> o deportivas</w:t>
      </w:r>
      <w:r w:rsidR="001E619E" w:rsidRPr="00ED383A">
        <w:t>–, promueve</w:t>
      </w:r>
      <w:r w:rsidRPr="00ED383A">
        <w:t xml:space="preserve"> el entretenimiento sin barreras: no requiere registro, descargas ni pagos para explorar contenido. </w:t>
      </w:r>
    </w:p>
    <w:p w14:paraId="773B72D4" w14:textId="321B929A" w:rsidR="00ED383A" w:rsidRPr="00ED383A" w:rsidRDefault="00F15FC7" w:rsidP="00A4055F">
      <w:pPr>
        <w:jc w:val="both"/>
      </w:pPr>
      <w:r>
        <w:t>Por su de</w:t>
      </w:r>
      <w:r w:rsidR="00ED383A" w:rsidRPr="00ED383A">
        <w:t>sarrollo permite una experiencia fluida en móviles</w:t>
      </w:r>
      <w:r w:rsidR="00A4055F">
        <w:t xml:space="preserve">, </w:t>
      </w:r>
      <w:r w:rsidR="001E619E">
        <w:t>Tablet</w:t>
      </w:r>
      <w:r w:rsidR="00ED383A" w:rsidRPr="00ED383A">
        <w:t xml:space="preserve"> y desktops, </w:t>
      </w:r>
      <w:r w:rsidR="00A4055F">
        <w:t xml:space="preserve">a través de navegador, </w:t>
      </w:r>
      <w:r w:rsidR="00ED383A" w:rsidRPr="00ED383A">
        <w:t xml:space="preserve">con </w:t>
      </w:r>
      <w:r w:rsidR="00ED383A" w:rsidRPr="00A4055F">
        <w:rPr>
          <w:b/>
          <w:bCs/>
        </w:rPr>
        <w:t>instalación opcional</w:t>
      </w:r>
      <w:r w:rsidR="00ED383A" w:rsidRPr="00ED383A">
        <w:t xml:space="preserve"> para acceso offline</w:t>
      </w:r>
      <w:r>
        <w:t xml:space="preserve">, </w:t>
      </w:r>
      <w:r w:rsidRPr="001E619E">
        <w:rPr>
          <w:b/>
          <w:bCs/>
        </w:rPr>
        <w:t>independiente de sistemas o versiones</w:t>
      </w:r>
      <w:r w:rsidR="00ED383A" w:rsidRPr="00ED383A">
        <w:t xml:space="preserve">. </w:t>
      </w:r>
    </w:p>
    <w:p w14:paraId="1BD925D7" w14:textId="77777777" w:rsidR="00ED383A" w:rsidRDefault="00ED383A" w:rsidP="00ED383A">
      <w:pPr>
        <w:pStyle w:val="Ttulo2"/>
        <w:jc w:val="both"/>
      </w:pPr>
      <w:r w:rsidRPr="00ED383A">
        <w:t xml:space="preserve">Características clave y secciones </w:t>
      </w:r>
    </w:p>
    <w:p w14:paraId="3EB12002" w14:textId="5046742E" w:rsidR="00ED383A" w:rsidRPr="00ED383A" w:rsidRDefault="00ED383A" w:rsidP="00ED383A">
      <w:pPr>
        <w:jc w:val="both"/>
      </w:pPr>
      <w:r w:rsidRPr="00ED383A">
        <w:t>Las secciones principales incluyen:</w:t>
      </w:r>
    </w:p>
    <w:p w14:paraId="2C25C345" w14:textId="573EB57B" w:rsidR="00ED383A" w:rsidRPr="00ED383A" w:rsidRDefault="00ED383A" w:rsidP="00ED383A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 w:cs="Times New Roman"/>
          <w:szCs w:val="24"/>
        </w:rPr>
      </w:pPr>
      <w:r w:rsidRPr="00ED383A">
        <w:rPr>
          <w:rFonts w:eastAsia="Times New Roman" w:cs="Times New Roman"/>
          <w:b/>
          <w:bCs/>
          <w:szCs w:val="24"/>
        </w:rPr>
        <w:t>Agenda de eventos</w:t>
      </w:r>
      <w:r w:rsidRPr="00ED383A">
        <w:rPr>
          <w:rFonts w:eastAsia="Times New Roman" w:cs="Times New Roman"/>
          <w:szCs w:val="24"/>
        </w:rPr>
        <w:t xml:space="preserve">: Catálogo principal con </w:t>
      </w:r>
      <w:r w:rsidR="00F15FC7">
        <w:rPr>
          <w:rFonts w:eastAsia="Times New Roman" w:cs="Times New Roman"/>
          <w:szCs w:val="24"/>
        </w:rPr>
        <w:t>todo tipo de evento de ocio y cultural,</w:t>
      </w:r>
      <w:r w:rsidRPr="00ED383A">
        <w:rPr>
          <w:rFonts w:eastAsia="Times New Roman" w:cs="Times New Roman"/>
          <w:szCs w:val="24"/>
        </w:rPr>
        <w:t xml:space="preserve"> planes diurnos</w:t>
      </w:r>
      <w:r w:rsidR="00F15FC7">
        <w:rPr>
          <w:rFonts w:eastAsia="Times New Roman" w:cs="Times New Roman"/>
          <w:szCs w:val="24"/>
        </w:rPr>
        <w:t xml:space="preserve"> o </w:t>
      </w:r>
      <w:r w:rsidRPr="00ED383A">
        <w:rPr>
          <w:rFonts w:eastAsia="Times New Roman" w:cs="Times New Roman"/>
          <w:szCs w:val="24"/>
        </w:rPr>
        <w:t xml:space="preserve">nocturnos. </w:t>
      </w:r>
      <w:r w:rsidR="00F15FC7">
        <w:rPr>
          <w:rFonts w:eastAsia="Times New Roman" w:cs="Times New Roman"/>
          <w:szCs w:val="24"/>
        </w:rPr>
        <w:t xml:space="preserve">La información se </w:t>
      </w:r>
      <w:r w:rsidR="001E619E">
        <w:rPr>
          <w:rFonts w:eastAsia="Times New Roman" w:cs="Times New Roman"/>
          <w:szCs w:val="24"/>
        </w:rPr>
        <w:t xml:space="preserve">muestra autopublicada, </w:t>
      </w:r>
      <w:r w:rsidR="00F15FC7">
        <w:rPr>
          <w:rFonts w:eastAsia="Times New Roman" w:cs="Times New Roman"/>
          <w:szCs w:val="24"/>
        </w:rPr>
        <w:t>con los</w:t>
      </w:r>
      <w:r w:rsidRPr="00ED383A">
        <w:rPr>
          <w:rFonts w:eastAsia="Times New Roman" w:cs="Times New Roman"/>
          <w:szCs w:val="24"/>
        </w:rPr>
        <w:t xml:space="preserve"> detall</w:t>
      </w:r>
      <w:r w:rsidR="00F15FC7">
        <w:rPr>
          <w:rFonts w:eastAsia="Times New Roman" w:cs="Times New Roman"/>
          <w:szCs w:val="24"/>
        </w:rPr>
        <w:t xml:space="preserve">es </w:t>
      </w:r>
      <w:r w:rsidR="001E619E">
        <w:rPr>
          <w:rFonts w:eastAsia="Times New Roman" w:cs="Times New Roman"/>
          <w:szCs w:val="24"/>
        </w:rPr>
        <w:t xml:space="preserve">incorporados </w:t>
      </w:r>
      <w:r w:rsidR="00F15FC7">
        <w:rPr>
          <w:rFonts w:eastAsia="Times New Roman" w:cs="Times New Roman"/>
          <w:szCs w:val="24"/>
        </w:rPr>
        <w:t>por el promotor.</w:t>
      </w:r>
    </w:p>
    <w:p w14:paraId="3FC1000A" w14:textId="4C1A8517" w:rsidR="00ED383A" w:rsidRPr="00ED383A" w:rsidRDefault="00ED383A" w:rsidP="00ED383A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 w:cs="Times New Roman"/>
          <w:szCs w:val="24"/>
        </w:rPr>
      </w:pPr>
      <w:r w:rsidRPr="00ED383A">
        <w:rPr>
          <w:rFonts w:eastAsia="Times New Roman" w:cs="Times New Roman"/>
          <w:b/>
          <w:bCs/>
          <w:szCs w:val="24"/>
        </w:rPr>
        <w:t>Búsqueda</w:t>
      </w:r>
      <w:r w:rsidR="00F15FC7">
        <w:rPr>
          <w:rFonts w:eastAsia="Times New Roman" w:cs="Times New Roman"/>
          <w:b/>
          <w:bCs/>
          <w:szCs w:val="24"/>
        </w:rPr>
        <w:t>s</w:t>
      </w:r>
      <w:r w:rsidRPr="00ED383A">
        <w:rPr>
          <w:rFonts w:eastAsia="Times New Roman" w:cs="Times New Roman"/>
          <w:b/>
          <w:bCs/>
          <w:szCs w:val="24"/>
        </w:rPr>
        <w:t xml:space="preserve"> </w:t>
      </w:r>
      <w:r w:rsidR="00F15FC7">
        <w:rPr>
          <w:rFonts w:eastAsia="Times New Roman" w:cs="Times New Roman"/>
          <w:b/>
          <w:bCs/>
          <w:szCs w:val="24"/>
        </w:rPr>
        <w:t>selectivas</w:t>
      </w:r>
      <w:r w:rsidRPr="00ED383A">
        <w:rPr>
          <w:rFonts w:eastAsia="Times New Roman" w:cs="Times New Roman"/>
          <w:szCs w:val="24"/>
        </w:rPr>
        <w:t xml:space="preserve">: </w:t>
      </w:r>
      <w:r w:rsidR="00F15FC7">
        <w:rPr>
          <w:rFonts w:eastAsia="Times New Roman" w:cs="Times New Roman"/>
          <w:szCs w:val="24"/>
        </w:rPr>
        <w:t>Múltiples filtros permitirán acceder de manera focalizada en las acciones que el usuario decida</w:t>
      </w:r>
      <w:r w:rsidRPr="00ED383A">
        <w:rPr>
          <w:rFonts w:eastAsia="Times New Roman" w:cs="Times New Roman"/>
          <w:szCs w:val="24"/>
        </w:rPr>
        <w:t>.</w:t>
      </w:r>
    </w:p>
    <w:p w14:paraId="6A2B4E88" w14:textId="3CCE2A0D" w:rsidR="00ED383A" w:rsidRPr="00ED383A" w:rsidRDefault="00ED383A" w:rsidP="00ED383A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 w:cs="Times New Roman"/>
          <w:szCs w:val="24"/>
        </w:rPr>
      </w:pPr>
      <w:r w:rsidRPr="00ED383A">
        <w:rPr>
          <w:rFonts w:eastAsia="Times New Roman" w:cs="Times New Roman"/>
          <w:b/>
          <w:bCs/>
          <w:szCs w:val="24"/>
        </w:rPr>
        <w:t>Promoción para creadores</w:t>
      </w:r>
      <w:r w:rsidRPr="00ED383A">
        <w:rPr>
          <w:rFonts w:eastAsia="Times New Roman" w:cs="Times New Roman"/>
          <w:szCs w:val="24"/>
        </w:rPr>
        <w:t xml:space="preserve">: Formulario dedicado para </w:t>
      </w:r>
      <w:r w:rsidR="00F15FC7">
        <w:rPr>
          <w:rFonts w:eastAsia="Times New Roman" w:cs="Times New Roman"/>
          <w:szCs w:val="24"/>
        </w:rPr>
        <w:t xml:space="preserve">introducir con máximo detalle el evento reseñado de manera gratuita </w:t>
      </w:r>
      <w:r w:rsidRPr="00ED383A">
        <w:rPr>
          <w:rFonts w:eastAsia="Times New Roman" w:cs="Times New Roman"/>
          <w:szCs w:val="24"/>
        </w:rPr>
        <w:t>y aumentar</w:t>
      </w:r>
      <w:r w:rsidR="00F15FC7">
        <w:rPr>
          <w:rFonts w:eastAsia="Times New Roman" w:cs="Times New Roman"/>
          <w:szCs w:val="24"/>
        </w:rPr>
        <w:t xml:space="preserve"> su</w:t>
      </w:r>
      <w:r w:rsidRPr="00ED383A">
        <w:rPr>
          <w:rFonts w:eastAsia="Times New Roman" w:cs="Times New Roman"/>
          <w:szCs w:val="24"/>
        </w:rPr>
        <w:t xml:space="preserve"> visibilidad.</w:t>
      </w:r>
    </w:p>
    <w:p w14:paraId="1A709B83" w14:textId="2DF9AB9C" w:rsidR="00ED383A" w:rsidRPr="00ED383A" w:rsidRDefault="00F15FC7" w:rsidP="00ED383A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Diferenciación con el modelo actual</w:t>
      </w:r>
      <w:r w:rsidR="00ED383A" w:rsidRPr="00ED383A">
        <w:rPr>
          <w:rFonts w:eastAsia="Times New Roman" w:cs="Times New Roman"/>
          <w:szCs w:val="24"/>
        </w:rPr>
        <w:t xml:space="preserve">: </w:t>
      </w:r>
      <w:r>
        <w:rPr>
          <w:rFonts w:eastAsia="Times New Roman" w:cs="Times New Roman"/>
          <w:szCs w:val="24"/>
        </w:rPr>
        <w:t>El público accede a lo que busca de manera inmediata no necesita navegar por diferentes redes y medios para poder encontrar una oferta</w:t>
      </w:r>
    </w:p>
    <w:p w14:paraId="5622E3FE" w14:textId="77777777" w:rsidR="00ED383A" w:rsidRDefault="00ED383A" w:rsidP="00ED383A">
      <w:pPr>
        <w:pStyle w:val="Ttulo2"/>
      </w:pPr>
      <w:r w:rsidRPr="00ED383A">
        <w:t xml:space="preserve">Conclusión y potencial </w:t>
      </w:r>
    </w:p>
    <w:p w14:paraId="52DE942D" w14:textId="0A135EDB" w:rsidR="00465E4C" w:rsidRDefault="00ED383A" w:rsidP="00ED383A">
      <w:pPr>
        <w:jc w:val="both"/>
      </w:pPr>
      <w:r w:rsidRPr="00ED383A">
        <w:t>EstaNoche.es se posiciona como una alternativa fresca y local al ocio digital saturado, enfatizando gratuidad, actualización en tiempo real y usabilidad sin fricciones.</w:t>
      </w:r>
      <w:r w:rsidR="00F15FC7">
        <w:t xml:space="preserve"> E</w:t>
      </w:r>
      <w:r w:rsidRPr="00ED383A">
        <w:t xml:space="preserve">s una guía </w:t>
      </w:r>
      <w:r>
        <w:t>de ocio</w:t>
      </w:r>
      <w:r w:rsidRPr="00ED383A">
        <w:t xml:space="preserve"> eficiente que transforma la planificación de </w:t>
      </w:r>
      <w:r w:rsidR="00F15FC7">
        <w:t>actividades</w:t>
      </w:r>
      <w:r w:rsidRPr="00ED383A">
        <w:t xml:space="preserve"> en algo intuitivo, con potencial para convertirse en referencia.</w:t>
      </w:r>
    </w:p>
    <w:p w14:paraId="0C4F6811" w14:textId="6CC075C6" w:rsidR="00A4055F" w:rsidRDefault="00A4055F" w:rsidP="00A4055F">
      <w:pPr>
        <w:pStyle w:val="Ttulo2"/>
      </w:pPr>
      <w:r>
        <w:t>Instalarla en tu dispositivo</w:t>
      </w:r>
      <w:r w:rsidRPr="00ED383A">
        <w:t xml:space="preserve"> </w:t>
      </w:r>
    </w:p>
    <w:p w14:paraId="4DF6FE05" w14:textId="3A6B5BA8" w:rsidR="003C25A1" w:rsidRDefault="00A4055F" w:rsidP="00ED383A">
      <w:pPr>
        <w:jc w:val="both"/>
      </w:pPr>
      <w:r>
        <w:t xml:space="preserve">Ábrela en el navegador y en la barra de </w:t>
      </w:r>
      <w:r w:rsidR="003C25A1">
        <w:t>direcciones</w:t>
      </w:r>
      <w:r>
        <w:t xml:space="preserve"> verás un icono, haz click </w:t>
      </w:r>
      <w:r w:rsidR="003C25A1">
        <w:t xml:space="preserve">y descarga. </w:t>
      </w:r>
      <w:r w:rsidR="00B83B03">
        <w:t>Disfrutarás del contenido sin necesidad de conexión permanente.</w:t>
      </w:r>
      <w:r w:rsidR="003C25A1">
        <w:t xml:space="preserve"> </w:t>
      </w:r>
    </w:p>
    <w:p w14:paraId="242AB4ED" w14:textId="6F91F87E" w:rsidR="00A4055F" w:rsidRPr="00ED383A" w:rsidRDefault="003C25A1" w:rsidP="003C25A1">
      <w:pPr>
        <w:jc w:val="center"/>
      </w:pPr>
      <w:r>
        <w:rPr>
          <w:noProof/>
        </w:rPr>
        <w:drawing>
          <wp:inline distT="0" distB="0" distL="0" distR="0" wp14:anchorId="6AD5A88F" wp14:editId="5FF99616">
            <wp:extent cx="2144395" cy="272415"/>
            <wp:effectExtent l="0" t="0" r="825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4395" cy="27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055F" w:rsidRPr="00ED383A" w:rsidSect="003C25A1">
      <w:pgSz w:w="11906" w:h="16838"/>
      <w:pgMar w:top="851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A849FA"/>
    <w:multiLevelType w:val="multilevel"/>
    <w:tmpl w:val="655A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97A"/>
    <w:rsid w:val="001E619E"/>
    <w:rsid w:val="003103CB"/>
    <w:rsid w:val="003C25A1"/>
    <w:rsid w:val="00423241"/>
    <w:rsid w:val="00465E4C"/>
    <w:rsid w:val="00A4055F"/>
    <w:rsid w:val="00A53475"/>
    <w:rsid w:val="00B83B03"/>
    <w:rsid w:val="00E6297A"/>
    <w:rsid w:val="00ED383A"/>
    <w:rsid w:val="00F15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3C1C7"/>
  <w15:chartTrackingRefBased/>
  <w15:docId w15:val="{C4630186-7F4A-421D-90DC-A254943AA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241"/>
    <w:pPr>
      <w:spacing w:after="120" w:line="240" w:lineRule="auto"/>
      <w:ind w:firstLine="284"/>
    </w:pPr>
    <w:rPr>
      <w:rFonts w:ascii="Gadugi" w:hAnsi="Gadugi" w:cs="Arial"/>
      <w:sz w:val="24"/>
      <w:lang w:eastAsia="es-ES"/>
    </w:rPr>
  </w:style>
  <w:style w:type="paragraph" w:styleId="Ttulo1">
    <w:name w:val="heading 1"/>
    <w:link w:val="Ttulo1Car"/>
    <w:autoRedefine/>
    <w:uiPriority w:val="9"/>
    <w:qFormat/>
    <w:rsid w:val="00423241"/>
    <w:pPr>
      <w:spacing w:before="400" w:after="200" w:line="240" w:lineRule="auto"/>
      <w:outlineLvl w:val="0"/>
    </w:pPr>
    <w:rPr>
      <w:rFonts w:ascii="Gadugi" w:hAnsi="Gadugi"/>
      <w:b/>
      <w:bCs/>
      <w:color w:val="1F4788"/>
      <w:sz w:val="32"/>
      <w:szCs w:val="32"/>
    </w:rPr>
  </w:style>
  <w:style w:type="paragraph" w:styleId="Ttulo2">
    <w:name w:val="heading 2"/>
    <w:link w:val="Ttulo2Car"/>
    <w:autoRedefine/>
    <w:uiPriority w:val="9"/>
    <w:unhideWhenUsed/>
    <w:qFormat/>
    <w:rsid w:val="00423241"/>
    <w:pPr>
      <w:spacing w:before="280" w:line="240" w:lineRule="auto"/>
      <w:outlineLvl w:val="1"/>
    </w:pPr>
    <w:rPr>
      <w:rFonts w:ascii="Gadugi" w:hAnsi="Gadugi"/>
      <w:b/>
      <w:bCs/>
      <w:color w:val="2E5C8A"/>
      <w:sz w:val="28"/>
      <w:szCs w:val="28"/>
    </w:rPr>
  </w:style>
  <w:style w:type="paragraph" w:styleId="Ttulo3">
    <w:name w:val="heading 3"/>
    <w:link w:val="Ttulo3Car"/>
    <w:autoRedefine/>
    <w:uiPriority w:val="9"/>
    <w:unhideWhenUsed/>
    <w:qFormat/>
    <w:rsid w:val="00423241"/>
    <w:pPr>
      <w:spacing w:before="240" w:after="120" w:line="240" w:lineRule="auto"/>
      <w:outlineLvl w:val="2"/>
    </w:pPr>
    <w:rPr>
      <w:rFonts w:ascii="Gadugi" w:hAnsi="Gadugi"/>
      <w:b/>
      <w:bCs/>
      <w:color w:val="3D6FA3"/>
      <w:sz w:val="26"/>
      <w:szCs w:val="26"/>
    </w:rPr>
  </w:style>
  <w:style w:type="paragraph" w:styleId="Ttulo4">
    <w:name w:val="heading 4"/>
    <w:link w:val="Ttulo4Car"/>
    <w:autoRedefine/>
    <w:uiPriority w:val="9"/>
    <w:semiHidden/>
    <w:unhideWhenUsed/>
    <w:qFormat/>
    <w:rsid w:val="00423241"/>
    <w:pPr>
      <w:spacing w:after="0" w:line="240" w:lineRule="auto"/>
      <w:outlineLvl w:val="3"/>
    </w:pPr>
    <w:rPr>
      <w:rFonts w:ascii="Gadugi" w:hAnsi="Gadugi" w:cs="Arial"/>
      <w:i/>
      <w:iCs/>
      <w:color w:val="2E74B5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3241"/>
    <w:rPr>
      <w:rFonts w:ascii="Gadugi" w:hAnsi="Gadugi"/>
      <w:b/>
      <w:bCs/>
      <w:color w:val="1F4788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423241"/>
    <w:rPr>
      <w:rFonts w:ascii="Gadugi" w:hAnsi="Gadugi"/>
      <w:b/>
      <w:bCs/>
      <w:color w:val="2E5C8A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423241"/>
    <w:rPr>
      <w:rFonts w:ascii="Gadugi" w:hAnsi="Gadugi"/>
      <w:b/>
      <w:bCs/>
      <w:color w:val="3D6FA3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3241"/>
    <w:rPr>
      <w:rFonts w:ascii="Gadugi" w:eastAsia="Arial" w:hAnsi="Gadugi" w:cs="Arial"/>
      <w:i/>
      <w:iCs/>
      <w:color w:val="2E74B5"/>
      <w:lang w:eastAsia="es-ES"/>
    </w:rPr>
  </w:style>
  <w:style w:type="paragraph" w:styleId="Prrafodelista">
    <w:name w:val="List Paragraph"/>
    <w:autoRedefine/>
    <w:qFormat/>
    <w:rsid w:val="00423241"/>
    <w:pPr>
      <w:spacing w:after="0" w:line="240" w:lineRule="auto"/>
    </w:pPr>
    <w:rPr>
      <w:rFonts w:ascii="Gadugi" w:hAnsi="Gadugi" w:cs="Arial"/>
      <w:sz w:val="24"/>
      <w:lang w:eastAsia="es-ES"/>
    </w:rPr>
  </w:style>
  <w:style w:type="paragraph" w:customStyle="1" w:styleId="Textoennegrita1">
    <w:name w:val="Texto en negrita1"/>
    <w:autoRedefine/>
    <w:qFormat/>
    <w:rsid w:val="00423241"/>
    <w:pPr>
      <w:spacing w:after="0" w:line="240" w:lineRule="auto"/>
    </w:pPr>
    <w:rPr>
      <w:rFonts w:ascii="Gadugi" w:hAnsi="Gadugi" w:cs="Arial"/>
      <w:b/>
      <w:bCs/>
      <w:sz w:val="24"/>
      <w:lang w:eastAsia="es-ES"/>
    </w:rPr>
  </w:style>
  <w:style w:type="paragraph" w:styleId="Sinespaciado">
    <w:name w:val="No Spacing"/>
    <w:autoRedefine/>
    <w:uiPriority w:val="1"/>
    <w:qFormat/>
    <w:rsid w:val="00423241"/>
    <w:pPr>
      <w:spacing w:after="0" w:line="240" w:lineRule="auto"/>
      <w:ind w:firstLine="284"/>
    </w:pPr>
    <w:rPr>
      <w:rFonts w:ascii="Gadugi" w:hAnsi="Gadugi" w:cs="Arial"/>
      <w:sz w:val="24"/>
      <w:lang w:eastAsia="es-ES"/>
    </w:rPr>
  </w:style>
  <w:style w:type="paragraph" w:styleId="Ttulo">
    <w:name w:val="Title"/>
    <w:link w:val="TtuloCar"/>
    <w:autoRedefine/>
    <w:uiPriority w:val="10"/>
    <w:qFormat/>
    <w:rsid w:val="00423241"/>
    <w:pPr>
      <w:spacing w:before="240" w:after="240" w:line="240" w:lineRule="auto"/>
      <w:jc w:val="center"/>
    </w:pPr>
    <w:rPr>
      <w:rFonts w:ascii="Gadugi" w:hAnsi="Gadugi" w:cs="Arial"/>
      <w:b/>
      <w:bCs/>
      <w:color w:val="1F4788"/>
      <w:sz w:val="56"/>
      <w:szCs w:val="56"/>
      <w:lang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423241"/>
    <w:rPr>
      <w:rFonts w:ascii="Gadugi" w:eastAsia="Arial" w:hAnsi="Gadugi" w:cs="Arial"/>
      <w:b/>
      <w:bCs/>
      <w:color w:val="1F4788"/>
      <w:sz w:val="56"/>
      <w:szCs w:val="5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ED383A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Cs w:val="24"/>
    </w:rPr>
  </w:style>
  <w:style w:type="character" w:styleId="Textoennegrita">
    <w:name w:val="Strong"/>
    <w:basedOn w:val="Fuentedeprrafopredeter"/>
    <w:uiPriority w:val="22"/>
    <w:qFormat/>
    <w:rsid w:val="00ED383A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ED383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22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305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García Durán</dc:creator>
  <cp:keywords/>
  <dc:description/>
  <cp:lastModifiedBy>Miguel García Durán</cp:lastModifiedBy>
  <cp:revision>8</cp:revision>
  <dcterms:created xsi:type="dcterms:W3CDTF">2025-11-11T15:59:00Z</dcterms:created>
  <dcterms:modified xsi:type="dcterms:W3CDTF">2025-11-17T10:52:00Z</dcterms:modified>
</cp:coreProperties>
</file>