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Pr="00675B32" w:rsidRDefault="00000000" w:rsidP="0006738F">
      <w:pPr>
        <w:suppressAutoHyphens w:val="0"/>
        <w:spacing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675B32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675B32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Press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675B32">
        <w:rPr>
          <w:rFonts w:eastAsia="Times New Roman" w:cs="Calibri"/>
          <w:szCs w:val="24"/>
          <w:lang w:val="en-US" w:eastAsia="bg-BG"/>
        </w:rPr>
        <w:t xml:space="preserve"> or 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675B32">
        <w:rPr>
          <w:rFonts w:eastAsia="Times New Roman" w:cs="Calibri"/>
          <w:szCs w:val="24"/>
          <w:lang w:val="en-US" w:eastAsia="bg-BG"/>
        </w:rPr>
        <w:t>. The results will appear in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675B32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675B32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675B32">
        <w:rPr>
          <w:rFonts w:eastAsia="Times New Roman" w:cs="Calibri"/>
          <w:szCs w:val="24"/>
          <w:lang w:val="en-US" w:eastAsia="bg-BG"/>
        </w:rPr>
        <w:t xml:space="preserve"> the output.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675B32">
        <w:rPr>
          <w:rFonts w:eastAsia="Times New Roman" w:cs="Calibri"/>
          <w:szCs w:val="24"/>
          <w:lang w:val="en-US" w:eastAsia="bg-BG"/>
        </w:rPr>
        <w:t xml:space="preserve"> it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675B32" w:rsidRDefault="00000000" w:rsidP="00CD5D96">
      <w:pPr>
        <w:suppressAutoHyphens w:val="0"/>
        <w:spacing w:before="60"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675B3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 w:rsidRPr="00675B32">
        <w:rPr>
          <w:rFonts w:eastAsia="Times New Roman" w:cs="Calibri"/>
          <w:szCs w:val="24"/>
          <w:lang w:val="en-US" w:eastAsia="bg-BG"/>
        </w:rPr>
        <w:t>";</w:t>
      </w:r>
    </w:p>
    <w:p w14:paraId="2E749FFD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 w:rsidRPr="00675B32">
        <w:rPr>
          <w:rFonts w:eastAsia="Times New Roman" w:cs="Calibri"/>
          <w:szCs w:val="24"/>
          <w:lang w:val="en-US" w:eastAsia="bg-BG"/>
        </w:rPr>
        <w:t xml:space="preserve"> ±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 xml:space="preserve"> (e.g.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>);</w:t>
      </w:r>
    </w:p>
    <w:p w14:paraId="4B2A82C7" w14:textId="365CA412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Variables: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comma: "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t xml:space="preserve"> ";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75B32">
        <w:rPr>
          <w:rFonts w:cs="Calibri"/>
          <w:color w:val="000000"/>
          <w:lang w:val="en-US"/>
        </w:rPr>
        <w:t>symbols</w:t>
      </w:r>
      <w:r w:rsidRPr="00675B32">
        <w:rPr>
          <w:rFonts w:eastAsia="Times New Roman" w:cs="Calibri"/>
          <w:szCs w:val="24"/>
          <w:lang w:val="en-US" w:eastAsia="bg-BG"/>
        </w:rPr>
        <w:t>: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 w:rsidRPr="00675B32">
        <w:rPr>
          <w:rFonts w:eastAsia="Times New Roman" w:cs="Calibri"/>
          <w:szCs w:val="24"/>
          <w:lang w:val="en-US" w:eastAsia="bg-BG"/>
        </w:rPr>
        <w:t xml:space="preserve"> ,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 w:rsidRPr="00675B32">
        <w:rPr>
          <w:rFonts w:eastAsia="Times New Roman" w:cs="Calibri"/>
          <w:szCs w:val="24"/>
          <w:lang w:val="en-US" w:eastAsia="bg-BG"/>
        </w:rPr>
        <w:t xml:space="preserve"> ;</w:t>
      </w:r>
      <w:r w:rsidR="00456188">
        <w:rPr>
          <w:rFonts w:eastAsia="Times New Roman" w:cs="Calibri"/>
          <w:szCs w:val="24"/>
          <w:lang w:val="en-US" w:eastAsia="bg-BG"/>
        </w:rPr>
        <w:br/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- superscripts: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 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 xml:space="preserve">- special symbols: </w:t>
      </w:r>
      <w:r w:rsidR="00456188">
        <w:rPr>
          <w:rFonts w:ascii="Calibri" w:hAnsi="Calibri" w:cs="Calibri"/>
          <w:color w:val="000000"/>
        </w:rPr>
        <w:t> </w:t>
      </w:r>
      <w:r w:rsidR="00456188" w:rsidRPr="00456188">
        <w:rPr>
          <w:b/>
          <w:bCs/>
          <w:sz w:val="25"/>
          <w:szCs w:val="25"/>
        </w:rPr>
        <w:t>‾</w:t>
      </w:r>
      <w:r w:rsidR="00456188">
        <w:rPr>
          <w:b/>
          <w:bCs/>
          <w:sz w:val="25"/>
          <w:szCs w:val="25"/>
          <w:lang w:val="en-US"/>
        </w:rPr>
        <w:t xml:space="preserve"> </w:t>
      </w:r>
      <w:r w:rsidR="00456188">
        <w:rPr>
          <w:rFonts w:cs="Calibri"/>
          <w:color w:val="000000"/>
          <w:lang w:val="en-US"/>
        </w:rPr>
        <w:t>,</w:t>
      </w:r>
      <w:r w:rsidRPr="00675B32">
        <w:rPr>
          <w:rFonts w:cs="Calibri"/>
          <w:lang w:val="en-US"/>
        </w:rPr>
        <w:t xml:space="preserve"> </w:t>
      </w:r>
      <w:r w:rsidRPr="00675B32">
        <w:rPr>
          <w:b/>
          <w:bCs/>
          <w:lang w:val="en-US"/>
        </w:rPr>
        <w:t>ø</w:t>
      </w:r>
      <w:r w:rsidRPr="00675B32">
        <w:rPr>
          <w:rFonts w:cs="Calibri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Ø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°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Cambria Math" w:hAnsi="Cambria Math" w:cs="Cambria Math"/>
          <w:b/>
          <w:bCs/>
          <w:lang w:val="en-US"/>
        </w:rPr>
        <w:t>∡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- "</w:t>
      </w:r>
      <w:r w:rsidR="00E84DC8">
        <w:rPr>
          <w:rFonts w:eastAsia="Times New Roman" w:cs="Calibri"/>
          <w:szCs w:val="24"/>
          <w:lang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 w:rsidR="00E84DC8">
        <w:rPr>
          <w:rFonts w:ascii="Cambria" w:eastAsia="Times New Roman" w:hAnsi="Cambria" w:cs="Calibri"/>
          <w:b/>
          <w:bCs/>
          <w:color w:val="000000"/>
          <w:szCs w:val="24"/>
          <w:lang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" for subscript;</w:t>
      </w:r>
      <w:r w:rsidRPr="00675B32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right="-285" w:hanging="283"/>
        <w:contextualSpacing/>
        <w:rPr>
          <w:rFonts w:ascii="Calibri" w:hAnsi="Calibri" w:cs="Calibri"/>
          <w:color w:val="000000"/>
          <w:lang w:val="en-US"/>
        </w:rPr>
      </w:pPr>
      <w:r w:rsidRPr="00675B32">
        <w:rPr>
          <w:rFonts w:eastAsia="Times New Roman" w:cs="Calibri"/>
          <w:szCs w:val="24"/>
          <w:lang w:val="en-US" w:eastAsia="bg-BG"/>
        </w:rPr>
        <w:t>Constants</w:t>
      </w:r>
      <w:r w:rsidRPr="00675B32">
        <w:rPr>
          <w:rFonts w:cs="Calibri"/>
          <w:color w:val="000000"/>
          <w:lang w:val="en-US"/>
        </w:rPr>
        <w:t>: </w:t>
      </w:r>
      <w:r w:rsidRPr="00675B32">
        <w:rPr>
          <w:rStyle w:val="HTML"/>
          <w:szCs w:val="24"/>
          <w:lang w:val="en-US"/>
        </w:rPr>
        <w:t>π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φ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h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μ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ε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p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n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N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σ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B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R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F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w</w:t>
      </w:r>
    </w:p>
    <w:p w14:paraId="34602D6B" w14:textId="0D8ED539" w:rsidR="006615E2" w:rsidRPr="00675B32" w:rsidRDefault="00000000" w:rsidP="00563DB5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Operators: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 w:rsidRPr="00675B32">
        <w:rPr>
          <w:rFonts w:eastAsia="Times New Roman" w:cs="Calibri"/>
          <w:szCs w:val="24"/>
          <w:lang w:val="en-US" w:eastAsia="bg-BG"/>
        </w:rPr>
        <w:t>" - factorial;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 w:rsidRPr="00675B32">
        <w:rPr>
          <w:rFonts w:eastAsia="Times New Roman" w:cs="Calibri"/>
          <w:szCs w:val="24"/>
          <w:lang w:val="en-US" w:eastAsia="bg-BG"/>
        </w:rPr>
        <w:t>" - exponent;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 w:rsidRPr="00675B32">
        <w:rPr>
          <w:rFonts w:eastAsia="Times New Roman" w:cs="Calibri"/>
          <w:szCs w:val="24"/>
          <w:lang w:val="en-US" w:eastAsia="bg-BG"/>
        </w:rPr>
        <w:t>" - force division bar;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="00184935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 w:rsidRPr="00675B32">
        <w:rPr>
          <w:rFonts w:eastAsia="Times New Roman" w:cs="Calibri"/>
          <w:szCs w:val="24"/>
          <w:lang w:val="en-US" w:eastAsia="bg-BG"/>
        </w:rPr>
        <w:t xml:space="preserve">" - </w:t>
      </w:r>
      <w:r w:rsidR="00C92791" w:rsidRPr="00675B32">
        <w:rPr>
          <w:rFonts w:eastAsia="Times New Roman" w:cs="Calibri"/>
          <w:szCs w:val="24"/>
          <w:lang w:val="en-US" w:eastAsia="bg-BG"/>
        </w:rPr>
        <w:t>modulo</w:t>
      </w:r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675B32">
        <w:rPr>
          <w:rFonts w:eastAsia="Times New Roman" w:cs="Calibri"/>
          <w:szCs w:val="24"/>
          <w:lang w:val="en-US" w:eastAsia="bg-BG"/>
        </w:rPr>
        <w:t>reminder</w:t>
      </w:r>
      <w:r w:rsidRPr="00675B32">
        <w:rPr>
          <w:rFonts w:eastAsia="Times New Roman" w:cs="Calibri"/>
          <w:szCs w:val="24"/>
          <w:lang w:val="en-US" w:eastAsia="bg-BG"/>
        </w:rPr>
        <w:t>);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 w:rsidRPr="00675B32">
        <w:rPr>
          <w:rFonts w:eastAsia="Times New Roman" w:cs="Calibri"/>
          <w:szCs w:val="24"/>
          <w:lang w:val="en-US" w:eastAsia="bg-BG"/>
        </w:rPr>
        <w:t>" - multiplication;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>" - minus;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eastAsia="Times New Roman" w:cs="Calibri"/>
          <w:szCs w:val="24"/>
          <w:lang w:val="en-US" w:eastAsia="bg-BG"/>
        </w:rPr>
        <w:t>" - plus;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 w:rsidRPr="00675B32">
        <w:rPr>
          <w:rFonts w:eastAsia="Times New Roman" w:cs="Calibri"/>
          <w:szCs w:val="24"/>
          <w:lang w:val="en-US" w:eastAsia="bg-BG"/>
        </w:rPr>
        <w:t>" -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 w:rsidRPr="00675B32">
        <w:rPr>
          <w:rFonts w:eastAsia="Times New Roman" w:cs="Calibri"/>
          <w:szCs w:val="24"/>
          <w:lang w:val="en-US" w:eastAsia="bg-BG"/>
        </w:rPr>
        <w:t>" - not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 w:rsidRPr="00675B32">
        <w:rPr>
          <w:rFonts w:eastAsia="Times New Roman" w:cs="Calibri"/>
          <w:szCs w:val="24"/>
          <w:lang w:val="en-US" w:eastAsia="bg-BG"/>
        </w:rPr>
        <w:t>" - less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 w:rsidRPr="00675B32">
        <w:rPr>
          <w:rFonts w:eastAsia="Times New Roman" w:cs="Calibri"/>
          <w:szCs w:val="24"/>
          <w:lang w:val="en-US" w:eastAsia="bg-BG"/>
        </w:rPr>
        <w:t>" - greater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 w:rsidRPr="00675B32">
        <w:rPr>
          <w:rFonts w:eastAsia="Times New Roman" w:cs="Calibri"/>
          <w:szCs w:val="24"/>
          <w:lang w:val="en-US" w:eastAsia="bg-BG"/>
        </w:rPr>
        <w:t>" - less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 w:rsidRPr="00675B32">
        <w:rPr>
          <w:rFonts w:eastAsia="Times New Roman" w:cs="Calibri"/>
          <w:szCs w:val="24"/>
          <w:lang w:val="en-US" w:eastAsia="bg-BG"/>
        </w:rPr>
        <w:t>" - greater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 w:rsidRPr="00675B32">
        <w:rPr>
          <w:rFonts w:eastAsia="Times New Roman" w:cs="Calibri"/>
          <w:szCs w:val="24"/>
          <w:lang w:val="en-US" w:eastAsia="bg-BG"/>
        </w:rPr>
        <w:t>" - logical “and”;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 w:rsidRPr="00675B32">
        <w:rPr>
          <w:rFonts w:eastAsia="Times New Roman" w:cs="Calibri"/>
          <w:szCs w:val="24"/>
          <w:lang w:val="en-US" w:eastAsia="bg-BG"/>
        </w:rPr>
        <w:t>" - logical “or”;</w:t>
      </w:r>
      <w:r w:rsidR="002F594F" w:rsidRPr="00675B32">
        <w:rPr>
          <w:rFonts w:eastAsia="Times New Roman" w:cs="Calibri"/>
          <w:szCs w:val="24"/>
          <w:lang w:val="en-US" w:eastAsia="bg-BG"/>
        </w:rPr>
        <w:br/>
        <w:t>"</w:t>
      </w:r>
      <w:r w:rsidR="002F594F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 w:rsidRPr="00675B32">
        <w:rPr>
          <w:rFonts w:eastAsia="Times New Roman" w:cs="Calibri"/>
          <w:szCs w:val="24"/>
          <w:lang w:val="en-US" w:eastAsia="bg-BG"/>
        </w:rPr>
        <w:t>" - logical “xor”;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Custom functions of type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0803DAB8" w14:textId="36884931" w:rsidR="006615E2" w:rsidRPr="00675B32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Trigonometric: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cotangent;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cot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675B32">
        <w:rPr>
          <w:rFonts w:ascii="Calibri" w:hAnsi="Calibri" w:cs="Calibri"/>
          <w:lang w:val="en-US"/>
        </w:rPr>
        <w:t>Inverse trigonometric: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Inverse 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inverse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acot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341C0" w:rsidRPr="00675B32">
        <w:rPr>
          <w:rFonts w:ascii="Calibri" w:hAnsi="Calibri" w:cs="Calibri"/>
          <w:lang w:val="en-US"/>
        </w:rPr>
        <w:t>Logarithmic, e</w:t>
      </w:r>
      <w:r w:rsidR="00644E54" w:rsidRPr="00675B32">
        <w:rPr>
          <w:rFonts w:ascii="Calibri" w:hAnsi="Calibri" w:cs="Calibri"/>
          <w:lang w:val="en-US"/>
        </w:rPr>
        <w:t>xponential and roots: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– exponential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square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cbr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cubic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n-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root;</w:t>
      </w:r>
      <w:r w:rsidR="00CD5D96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Rounding: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</w:t>
      </w:r>
      <w:r w:rsidR="002D3813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Pr="00675B32">
        <w:rPr>
          <w:rFonts w:eastAsia="Times New Roman" w:cs="Calibri"/>
          <w:szCs w:val="24"/>
          <w:lang w:val="en-US" w:eastAsia="bg-BG"/>
        </w:rPr>
        <w:t xml:space="preserve"> integer</w:t>
      </w:r>
      <w:r w:rsidR="0004542C">
        <w:rPr>
          <w:rFonts w:eastAsia="Times New Roman" w:cs="Calibri"/>
          <w:szCs w:val="24"/>
          <w:lang w:val="en-US" w:eastAsia="bg-BG"/>
        </w:rPr>
        <w:t xml:space="preserve"> (towards -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greater integer</w:t>
      </w:r>
      <w:r w:rsidR="00101F89">
        <w:rPr>
          <w:rFonts w:eastAsia="Times New Roman" w:cs="Calibri"/>
          <w:szCs w:val="24"/>
          <w:lang w:val="en-US" w:eastAsia="bg-BG"/>
        </w:rPr>
        <w:t xml:space="preserve"> (towards +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101F89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trun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="002458A2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integer </w:t>
      </w:r>
      <w:r w:rsidR="0004542C">
        <w:rPr>
          <w:rFonts w:eastAsia="Times New Roman" w:cs="Calibri"/>
          <w:szCs w:val="24"/>
          <w:lang w:val="en-US" w:eastAsia="bg-BG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towards zero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Integer: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mod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the reminder of an integer division;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gcd</w:t>
      </w:r>
      <w:r w:rsidR="00644E54" w:rsidRPr="00675B32">
        <w:rPr>
          <w:rStyle w:val="b"/>
          <w:rFonts w:cs="Calibri"/>
          <w:color w:val="FF1493"/>
          <w:lang w:val="en-US"/>
        </w:rPr>
        <w:t>(</w:t>
      </w:r>
      <w:r w:rsidR="00644E54" w:rsidRPr="00675B32">
        <w:rPr>
          <w:rStyle w:val="HTML"/>
          <w:sz w:val="25"/>
          <w:szCs w:val="25"/>
          <w:lang w:val="en-US"/>
        </w:rPr>
        <w:t>x</w:t>
      </w:r>
      <w:r w:rsidR="00644E54" w:rsidRPr="00675B32">
        <w:rPr>
          <w:rFonts w:cs="Calibri"/>
          <w:lang w:val="en-US"/>
        </w:rPr>
        <w:t>; </w:t>
      </w:r>
      <w:r w:rsidR="00644E54" w:rsidRPr="00675B32">
        <w:rPr>
          <w:rStyle w:val="HTML"/>
          <w:sz w:val="25"/>
          <w:szCs w:val="25"/>
          <w:lang w:val="en-US"/>
        </w:rPr>
        <w:t>y</w:t>
      </w:r>
      <w:r w:rsidR="00644E54" w:rsidRPr="00675B32">
        <w:rPr>
          <w:rStyle w:val="b"/>
          <w:rFonts w:cs="Calibri"/>
          <w:color w:val="FF1493"/>
          <w:lang w:val="en-US"/>
        </w:rPr>
        <w:t>)</w:t>
      </w:r>
      <w:r w:rsidR="00644E54" w:rsidRPr="00675B32">
        <w:rPr>
          <w:rFonts w:cs="Calibri"/>
          <w:color w:val="000000"/>
          <w:lang w:val="en-US"/>
        </w:rPr>
        <w:t> - the greatest common divisor of two integers;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lcm</w:t>
      </w:r>
      <w:r w:rsidR="00644E54" w:rsidRPr="00675B32">
        <w:rPr>
          <w:rStyle w:val="b"/>
          <w:rFonts w:cs="Calibri"/>
          <w:color w:val="FF1493"/>
          <w:lang w:val="en-US"/>
        </w:rPr>
        <w:t>(</w:t>
      </w:r>
      <w:r w:rsidR="00644E54" w:rsidRPr="00675B32">
        <w:rPr>
          <w:rStyle w:val="HTML"/>
          <w:sz w:val="25"/>
          <w:szCs w:val="25"/>
          <w:lang w:val="en-US"/>
        </w:rPr>
        <w:t>x</w:t>
      </w:r>
      <w:r w:rsidR="00644E54" w:rsidRPr="00675B32">
        <w:rPr>
          <w:rFonts w:cs="Calibri"/>
          <w:lang w:val="en-US"/>
        </w:rPr>
        <w:t>; </w:t>
      </w:r>
      <w:r w:rsidR="00644E54" w:rsidRPr="00675B32">
        <w:rPr>
          <w:rStyle w:val="HTML"/>
          <w:sz w:val="25"/>
          <w:szCs w:val="25"/>
          <w:lang w:val="en-US"/>
        </w:rPr>
        <w:t>y</w:t>
      </w:r>
      <w:r w:rsidR="00644E54" w:rsidRPr="00675B32">
        <w:rPr>
          <w:rStyle w:val="b"/>
          <w:rFonts w:cs="Calibri"/>
          <w:color w:val="FF1493"/>
          <w:lang w:val="en-US"/>
        </w:rPr>
        <w:t>)</w:t>
      </w:r>
      <w:r w:rsidR="00644E54" w:rsidRPr="00675B32">
        <w:rPr>
          <w:rFonts w:cs="Calibri"/>
          <w:color w:val="000000"/>
          <w:lang w:val="en-US"/>
        </w:rPr>
        <w:t> - the least common multiple of two integers;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Complex: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Aggregate and interpolation: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minimum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maximum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multiple values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sums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q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squares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srs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square root of sum of squares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average of multiple values = 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/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product of multiple values =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geometric mean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th</w:t>
      </w:r>
      <w:proofErr w:type="spellEnd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returns the n-th element from the list;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Hermite spline interpolation</w:t>
      </w:r>
      <w:r w:rsidR="006B1EEF"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Conditional and logical: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…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 xml:space="preserve">selective </w:t>
      </w:r>
      <w:r w:rsidRPr="00675B32">
        <w:rPr>
          <w:rFonts w:eastAsia="Times New Roman" w:cs="Calibri"/>
          <w:szCs w:val="24"/>
          <w:lang w:val="en-US" w:eastAsia="bg-BG"/>
        </w:rPr>
        <w:t>evaluation;</w:t>
      </w:r>
      <w:r w:rsidR="0028628C" w:rsidRPr="00675B32">
        <w:rPr>
          <w:rFonts w:eastAsia="Times New Roman" w:cs="Calibri"/>
          <w:szCs w:val="24"/>
          <w:lang w:val="en-US" w:eastAsia="bg-BG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not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"not";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and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"and";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or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"or";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xor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"xor";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Other: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sign</w:t>
      </w:r>
      <w:r w:rsidR="000B4351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675B32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 w:rsidRPr="00675B32">
        <w:rPr>
          <w:rFonts w:eastAsia="Times New Roman" w:cs="Calibri"/>
          <w:szCs w:val="24"/>
          <w:lang w:val="en-US" w:eastAsia="bg-BG"/>
        </w:rPr>
        <w:t>.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 xml:space="preserve">Comments: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675B32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675B32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77777777" w:rsidR="006615E2" w:rsidRPr="00675B32" w:rsidRDefault="00000000" w:rsidP="009C5080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Graphing and plotting: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simple plot;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multiple;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multiple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 - 2D color map of a 3D surface;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PlotHeight</w:t>
      </w:r>
      <w:r w:rsidRPr="00675B32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PlotWidth</w:t>
      </w:r>
      <w:r w:rsidRPr="00675B32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PlotStep</w:t>
      </w:r>
      <w:r w:rsidRPr="00675B32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Iterative and numerical methods: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0;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local maximum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local minimum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>adaptive Gauss-Lobatto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>Tanh-Sinh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numerical differentiation;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iterative sum;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iterative product;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52EF1B6E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 w:rsidRPr="00675B32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675B32">
        <w:rPr>
          <w:rFonts w:eastAsia="Times New Roman" w:cs="Calibri"/>
          <w:szCs w:val="24"/>
          <w:lang w:val="en-US" w:eastAsia="bg-BG"/>
        </w:rPr>
        <w:t>;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675B32">
        <w:rPr>
          <w:rFonts w:eastAsia="Times New Roman" w:cs="Calibri"/>
          <w:szCs w:val="24"/>
          <w:lang w:val="en-US" w:eastAsia="bg-BG"/>
        </w:rPr>
        <w:t>] (default is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675B32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Program flow control: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Alternative: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Complete: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675B32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>Iteration blocks: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6AD506DA" w:rsidR="006615E2" w:rsidRPr="00675B32" w:rsidRDefault="00510EDE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6B31A6B3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93930" id="Групиране 8" o:spid="_x0000_s1026" style="position:absolute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1DF2C876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A614" id="Групиране 7" o:spid="_x0000_s1026" style="position:absolute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675B32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675B32">
        <w:rPr>
          <w:rFonts w:eastAsia="Times New Roman" w:cs="Calibri"/>
          <w:szCs w:val="24"/>
          <w:lang w:val="en-US" w:eastAsia="bg-BG"/>
        </w:rPr>
        <w:t>or</w:t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1419A5CA" w:rsidR="006615E2" w:rsidRPr="00675B3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Modules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>Modules:</w:t>
      </w:r>
      <w:r w:rsidRPr="00675B32">
        <w:rPr>
          <w:rFonts w:cs="Calibri"/>
          <w:color w:val="000000"/>
          <w:lang w:val="en-US"/>
        </w:rPr>
        <w:br/>
        <w:t>    </w:t>
      </w:r>
      <w:r w:rsidRPr="00675B32">
        <w:rPr>
          <w:rFonts w:cs="Calibri"/>
          <w:color w:val="FF00FF"/>
          <w:lang w:val="en-US"/>
        </w:rPr>
        <w:t>#include</w:t>
      </w:r>
      <w:r w:rsidRPr="00675B32">
        <w:rPr>
          <w:rFonts w:cs="Calibri"/>
          <w:lang w:val="en-US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675B32">
        <w:rPr>
          <w:rFonts w:cs="Calibri"/>
          <w:color w:val="000000"/>
          <w:lang w:val="en-US"/>
        </w:rPr>
        <w:t> - include external file (module);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5" w:anchor="0" w:history="1">
        <w:r w:rsidRPr="00675B32">
          <w:rPr>
            <w:rFonts w:cs="Calibri"/>
            <w:color w:val="FF00FF"/>
            <w:lang w:val="en-US"/>
          </w:rPr>
          <w:t>#local</w:t>
        </w:r>
      </w:hyperlink>
      <w:r w:rsidRPr="00675B32">
        <w:rPr>
          <w:rFonts w:cs="Calibri"/>
          <w:color w:val="000000"/>
          <w:lang w:val="en-US"/>
        </w:rPr>
        <w:t> - start local section (not to be included);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6" w:anchor="0" w:history="1">
        <w:r w:rsidRPr="00675B32">
          <w:rPr>
            <w:rFonts w:cs="Calibri"/>
            <w:color w:val="FF00FF"/>
            <w:lang w:val="en-US"/>
          </w:rPr>
          <w:t>#global</w:t>
        </w:r>
      </w:hyperlink>
      <w:r w:rsidRPr="00675B32">
        <w:rPr>
          <w:rFonts w:cs="Calibri"/>
          <w:color w:val="000000"/>
          <w:lang w:val="en-US"/>
        </w:rPr>
        <w:t> - start global section (to be included);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Output control: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675B32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675B32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the final result, without the equation;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675B32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</w:p>
    <w:p w14:paraId="17C6A7BD" w14:textId="75821548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#round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675B32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77777777" w:rsidR="006615E2" w:rsidRPr="00675B3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Breakpoints for step-by-step execution:</w:t>
      </w:r>
      <w:r w:rsidRPr="00675B32">
        <w:rPr>
          <w:rFonts w:cs="Calibri"/>
          <w:color w:val="000000"/>
          <w:lang w:val="en-US"/>
        </w:rPr>
        <w:br/>
      </w:r>
      <w:hyperlink r:id="rId17" w:anchor="0" w:history="1">
        <w:r w:rsidRPr="00675B32">
          <w:rPr>
            <w:rFonts w:cs="Calibri"/>
            <w:color w:val="FF00FF"/>
            <w:lang w:val="en-US"/>
          </w:rPr>
          <w:t>#pause</w:t>
        </w:r>
      </w:hyperlink>
      <w:r w:rsidRPr="00675B32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675B32">
        <w:rPr>
          <w:rFonts w:cs="Calibri"/>
          <w:color w:val="000000"/>
          <w:lang w:val="en-US"/>
        </w:rPr>
        <w:br/>
      </w:r>
      <w:hyperlink r:id="rId18" w:anchor="0" w:history="1">
        <w:r w:rsidRPr="00675B32">
          <w:rPr>
            <w:rFonts w:cs="Calibri"/>
            <w:color w:val="FF00FF"/>
            <w:lang w:val="en-US"/>
          </w:rPr>
          <w:t>#input</w:t>
        </w:r>
      </w:hyperlink>
      <w:r w:rsidRPr="00675B32">
        <w:rPr>
          <w:rFonts w:cs="Calibri"/>
          <w:color w:val="000000"/>
          <w:lang w:val="en-US"/>
        </w:rPr>
        <w:t> - renders an input form to the current line and waits for user input.</w:t>
      </w:r>
      <w:r w:rsidRPr="00675B32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675B32">
        <w:rPr>
          <w:rFonts w:eastAsia="Times New Roman" w:cs="Calibri"/>
          <w:szCs w:val="24"/>
          <w:lang w:val="en-US" w:eastAsia="bg-BG"/>
        </w:rPr>
        <w:t xml:space="preserve"> - degrees,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675B32">
        <w:rPr>
          <w:rFonts w:eastAsia="Times New Roman" w:cs="Calibri"/>
          <w:szCs w:val="24"/>
          <w:lang w:val="en-US" w:eastAsia="bg-BG"/>
        </w:rPr>
        <w:t xml:space="preserve"> - radians,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675B32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 w:rsidRPr="00675B32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ReturnAngleUnits</w:t>
      </w:r>
      <w:r w:rsidRPr="00675B32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0191BA4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Dimensionless: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%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‰</w:t>
      </w:r>
      <w:r w:rsidRPr="00675B32">
        <w:rPr>
          <w:rFonts w:cs="Calibri"/>
          <w:color w:val="000000"/>
          <w:lang w:val="en-US"/>
        </w:rPr>
        <w:t>;</w:t>
      </w:r>
    </w:p>
    <w:p w14:paraId="47D540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 xml:space="preserve">Angle: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′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″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deg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rad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grad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rev</w:t>
      </w:r>
      <w:r w:rsidRPr="00675B32">
        <w:rPr>
          <w:rFonts w:cs="Calibri"/>
          <w:color w:val="000000"/>
          <w:lang w:val="en-US"/>
        </w:rPr>
        <w:t>;</w:t>
      </w:r>
      <w:bookmarkEnd w:id="0"/>
    </w:p>
    <w:p w14:paraId="5B10DD94" w14:textId="2233C4F6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Metric units (SI and compatible):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</w:t>
      </w:r>
      <w:r w:rsidR="00C930AB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r w:rsidR="00C930AB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u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C930AB" w:rsidRPr="00675B32">
        <w:rPr>
          <w:rFonts w:ascii="Calibri" w:hAnsi="Calibri"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AU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ly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y</w:t>
      </w:r>
      <w:r w:rsidR="00073795"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rpm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ab/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mol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daa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daN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tf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dyn</w:t>
      </w:r>
      <w:r w:rsidR="00073795"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kNm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 xml:space="preserve">                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Torr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mmHg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St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                       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erg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EeV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r w:rsidRPr="00675B32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br/>
        <w:t xml:space="preserve">              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             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pVAR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pF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r w:rsidRPr="00675B32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Magnetic flux: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Wb 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pWb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lm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Illuminance: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pGy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kat</w:t>
      </w:r>
      <w:r w:rsidRPr="00675B32">
        <w:rPr>
          <w:rFonts w:eastAsia="Times New Roman" w:cs="Calibri"/>
          <w:szCs w:val="24"/>
          <w:lang w:val="en-US" w:eastAsia="bg-BG"/>
        </w:rPr>
        <w:t xml:space="preserve">; </w:t>
      </w:r>
    </w:p>
    <w:p w14:paraId="31117086" w14:textId="0C8CDD35" w:rsidR="006615E2" w:rsidRPr="00675B32" w:rsidRDefault="00000000" w:rsidP="00DB720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Non-metric units (Imperial/US):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dr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proofErr w:type="spellEnd"/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proofErr w:type="spellStart"/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lbm</w:t>
      </w:r>
      <w:proofErr w:type="spellEnd"/>
      <w:r w:rsidR="00C930AB" w:rsidRPr="00675B32">
        <w:rPr>
          <w:rFonts w:ascii="Calibri" w:hAnsi="Calibri" w:cs="Calibri"/>
          <w:color w:val="000000"/>
          <w:lang w:val="en-US"/>
        </w:rPr>
        <w:t>, 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proofErr w:type="spellStart"/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r w:rsidR="00C930AB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_m</w:t>
      </w:r>
      <w:proofErr w:type="spellEnd"/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proofErr w:type="spellEnd"/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proofErr w:type="spellStart"/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C930AB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_m</w:t>
      </w:r>
      <w:proofErr w:type="spellEnd"/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st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qr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83379F" w:rsidRPr="00675B32">
        <w:rPr>
          <w:rFonts w:eastAsia="Times New Roman" w:cs="Calibri"/>
          <w:szCs w:val="24"/>
          <w:lang w:val="en-US" w:eastAsia="bg-BG"/>
        </w:rPr>
        <w:br/>
        <w:t xml:space="preserve">          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="0083379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379F" w:rsidRPr="00675B32">
        <w:rPr>
          <w:rFonts w:ascii="Calibri" w:hAnsi="Calibri" w:cs="Calibri"/>
          <w:color w:val="000000"/>
          <w:lang w:val="en-US"/>
        </w:rPr>
        <w:t>or </w:t>
      </w:r>
      <w:r w:rsidR="0083379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="0083379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379F" w:rsidRPr="00675B32">
        <w:rPr>
          <w:rFonts w:ascii="Calibri" w:hAnsi="Calibri" w:cs="Calibri"/>
          <w:color w:val="000000"/>
          <w:lang w:val="en-US"/>
        </w:rPr>
        <w:t>or 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="0083379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slug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in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yd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fur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ftm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cable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pole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perch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lea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mph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knot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°R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rood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ac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Volume (fluid):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proofErr w:type="spellEnd"/>
      <w:r w:rsidR="0019345D" w:rsidRPr="00675B32">
        <w:rPr>
          <w:rFonts w:eastAsia="Times New Roman" w:cs="Calibri"/>
          <w:szCs w:val="24"/>
          <w:lang w:val="en-US" w:eastAsia="bg-BG"/>
        </w:rPr>
        <w:t xml:space="preserve"> or: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ab/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9345D"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19345D" w:rsidRPr="00675B32">
        <w:rPr>
          <w:rFonts w:eastAsia="Times New Roman" w:cs="Calibri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="00BE1E3B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ab/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9345D"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19345D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117A4F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117A4F" w:rsidRPr="00675B32">
        <w:rPr>
          <w:rFonts w:ascii="Calibri" w:hAnsi="Calibri" w:cs="Calibri"/>
          <w:color w:val="000000"/>
          <w:lang w:val="en-US"/>
        </w:rPr>
        <w:t> 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kipf</w:t>
      </w:r>
      <w:r w:rsidR="00117A4F" w:rsidRPr="00675B32">
        <w:rPr>
          <w:rFonts w:ascii="Calibri" w:hAnsi="Calibri" w:cs="Calibri"/>
          <w:color w:val="000000"/>
          <w:lang w:val="en-US"/>
        </w:rPr>
        <w:t>,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ton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pdl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inHg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BTU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="009A37F8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9A37F8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9A37F8" w:rsidRPr="00675B32">
        <w:rPr>
          <w:rFonts w:ascii="Calibri" w:hAnsi="Calibri" w:cs="Calibri"/>
          <w:color w:val="000000"/>
          <w:lang w:val="en-US"/>
        </w:rPr>
        <w:t>or </w:t>
      </w:r>
      <w:r w:rsidR="009A37F8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="009A37F8" w:rsidRPr="00675B32">
        <w:rPr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quad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hpS</w:t>
      </w:r>
      <w:r w:rsidR="00675B32" w:rsidRPr="00675B32">
        <w:rPr>
          <w:rFonts w:eastAsia="Times New Roman" w:cs="Calibri"/>
          <w:szCs w:val="24"/>
          <w:lang w:val="en-US" w:eastAsia="bg-BG"/>
        </w:rPr>
        <w:t>;</w:t>
      </w:r>
    </w:p>
    <w:p w14:paraId="719C8AF2" w14:textId="24628DCF" w:rsidR="00F353F2" w:rsidRDefault="00675B32" w:rsidP="00CD301A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CD301A">
        <w:rPr>
          <w:rFonts w:eastAsia="Times New Roman" w:cs="Calibri"/>
          <w:szCs w:val="24"/>
          <w:lang w:val="en-US" w:eastAsia="bg-BG"/>
        </w:rPr>
        <w:t>Custom</w:t>
      </w:r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675B32">
        <w:rPr>
          <w:rFonts w:ascii="Times New Roman" w:eastAsia="Times New Roman" w:hAnsi="Times New Roman" w:cs="Times New Roman"/>
          <w:i/>
          <w:iCs/>
          <w:color w:val="008B8B"/>
          <w:sz w:val="25"/>
          <w:szCs w:val="25"/>
          <w:lang w:val="en-US" w:eastAsia="bg-BG"/>
        </w:rPr>
        <w:t>Name</w:t>
      </w:r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276AC0" w:rsidRDefault="00F353F2" w:rsidP="00CD301A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F353F2">
        <w:rPr>
          <w:rFonts w:eastAsia="Times New Roman" w:cs="Calibri"/>
          <w:szCs w:val="24"/>
          <w:lang w:val="en-US" w:eastAsia="bg-BG"/>
        </w:rPr>
        <w:t>Names</w:t>
      </w:r>
      <w:r w:rsidRPr="00F353F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276AC0" w:rsidSect="00CE504B">
      <w:pgSz w:w="11906" w:h="16838"/>
      <w:pgMar w:top="709" w:right="1021" w:bottom="709" w:left="1247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696D"/>
    <w:rsid w:val="0004542C"/>
    <w:rsid w:val="0006738F"/>
    <w:rsid w:val="00073795"/>
    <w:rsid w:val="000B4351"/>
    <w:rsid w:val="00101F89"/>
    <w:rsid w:val="00117A4F"/>
    <w:rsid w:val="001369D3"/>
    <w:rsid w:val="001605A9"/>
    <w:rsid w:val="00184935"/>
    <w:rsid w:val="0019345D"/>
    <w:rsid w:val="001B012B"/>
    <w:rsid w:val="001F67FE"/>
    <w:rsid w:val="00215FE2"/>
    <w:rsid w:val="00243444"/>
    <w:rsid w:val="002458A2"/>
    <w:rsid w:val="00262D84"/>
    <w:rsid w:val="00276AC0"/>
    <w:rsid w:val="0028628C"/>
    <w:rsid w:val="002D3813"/>
    <w:rsid w:val="002F594F"/>
    <w:rsid w:val="003077E6"/>
    <w:rsid w:val="00331517"/>
    <w:rsid w:val="0037689D"/>
    <w:rsid w:val="00415531"/>
    <w:rsid w:val="0044688F"/>
    <w:rsid w:val="00456188"/>
    <w:rsid w:val="00460DC8"/>
    <w:rsid w:val="004C0273"/>
    <w:rsid w:val="00510EDE"/>
    <w:rsid w:val="0051428F"/>
    <w:rsid w:val="00563DB5"/>
    <w:rsid w:val="006341C0"/>
    <w:rsid w:val="00644E54"/>
    <w:rsid w:val="00651BE1"/>
    <w:rsid w:val="00657FC7"/>
    <w:rsid w:val="006615E2"/>
    <w:rsid w:val="00675B32"/>
    <w:rsid w:val="006B1EEF"/>
    <w:rsid w:val="00734361"/>
    <w:rsid w:val="00815EB6"/>
    <w:rsid w:val="00824130"/>
    <w:rsid w:val="0083379F"/>
    <w:rsid w:val="008A0AF9"/>
    <w:rsid w:val="008B2D22"/>
    <w:rsid w:val="008C1B40"/>
    <w:rsid w:val="00953EFF"/>
    <w:rsid w:val="009A37F8"/>
    <w:rsid w:val="009C5080"/>
    <w:rsid w:val="009F0574"/>
    <w:rsid w:val="00B27BAB"/>
    <w:rsid w:val="00B42A6D"/>
    <w:rsid w:val="00B61DA6"/>
    <w:rsid w:val="00B66B19"/>
    <w:rsid w:val="00BB60CA"/>
    <w:rsid w:val="00BE1E3B"/>
    <w:rsid w:val="00BF660C"/>
    <w:rsid w:val="00C1091A"/>
    <w:rsid w:val="00C20497"/>
    <w:rsid w:val="00C92791"/>
    <w:rsid w:val="00C930AB"/>
    <w:rsid w:val="00CD301A"/>
    <w:rsid w:val="00CD5D96"/>
    <w:rsid w:val="00CE504B"/>
    <w:rsid w:val="00CF55CD"/>
    <w:rsid w:val="00CF6FD6"/>
    <w:rsid w:val="00D05226"/>
    <w:rsid w:val="00D17124"/>
    <w:rsid w:val="00D97D08"/>
    <w:rsid w:val="00DA6B28"/>
    <w:rsid w:val="00DB720C"/>
    <w:rsid w:val="00DD0987"/>
    <w:rsid w:val="00E84DC8"/>
    <w:rsid w:val="00EC6FE1"/>
    <w:rsid w:val="00F250E3"/>
    <w:rsid w:val="00F353F2"/>
    <w:rsid w:val="00F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hel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help.html" TargetMode="External"/><Relationship Id="rId2" Type="http://schemas.openxmlformats.org/officeDocument/2006/relationships/styles" Target="styles.xml"/><Relationship Id="rId16" Type="http://schemas.openxmlformats.org/officeDocument/2006/relationships/hyperlink" Target="../net6.0-windows/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../net6.0-windows/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12</cp:revision>
  <cp:lastPrinted>2023-05-13T21:23:00Z</cp:lastPrinted>
  <dcterms:created xsi:type="dcterms:W3CDTF">2023-04-19T17:06:00Z</dcterms:created>
  <dcterms:modified xsi:type="dcterms:W3CDTF">2023-06-01T10:15:00Z</dcterms:modified>
  <dc:language>bg-BG</dc:language>
</cp:coreProperties>
</file>