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48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　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碧玉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采玉图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山子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，清乾隆，高51厘米，底宽51.5厘米。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碧玉质地。减地高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浮雕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山石、大树。其间二人，头戴尖顶毡帽，腰系布带，足蹬高靴，双手捧玉石结伴而行。背面镌刻清乾隆乙酉（乾隆三十年，1765年）御题《于阗采玉》诗一首：“于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阗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采玉春复秋，用供正赋输皇州。奚待卞和识琳球，邮致正值金閶游。专诸巷中多妙手，琢磨无事大璞剖。古来记载真伪半，爱者欲其生，恶者欲其死。如是雌黄唇吻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纷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无算。《于阗采玉》一首，乙酉春御制。”末为“乾隆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宸翰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”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阴文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印。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新疆历来是高品质玉料的重要产地。清乾隆二十四年（1759年）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勘定回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疆，朝廷控制了玉料的开采和使用。新疆玉料作为土贡，分春秋两季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源源不断充贡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内廷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，促进了乾隆时期玉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雕工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艺的繁荣。另一方面，来自新疆的玉料也成了乾隆帝捍卫国土绝世伟业的重要物质体现。新疆玉料一类出自河床，一类采自山中。前者呈鹅卵状，表皮在冲击的过程中剥离磨损殆尽，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仅玉核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尚存，因此质地致密细腻，色泽纯净光润，硬度较高。春秋两季水位低落时，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回人裸身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于水中踏石捞取。后者体块较大，但质地相对粗疏，需上山开采。乾隆帝先后写作了五六首于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阗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采玉诗文，镌刻于采玉图玉山上。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 w:hint="eastAsia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玉勺，长16.5厘米。新石器时代凌家滩文化。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勺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玉料呈灰白色，局部颜色因久埋而产生变化。此勺出土时断为数段。勺形窄而长，头部似舟，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池部为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下凹的弧形曲面，勺柄细长，近似片状，表面下凹，端部略宽，有一孔。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此玉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勺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工艺精致，边沿光滑平整，两侧对称性良好，勺头及柄部的凹面应为</w:t>
      </w:r>
      <w:proofErr w:type="gramStart"/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砣</w:t>
      </w:r>
      <w:proofErr w:type="gramEnd"/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具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砣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出。其工艺水平与近代琢玉的差别不是很悬殊。勺柄较长，可以远伸，但薄而易折，使用时必须谨慎，因而不是通常情况下使用的餐具。其用途尚需进一步研究。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此玉勺为1987年安徽省含山县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凌家滩墓葬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出土。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玉斧，新石器时代，长22.2厘米，宽7.3厘米，厚1.1厘米。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碧玉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质，玉器表面有红褐色沁及白色沁。下边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刃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有磕缺。一端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一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孔，表面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抛光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玉斧是新石器时代常见的玉质工具，其为仿石质斧形器而来。石斧既是生产工具，又是一种兵器，而玉斧更多的是一种权力的象征或礼仪的表达，如是兵权的一种象征，并不具备实用功能。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圭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，新石器时代龙山文化，高16.1厘米，宽3.5厘米，厚1.25厘米</w:t>
      </w: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玉鱼，周，长4.6厘米，宽1.5厘米，厚0.25厘米。</w:t>
      </w: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　青玉管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碧玉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斗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紫毫提笔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，清，管长17.2厘米，管径1.3厘米，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斗长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2.3厘米。清宫旧藏。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笔管青玉质，笔顶端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镶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青金石，下端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镶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碧玉笔斗。笔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斗纳束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紫毫，笔头的根部装饰红、蓝、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黄多种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染色毫毛。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此笔乃清代制作，笔身光素无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琢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饰，质莹润，色和谐，突出了玉材的自然之美。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墨玉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嵌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白玉蟠龙如意，清，通长40.5厘米，通高8.8厘米，如意头最宽9.8厘米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玉虎形佩，商，长6厘米，宽1.5厘米，厚0.5厘米。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整器已受沁为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鸡骨白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色，看不出原来的玉色。玉虎为扁身片状，呈匍匐状，四爪前伸，动感十足。“曰”字形眼，卷耳。口及尾部均钻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一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孔，孔为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两面对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钻，可系挂。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商代玉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虎较为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多见，有片状也有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圆雕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件，一般形体较小，安阳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殷墟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就出土有多件类似的玉虎形佩。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</w:t>
      </w:r>
      <w:proofErr w:type="gramStart"/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螭</w:t>
      </w:r>
      <w:proofErr w:type="gramEnd"/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纹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笔，明，通长23.7厘米，管径1.6厘米，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帽径2厘米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。清宫旧藏。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笔管青玉制，直管，无斗，顶部封堵玉片。笔管端部饰阴线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回纹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，中部饰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凸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雕的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蟠螭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。笔帽亦为青玉制，直管式，较笔管略粗，可套接于笔管上，笔帽两端饰阴线回纹，中部亦雕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一螭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一般毛笔应由笔管、笔毫、笔帽三部分组成。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一些笔因毫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较多，需另配笔斗以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固定笔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毫，谓之斗笔。此笔因年代久远，笔毫已失。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玉人首，新石器时代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石家河文化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，高3.7厘米，宽4.2厘米，厚1.7厘米。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玉料青白。整体呈梯形，下部略窄，中部凸起，背面凹进。正面刻有凸起夸张但又具象的人面五官：枣核形眼，圆眼珠；三角形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鼻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高翘，上面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琢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有阴线纹饰；方形嘴，牙齿外露，并有一对獠牙；边缘有耳，耳垂部有孔。头上有冠。冠、颈部、右耳下各有一孔。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此器是石家河文化的典型玉器。玉人首在石家河文化遗址中已发现多件，样式复杂，此玉面带獠牙，当与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巫觋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有关。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　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白玉卧犬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 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宋，高1.5厘米，长5.6厘米，宽3厘米</w:t>
      </w:r>
      <w:r w:rsidRPr="00FA0B75">
        <w:rPr>
          <w:rFonts w:ascii="Calibri" w:eastAsia="黑体" w:hAnsi="Calibri" w:cs="Calibri"/>
          <w:color w:val="474747"/>
          <w:sz w:val="24"/>
          <w:szCs w:val="24"/>
        </w:rPr>
        <w:t> 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　　白玉质，半</w:t>
      </w:r>
      <w:r w:rsidRPr="00FA0B75">
        <w:rPr>
          <w:rFonts w:ascii="黑体" w:eastAsia="黑体" w:hAnsi="黑体"/>
          <w:b/>
          <w:bCs/>
          <w:sz w:val="24"/>
          <w:szCs w:val="24"/>
        </w:rPr>
        <w:t>圆雕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，底部较平。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狗卧状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，体瘦露骨，回首卷尾，系颈圈，上挂铃铛。</w:t>
      </w:r>
      <w:r w:rsidRPr="00FA0B75">
        <w:rPr>
          <w:rFonts w:ascii="Calibri" w:eastAsia="黑体" w:hAnsi="Calibri" w:cs="Calibri"/>
          <w:color w:val="474747"/>
          <w:sz w:val="24"/>
          <w:szCs w:val="24"/>
        </w:rPr>
        <w:t> 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 xml:space="preserve">　　宋代玉器的最大特点是生活气息浓厚，民俗性较强，这一点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从玉狗所系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的颈环和铃铛上即有所体现。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宋代玉狗纹饰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过渡圆滑，整体显得圆润可爱，打磨精细不扎手，这一点有别于明、清玉狗。</w:t>
      </w: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/>
          <w:color w:val="474747"/>
          <w:sz w:val="24"/>
          <w:szCs w:val="24"/>
        </w:rPr>
      </w:pPr>
    </w:p>
    <w:p w:rsidR="00DD4DED" w:rsidRPr="00FA0B75" w:rsidRDefault="00DD4DED">
      <w:pPr>
        <w:rPr>
          <w:rFonts w:ascii="黑体" w:eastAsia="黑体" w:hAnsi="黑体" w:hint="eastAsia"/>
          <w:sz w:val="24"/>
          <w:szCs w:val="24"/>
        </w:rPr>
      </w:pPr>
      <w:r w:rsidRPr="00FA0B75">
        <w:rPr>
          <w:rFonts w:ascii="黑体" w:eastAsia="黑体" w:hAnsi="黑体" w:hint="eastAsia"/>
          <w:color w:val="474747"/>
          <w:sz w:val="24"/>
          <w:szCs w:val="24"/>
        </w:rPr>
        <w:t>玉羊首觽，清，长5.5厘米。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觽白玉质地，顶部粗，尾部尖细。顶端饰双角羊首，并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透雕阴刻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长长的胡须。器身细长似锥，其上</w:t>
      </w:r>
      <w:proofErr w:type="gramStart"/>
      <w:r w:rsidRPr="00FA0B75">
        <w:rPr>
          <w:rFonts w:ascii="黑体" w:eastAsia="黑体" w:hAnsi="黑体" w:hint="eastAsia"/>
          <w:color w:val="474747"/>
          <w:sz w:val="24"/>
          <w:szCs w:val="24"/>
        </w:rPr>
        <w:t>琢</w:t>
      </w:r>
      <w:proofErr w:type="gramEnd"/>
      <w:r w:rsidRPr="00FA0B75">
        <w:rPr>
          <w:rFonts w:ascii="黑体" w:eastAsia="黑体" w:hAnsi="黑体" w:hint="eastAsia"/>
          <w:color w:val="474747"/>
          <w:sz w:val="24"/>
          <w:szCs w:val="24"/>
        </w:rPr>
        <w:t>刻</w:t>
      </w:r>
      <w:r w:rsidRPr="00FA0B75">
        <w:rPr>
          <w:rFonts w:ascii="黑体" w:eastAsia="黑体" w:hAnsi="黑体" w:hint="eastAsia"/>
          <w:b/>
          <w:bCs/>
          <w:color w:val="474747"/>
          <w:sz w:val="24"/>
          <w:szCs w:val="24"/>
        </w:rPr>
        <w:t>绳纹</w:t>
      </w:r>
      <w:r w:rsidRPr="00FA0B75">
        <w:rPr>
          <w:rFonts w:ascii="黑体" w:eastAsia="黑体" w:hAnsi="黑体" w:hint="eastAsia"/>
          <w:color w:val="474747"/>
          <w:sz w:val="24"/>
          <w:szCs w:val="24"/>
        </w:rPr>
        <w:t>。此器为清代仿战国玉觽的造型。</w:t>
      </w:r>
      <w:bookmarkStart w:id="0" w:name="_GoBack"/>
      <w:bookmarkEnd w:id="0"/>
    </w:p>
    <w:sectPr w:rsidR="00DD4DED" w:rsidRPr="00FA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3E"/>
    <w:rsid w:val="00500C3E"/>
    <w:rsid w:val="00DD4DED"/>
    <w:rsid w:val="00FA0B75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9B03"/>
  <w15:chartTrackingRefBased/>
  <w15:docId w15:val="{FC2FFD26-7AF4-41C0-8BFA-7B3A93D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Jackson</dc:creator>
  <cp:keywords/>
  <dc:description/>
  <cp:lastModifiedBy>Black Jackson</cp:lastModifiedBy>
  <cp:revision>3</cp:revision>
  <dcterms:created xsi:type="dcterms:W3CDTF">2024-05-15T09:52:00Z</dcterms:created>
  <dcterms:modified xsi:type="dcterms:W3CDTF">2024-05-15T10:02:00Z</dcterms:modified>
</cp:coreProperties>
</file>