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A9C870" w14:textId="77777777" w:rsidR="0045294C" w:rsidRDefault="00000000">
      <w:pPr>
        <w:pStyle w:val="Title"/>
      </w:pPr>
      <w:r>
        <w:t>🤝 APS Debriefing &amp; Exit Protocol Training</w:t>
      </w:r>
    </w:p>
    <w:tbl>
      <w:tblPr>
        <w:tblW w:w="7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3060"/>
      </w:tblGrid>
      <w:tr w:rsidR="00532540" w14:paraId="1C83002C" w14:textId="77777777" w:rsidTr="0053254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7B5758" w14:textId="77777777" w:rsidR="00532540" w:rsidRDefault="00532540">
            <w:r>
              <w:rPr>
                <w:b/>
                <w:bCs/>
                <w:sz w:val="18"/>
                <w:szCs w:val="18"/>
              </w:rPr>
              <w:t xml:space="preserve">Study: </w:t>
            </w:r>
            <w:r>
              <w:rPr>
                <w:sz w:val="18"/>
                <w:szCs w:val="18"/>
              </w:rPr>
              <w:t>APS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D27899" w14:textId="77777777" w:rsidR="00532540" w:rsidRDefault="00532540">
            <w:r>
              <w:rPr>
                <w:b/>
                <w:bCs/>
                <w:sz w:val="18"/>
                <w:szCs w:val="18"/>
              </w:rPr>
              <w:t xml:space="preserve">Unit: </w:t>
            </w:r>
            <w:r>
              <w:rPr>
                <w:sz w:val="18"/>
                <w:szCs w:val="18"/>
              </w:rPr>
              <w:t>📋 Field Research</w:t>
            </w:r>
          </w:p>
        </w:tc>
        <w:tc>
          <w:tcPr>
            <w:tcW w:w="3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9772C" w14:textId="77777777" w:rsidR="00532540" w:rsidRDefault="00532540">
            <w:r>
              <w:rPr>
                <w:b/>
                <w:bCs/>
                <w:sz w:val="18"/>
                <w:szCs w:val="18"/>
              </w:rPr>
              <w:t xml:space="preserve">Region: </w:t>
            </w:r>
            <w:r>
              <w:rPr>
                <w:sz w:val="18"/>
                <w:szCs w:val="18"/>
              </w:rPr>
              <w:t xml:space="preserve">🌲 </w:t>
            </w:r>
            <w:proofErr w:type="spellStart"/>
            <w:r>
              <w:rPr>
                <w:sz w:val="18"/>
                <w:szCs w:val="18"/>
              </w:rPr>
              <w:t>Cascadia</w:t>
            </w:r>
            <w:proofErr w:type="spellEnd"/>
            <w:r>
              <w:rPr>
                <w:sz w:val="18"/>
                <w:szCs w:val="18"/>
              </w:rPr>
              <w:t xml:space="preserve"> (Reg10)</w:t>
            </w:r>
          </w:p>
        </w:tc>
      </w:tr>
    </w:tbl>
    <w:p w14:paraId="68AA5C04" w14:textId="31023041" w:rsidR="0045294C" w:rsidRDefault="00000000">
      <w:pPr>
        <w:spacing w:before="60" w:after="240"/>
      </w:pPr>
      <w:r>
        <w:rPr>
          <w:b/>
          <w:bCs/>
          <w:sz w:val="18"/>
          <w:szCs w:val="18"/>
        </w:rPr>
        <w:t xml:space="preserve">Status: </w:t>
      </w:r>
      <w:r>
        <w:rPr>
          <w:sz w:val="18"/>
          <w:szCs w:val="18"/>
        </w:rPr>
        <w:t>TRAINING REFERENCE — Internal use only</w:t>
      </w:r>
      <w:r w:rsidR="001F0C93">
        <w:rPr>
          <w:sz w:val="18"/>
          <w:szCs w:val="18"/>
        </w:rPr>
        <w:tab/>
        <w:t xml:space="preserve">         </w:t>
      </w:r>
      <w:r w:rsidR="001F0C93">
        <w:rPr>
          <w:b/>
          <w:bCs/>
          <w:sz w:val="18"/>
          <w:szCs w:val="18"/>
        </w:rPr>
        <w:t xml:space="preserve">Version: </w:t>
      </w:r>
      <w:r w:rsidR="001F0C93">
        <w:rPr>
          <w:sz w:val="18"/>
          <w:szCs w:val="18"/>
        </w:rPr>
        <w:t>3.3 (v6 Aligned)</w:t>
      </w:r>
    </w:p>
    <w:p w14:paraId="6A9902F5" w14:textId="77777777" w:rsidR="0045294C" w:rsidRDefault="00000000">
      <w:pPr>
        <w:pStyle w:val="Heading1"/>
      </w:pPr>
      <w:r>
        <w:t>1. The “Cool Down” Phase (Grounding)</w:t>
      </w:r>
    </w:p>
    <w:p w14:paraId="0B13545D" w14:textId="77777777" w:rsidR="0045294C" w:rsidRDefault="00000000">
      <w:pPr>
        <w:spacing w:before="60" w:after="180"/>
      </w:pPr>
      <w:r>
        <w:rPr>
          <w:i/>
          <w:iCs/>
        </w:rPr>
        <w:t>Goal: Shift the subject from "reliving the experience" back to "standard reality" before you leave them.</w:t>
      </w:r>
    </w:p>
    <w:p w14:paraId="7F9821B6" w14:textId="77777777" w:rsidR="0045294C" w:rsidRDefault="00000000">
      <w:pPr>
        <w:pStyle w:val="Heading2"/>
      </w:pPr>
      <w:r>
        <w:t>The Concept</w:t>
      </w:r>
    </w:p>
    <w:p w14:paraId="0A525096" w14:textId="77777777" w:rsidR="0045294C" w:rsidRDefault="00000000">
      <w:pPr>
        <w:spacing w:after="180"/>
      </w:pPr>
      <w:r>
        <w:t>Witnessing an anomaly causes Ontological Shock — the vibration of a worldview breaking. Do not leave a subject in this state; they become prone to obsession or panic.</w:t>
      </w:r>
    </w:p>
    <w:p w14:paraId="12EA3B93" w14:textId="77777777" w:rsidR="0045294C" w:rsidRDefault="00000000">
      <w:pPr>
        <w:pStyle w:val="Heading2"/>
      </w:pPr>
      <w:r>
        <w:t>The Grounding Script</w:t>
      </w:r>
    </w:p>
    <w:p w14:paraId="3EFC28E8" w14:textId="77777777" w:rsidR="0045294C" w:rsidRDefault="00000000">
      <w:pPr>
        <w:spacing w:after="120"/>
        <w:ind w:left="360"/>
      </w:pPr>
      <w:r>
        <w:rPr>
          <w:i/>
          <w:iCs/>
        </w:rPr>
        <w:t>“We have completed the formal data collection. I want to thank you for the precision of your account.”</w:t>
      </w:r>
    </w:p>
    <w:p w14:paraId="6ABA1017" w14:textId="77777777" w:rsidR="0045294C" w:rsidRDefault="00000000">
      <w:pPr>
        <w:spacing w:after="240"/>
        <w:ind w:left="360"/>
      </w:pPr>
      <w:r>
        <w:rPr>
          <w:i/>
          <w:iCs/>
        </w:rPr>
        <w:t>“Take a moment. Look around the environment right now. The event is over. The data is secured in the log. You do not need to carry the weight of remembering it anymore — that is the Archive’s job now.”</w:t>
      </w:r>
    </w:p>
    <w:p w14:paraId="7F082AF4" w14:textId="77777777" w:rsidR="0045294C" w:rsidRDefault="00000000">
      <w:pPr>
        <w:pStyle w:val="Heading1"/>
      </w:pPr>
      <w:r>
        <w:t>2. The Permission Confirmation</w:t>
      </w:r>
    </w:p>
    <w:p w14:paraId="7764C25B" w14:textId="77777777" w:rsidR="0045294C" w:rsidRDefault="00000000">
      <w:pPr>
        <w:spacing w:before="60" w:after="180"/>
      </w:pPr>
      <w:r>
        <w:rPr>
          <w:i/>
          <w:iCs/>
        </w:rPr>
        <w:t>Goal: Ensure the permission_level variable is accurate to avoid legal issues.</w:t>
      </w:r>
    </w:p>
    <w:p w14:paraId="6F8116AA" w14:textId="77777777" w:rsidR="0045294C" w:rsidRDefault="00000000">
      <w:pPr>
        <w:pStyle w:val="Heading2"/>
      </w:pPr>
      <w:r>
        <w:t>The Protocol</w:t>
      </w:r>
    </w:p>
    <w:p w14:paraId="464F7078" w14:textId="77777777" w:rsidR="0045294C" w:rsidRDefault="00000000">
      <w:pPr>
        <w:spacing w:after="180"/>
      </w:pPr>
      <w:r>
        <w:t>You must verify the subject’s intent one last time. Subjects often feel brave at the start (checking "Publish") but fearful at the end.</w:t>
      </w:r>
    </w:p>
    <w:p w14:paraId="709A770B" w14:textId="77777777" w:rsidR="0045294C" w:rsidRDefault="00000000">
      <w:pPr>
        <w:pStyle w:val="Heading2"/>
      </w:pPr>
      <w:r>
        <w:t>The Script</w:t>
      </w:r>
    </w:p>
    <w:p w14:paraId="70D5DDD3" w14:textId="77777777" w:rsidR="0045294C" w:rsidRDefault="00000000">
      <w:pPr>
        <w:spacing w:after="120"/>
        <w:ind w:left="360"/>
      </w:pPr>
      <w:r>
        <w:rPr>
          <w:i/>
          <w:iCs/>
        </w:rPr>
        <w:t>“Before I seal this file, I need to confirm your privacy setting.”</w:t>
      </w:r>
    </w:p>
    <w:p w14:paraId="57ABD905" w14:textId="77777777" w:rsidR="0045294C" w:rsidRDefault="00000000">
      <w:pPr>
        <w:spacing w:after="120"/>
        <w:ind w:left="360"/>
      </w:pPr>
      <w:r>
        <w:rPr>
          <w:i/>
          <w:iCs/>
        </w:rPr>
        <w:t xml:space="preserve">“You selected </w:t>
      </w:r>
      <w:r>
        <w:rPr>
          <w:b/>
          <w:bCs/>
          <w:i/>
          <w:iCs/>
        </w:rPr>
        <w:t>[Read choice: PUBLISH_ANON or PRIVATE_DATA]</w:t>
      </w:r>
      <w:r>
        <w:rPr>
          <w:i/>
          <w:iCs/>
        </w:rPr>
        <w:t>.”</w:t>
      </w:r>
    </w:p>
    <w:p w14:paraId="76B167E9" w14:textId="77777777" w:rsidR="0045294C" w:rsidRDefault="00000000">
      <w:pPr>
        <w:spacing w:after="180"/>
        <w:ind w:left="360"/>
      </w:pPr>
      <w:r>
        <w:rPr>
          <w:i/>
          <w:iCs/>
        </w:rPr>
        <w:t xml:space="preserve">“If you selected </w:t>
      </w:r>
      <w:r>
        <w:rPr>
          <w:b/>
          <w:bCs/>
          <w:i/>
          <w:iCs/>
        </w:rPr>
        <w:t>Publish</w:t>
      </w:r>
      <w:r>
        <w:rPr>
          <w:i/>
          <w:iCs/>
        </w:rPr>
        <w:t xml:space="preserve">, your narrative will appear on the public registry, but your name and contact info will be redacted. Are you still comfortable with that, or would you prefer to switch to </w:t>
      </w:r>
      <w:r>
        <w:rPr>
          <w:b/>
          <w:bCs/>
          <w:i/>
          <w:iCs/>
        </w:rPr>
        <w:t>Private / Internal Use Only</w:t>
      </w:r>
      <w:r>
        <w:rPr>
          <w:i/>
          <w:iCs/>
        </w:rPr>
        <w:t>?”</w:t>
      </w:r>
    </w:p>
    <w:p w14:paraId="0EEC4059" w14:textId="77777777" w:rsidR="0045294C" w:rsidRDefault="00000000">
      <w:pPr>
        <w:pStyle w:val="Heading2"/>
      </w:pPr>
      <w:r>
        <w:t>Action</w:t>
      </w:r>
    </w:p>
    <w:p w14:paraId="186D3CA0" w14:textId="77777777" w:rsidR="0045294C" w:rsidRDefault="00000000">
      <w:pPr>
        <w:pStyle w:val="ListParagraph"/>
        <w:numPr>
          <w:ilvl w:val="0"/>
          <w:numId w:val="2"/>
        </w:numPr>
      </w:pPr>
      <w:r>
        <w:t>If they change their mind, cross out the box on the Field Instrument and initial the change.</w:t>
      </w:r>
    </w:p>
    <w:p w14:paraId="31BB72A2" w14:textId="77777777" w:rsidR="0045294C" w:rsidRDefault="00000000">
      <w:pPr>
        <w:pStyle w:val="ListParagraph"/>
        <w:numPr>
          <w:ilvl w:val="0"/>
          <w:numId w:val="2"/>
        </w:numPr>
        <w:spacing w:after="240"/>
      </w:pPr>
      <w:r>
        <w:t>Update the code in the log immediately.</w:t>
      </w:r>
    </w:p>
    <w:p w14:paraId="7F2986A4" w14:textId="77777777" w:rsidR="0045294C" w:rsidRDefault="00000000">
      <w:pPr>
        <w:pStyle w:val="Heading1"/>
      </w:pPr>
      <w:r>
        <w:t>3. The Resource Handoff</w:t>
      </w:r>
    </w:p>
    <w:p w14:paraId="771F40F4" w14:textId="77777777" w:rsidR="0045294C" w:rsidRDefault="00000000">
      <w:pPr>
        <w:spacing w:before="60" w:after="180"/>
      </w:pPr>
      <w:r>
        <w:rPr>
          <w:i/>
          <w:iCs/>
        </w:rPr>
        <w:t>Goal: Provide a safety net without acting as a therapist.</w:t>
      </w:r>
    </w:p>
    <w:p w14:paraId="050BC8C1" w14:textId="77777777" w:rsidR="0045294C" w:rsidRDefault="00000000">
      <w:pPr>
        <w:pStyle w:val="Heading2"/>
      </w:pPr>
      <w:r>
        <w:lastRenderedPageBreak/>
        <w:t>The Handout</w:t>
      </w:r>
    </w:p>
    <w:p w14:paraId="30214E2F" w14:textId="77777777" w:rsidR="0045294C" w:rsidRDefault="00000000">
      <w:pPr>
        <w:spacing w:after="180"/>
      </w:pPr>
      <w:r>
        <w:t xml:space="preserve">Give the subject the APS Resource Card (quarter-sheet). See </w:t>
      </w:r>
      <w:r>
        <w:rPr>
          <w:i/>
          <w:iCs/>
        </w:rPr>
        <w:t>APS_Resource_Card_Cascadia.docx</w:t>
      </w:r>
      <w:r>
        <w:t xml:space="preserve"> for the canonical printable template.</w:t>
      </w:r>
    </w:p>
    <w:p w14:paraId="08C13226" w14:textId="77777777" w:rsidR="0045294C" w:rsidRDefault="00000000">
      <w:pPr>
        <w:pStyle w:val="Heading2"/>
      </w:pPr>
      <w:r>
        <w:t>The Script</w:t>
      </w:r>
    </w:p>
    <w:p w14:paraId="76ADA3CF" w14:textId="77777777" w:rsidR="0045294C" w:rsidRDefault="00000000">
      <w:pPr>
        <w:spacing w:after="120"/>
        <w:ind w:left="360"/>
      </w:pPr>
      <w:r>
        <w:rPr>
          <w:i/>
          <w:iCs/>
        </w:rPr>
        <w:t>“This card contains the contact information for the Archive if you need to update your statement later.”</w:t>
      </w:r>
    </w:p>
    <w:p w14:paraId="7E722B64" w14:textId="77777777" w:rsidR="0045294C" w:rsidRDefault="00000000">
      <w:pPr>
        <w:spacing w:after="240"/>
        <w:ind w:left="360"/>
      </w:pPr>
      <w:r>
        <w:rPr>
          <w:i/>
          <w:iCs/>
        </w:rPr>
        <w:t xml:space="preserve">“On the back, we have listed the </w:t>
      </w:r>
      <w:r>
        <w:rPr>
          <w:b/>
          <w:bCs/>
          <w:i/>
          <w:iCs/>
        </w:rPr>
        <w:t>Crisis Lifeline (988)</w:t>
      </w:r>
      <w:r>
        <w:rPr>
          <w:i/>
          <w:iCs/>
        </w:rPr>
        <w:t>. We provide this to all witnesses as a standard protocol. High-strangeness events can sometimes trigger delayed anxiety or sleeplessness. If you feel overwhelmed tonight, please use those numbers. We are researchers, not counselors.”</w:t>
      </w:r>
    </w:p>
    <w:p w14:paraId="7CF78A72" w14:textId="77777777" w:rsidR="0045294C" w:rsidRDefault="00000000">
      <w:pPr>
        <w:pStyle w:val="Heading1"/>
      </w:pPr>
      <w:r>
        <w:t>4. The Departure (The “Clean Break”)</w:t>
      </w:r>
    </w:p>
    <w:p w14:paraId="3F871FA4" w14:textId="77777777" w:rsidR="0045294C" w:rsidRDefault="00000000">
      <w:pPr>
        <w:spacing w:before="60" w:after="180"/>
      </w:pPr>
      <w:r>
        <w:rPr>
          <w:i/>
          <w:iCs/>
        </w:rPr>
        <w:t>Goal: Re-establish professional distance.</w:t>
      </w:r>
    </w:p>
    <w:p w14:paraId="3DD5A388" w14:textId="77777777" w:rsidR="0045294C" w:rsidRDefault="00000000">
      <w:pPr>
        <w:pStyle w:val="Heading2"/>
      </w:pPr>
      <w:r>
        <w:t>The Rule</w:t>
      </w:r>
    </w:p>
    <w:p w14:paraId="47EF60C9" w14:textId="77777777" w:rsidR="0045294C" w:rsidRDefault="00000000">
      <w:pPr>
        <w:spacing w:after="180"/>
      </w:pPr>
      <w:r>
        <w:t>Do not linger. Do not accept invitations for "dinner" or "hanging out." You are an observer, not a friend. Blurring this line compromises the data (</w:t>
      </w:r>
      <w:proofErr w:type="spellStart"/>
      <w:r>
        <w:rPr>
          <w:i/>
          <w:iCs/>
        </w:rPr>
        <w:t>obs_demeanor</w:t>
      </w:r>
      <w:proofErr w:type="spellEnd"/>
      <w:r>
        <w:t>).</w:t>
      </w:r>
    </w:p>
    <w:p w14:paraId="4560EAB1" w14:textId="77777777" w:rsidR="0045294C" w:rsidRDefault="00000000">
      <w:pPr>
        <w:pStyle w:val="Heading2"/>
      </w:pPr>
      <w:r>
        <w:t>The Closing</w:t>
      </w:r>
    </w:p>
    <w:p w14:paraId="321862D1" w14:textId="77777777" w:rsidR="0045294C" w:rsidRDefault="00000000">
      <w:pPr>
        <w:spacing w:after="120"/>
        <w:ind w:left="360"/>
      </w:pPr>
      <w:r>
        <w:rPr>
          <w:i/>
          <w:iCs/>
        </w:rPr>
        <w:t xml:space="preserve">“Case </w:t>
      </w:r>
      <w:r>
        <w:rPr>
          <w:b/>
          <w:bCs/>
          <w:i/>
          <w:iCs/>
        </w:rPr>
        <w:t>[Log ID]</w:t>
      </w:r>
      <w:r>
        <w:rPr>
          <w:i/>
          <w:iCs/>
        </w:rPr>
        <w:t xml:space="preserve"> is now closed. Thank you for your contribution to the Survey.”</w:t>
      </w:r>
    </w:p>
    <w:p w14:paraId="6C93AF95" w14:textId="77777777" w:rsidR="0045294C" w:rsidRDefault="00000000">
      <w:pPr>
        <w:spacing w:after="360"/>
        <w:ind w:left="360"/>
      </w:pPr>
      <w:r>
        <w:rPr>
          <w:i/>
          <w:iCs/>
        </w:rPr>
        <w:t>(Walk away. Do not look back. Maintain professional detachment.)</w:t>
      </w:r>
    </w:p>
    <w:sectPr w:rsidR="0045294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EADD513" w14:textId="77777777" w:rsidR="00116A07" w:rsidRDefault="00116A07">
      <w:r>
        <w:separator/>
      </w:r>
    </w:p>
  </w:endnote>
  <w:endnote w:type="continuationSeparator" w:id="0">
    <w:p w14:paraId="4EDD70FA" w14:textId="77777777" w:rsidR="00116A07" w:rsidRDefault="00116A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A003D8" w14:textId="77777777" w:rsidR="0045294C" w:rsidRDefault="00000000">
    <w:pPr>
      <w:pBdr>
        <w:top w:val="single" w:sz="6" w:space="4" w:color="1F3A5F"/>
      </w:pBdr>
      <w:jc w:val="center"/>
    </w:pPr>
    <w:r>
      <w:rPr>
        <w:i/>
        <w:iCs/>
        <w:sz w:val="18"/>
        <w:szCs w:val="18"/>
      </w:rPr>
      <w:t xml:space="preserve">APS Debriefing Protocol v3.3  |  Page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174B82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 xml:space="preserve"> of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174B82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9A4EED5" w14:textId="77777777" w:rsidR="00116A07" w:rsidRDefault="00116A07">
      <w:r>
        <w:separator/>
      </w:r>
    </w:p>
  </w:footnote>
  <w:footnote w:type="continuationSeparator" w:id="0">
    <w:p w14:paraId="4619988B" w14:textId="77777777" w:rsidR="00116A07" w:rsidRDefault="00116A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4FA13A" w14:textId="77777777" w:rsidR="0045294C" w:rsidRDefault="00000000">
    <w:pPr>
      <w:pBdr>
        <w:bottom w:val="single" w:sz="6" w:space="4" w:color="1F3A5F"/>
      </w:pBdr>
    </w:pPr>
    <w:r>
      <w:rPr>
        <w:sz w:val="18"/>
        <w:szCs w:val="18"/>
      </w:rPr>
      <w:t>📋 Field Training: 🌲 Reg 10</w:t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i/>
        <w:iCs/>
        <w:sz w:val="18"/>
        <w:szCs w:val="18"/>
      </w:rPr>
      <w:t>APS Internal Training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846AEA"/>
    <w:multiLevelType w:val="hybridMultilevel"/>
    <w:tmpl w:val="FFFFFFFF"/>
    <w:lvl w:ilvl="0" w:tplc="BE5A317A">
      <w:start w:val="1"/>
      <w:numFmt w:val="bullet"/>
      <w:lvlText w:val="●"/>
      <w:lvlJc w:val="left"/>
      <w:pPr>
        <w:ind w:left="720" w:hanging="360"/>
      </w:pPr>
    </w:lvl>
    <w:lvl w:ilvl="1" w:tplc="5D505CE0">
      <w:start w:val="1"/>
      <w:numFmt w:val="bullet"/>
      <w:lvlText w:val="○"/>
      <w:lvlJc w:val="left"/>
      <w:pPr>
        <w:ind w:left="1440" w:hanging="360"/>
      </w:pPr>
    </w:lvl>
    <w:lvl w:ilvl="2" w:tplc="82B84E72">
      <w:start w:val="1"/>
      <w:numFmt w:val="bullet"/>
      <w:lvlText w:val="■"/>
      <w:lvlJc w:val="left"/>
      <w:pPr>
        <w:ind w:left="2160" w:hanging="360"/>
      </w:pPr>
    </w:lvl>
    <w:lvl w:ilvl="3" w:tplc="EFAC5C6C">
      <w:start w:val="1"/>
      <w:numFmt w:val="bullet"/>
      <w:lvlText w:val="●"/>
      <w:lvlJc w:val="left"/>
      <w:pPr>
        <w:ind w:left="2880" w:hanging="360"/>
      </w:pPr>
    </w:lvl>
    <w:lvl w:ilvl="4" w:tplc="2E5AA292">
      <w:start w:val="1"/>
      <w:numFmt w:val="bullet"/>
      <w:lvlText w:val="○"/>
      <w:lvlJc w:val="left"/>
      <w:pPr>
        <w:ind w:left="3600" w:hanging="360"/>
      </w:pPr>
    </w:lvl>
    <w:lvl w:ilvl="5" w:tplc="33580144">
      <w:start w:val="1"/>
      <w:numFmt w:val="bullet"/>
      <w:lvlText w:val="■"/>
      <w:lvlJc w:val="left"/>
      <w:pPr>
        <w:ind w:left="4320" w:hanging="360"/>
      </w:pPr>
    </w:lvl>
    <w:lvl w:ilvl="6" w:tplc="C97E8930">
      <w:start w:val="1"/>
      <w:numFmt w:val="bullet"/>
      <w:lvlText w:val="●"/>
      <w:lvlJc w:val="left"/>
      <w:pPr>
        <w:ind w:left="5040" w:hanging="360"/>
      </w:pPr>
    </w:lvl>
    <w:lvl w:ilvl="7" w:tplc="98104072">
      <w:start w:val="1"/>
      <w:numFmt w:val="bullet"/>
      <w:lvlText w:val="●"/>
      <w:lvlJc w:val="left"/>
      <w:pPr>
        <w:ind w:left="5760" w:hanging="360"/>
      </w:pPr>
    </w:lvl>
    <w:lvl w:ilvl="8" w:tplc="BF20D2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F909ED"/>
    <w:multiLevelType w:val="hybridMultilevel"/>
    <w:tmpl w:val="FFFFFFFF"/>
    <w:lvl w:ilvl="0" w:tplc="F99C5F5C">
      <w:start w:val="1"/>
      <w:numFmt w:val="bullet"/>
      <w:lvlText w:val="•"/>
      <w:lvlJc w:val="left"/>
      <w:pPr>
        <w:ind w:left="720" w:hanging="360"/>
      </w:pPr>
    </w:lvl>
    <w:lvl w:ilvl="1" w:tplc="B2785742">
      <w:numFmt w:val="decimal"/>
      <w:lvlText w:val=""/>
      <w:lvlJc w:val="left"/>
    </w:lvl>
    <w:lvl w:ilvl="2" w:tplc="D3C24C14">
      <w:numFmt w:val="decimal"/>
      <w:lvlText w:val=""/>
      <w:lvlJc w:val="left"/>
    </w:lvl>
    <w:lvl w:ilvl="3" w:tplc="E84096E2">
      <w:numFmt w:val="decimal"/>
      <w:lvlText w:val=""/>
      <w:lvlJc w:val="left"/>
    </w:lvl>
    <w:lvl w:ilvl="4" w:tplc="CC660894">
      <w:numFmt w:val="decimal"/>
      <w:lvlText w:val=""/>
      <w:lvlJc w:val="left"/>
    </w:lvl>
    <w:lvl w:ilvl="5" w:tplc="6F523E48">
      <w:numFmt w:val="decimal"/>
      <w:lvlText w:val=""/>
      <w:lvlJc w:val="left"/>
    </w:lvl>
    <w:lvl w:ilvl="6" w:tplc="B69AE438">
      <w:numFmt w:val="decimal"/>
      <w:lvlText w:val=""/>
      <w:lvlJc w:val="left"/>
    </w:lvl>
    <w:lvl w:ilvl="7" w:tplc="C3A2A87C">
      <w:numFmt w:val="decimal"/>
      <w:lvlText w:val=""/>
      <w:lvlJc w:val="left"/>
    </w:lvl>
    <w:lvl w:ilvl="8" w:tplc="1CB0F6E8">
      <w:numFmt w:val="decimal"/>
      <w:lvlText w:val=""/>
      <w:lvlJc w:val="left"/>
    </w:lvl>
  </w:abstractNum>
  <w:num w:numId="1" w16cid:durableId="897210194">
    <w:abstractNumId w:val="0"/>
    <w:lvlOverride w:ilvl="0">
      <w:startOverride w:val="1"/>
    </w:lvlOverride>
  </w:num>
  <w:num w:numId="2" w16cid:durableId="9529073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294C"/>
    <w:rsid w:val="00116A07"/>
    <w:rsid w:val="00174B82"/>
    <w:rsid w:val="001F0C93"/>
    <w:rsid w:val="0045294C"/>
    <w:rsid w:val="00532540"/>
    <w:rsid w:val="006E505A"/>
    <w:rsid w:val="0070018A"/>
    <w:rsid w:val="00C803F6"/>
    <w:rsid w:val="00ED0D90"/>
    <w:rsid w:val="00F0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69A82"/>
  <w15:docId w15:val="{A5165CC5-B82C-EA4F-BB93-044A7B236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240"/>
      <w:jc w:val="center"/>
      <w:outlineLvl w:val="0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E. Warmoth</cp:lastModifiedBy>
  <cp:revision>8</cp:revision>
  <dcterms:created xsi:type="dcterms:W3CDTF">2026-05-17T17:25:00Z</dcterms:created>
  <dcterms:modified xsi:type="dcterms:W3CDTF">2026-09-06T18:12:00Z</dcterms:modified>
</cp:coreProperties>
</file>