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6B8D39" w14:textId="77777777" w:rsidR="00DA5342" w:rsidRDefault="00000000">
      <w:pPr>
        <w:spacing w:after="40"/>
        <w:jc w:val="center"/>
      </w:pPr>
      <w:r>
        <w:rPr>
          <w:b/>
          <w:bCs/>
          <w:color w:val="1F3518"/>
          <w:sz w:val="44"/>
          <w:szCs w:val="44"/>
        </w:rPr>
        <w:t>APS MASTER DATA PROTOCOL</w:t>
      </w:r>
    </w:p>
    <w:p w14:paraId="59157ED3" w14:textId="77777777" w:rsidR="00DA5342" w:rsidRDefault="00000000">
      <w:pPr>
        <w:spacing w:after="40"/>
        <w:jc w:val="center"/>
      </w:pPr>
      <w:r>
        <w:rPr>
          <w:color w:val="555555"/>
        </w:rPr>
        <w:t>Study: The American Periphenomenal Survey</w:t>
      </w:r>
    </w:p>
    <w:p w14:paraId="28AF4A8E" w14:textId="18E48D7A" w:rsidR="00DA5342" w:rsidRDefault="00000000" w:rsidP="00907B4E">
      <w:pPr>
        <w:spacing w:after="40"/>
      </w:pPr>
      <w:r>
        <w:rPr>
          <w:color w:val="555555"/>
        </w:rPr>
        <w:t>Unit: 💾 Data Archive</w:t>
      </w:r>
      <w:r w:rsidR="003D0372">
        <w:rPr>
          <w:color w:val="555555"/>
        </w:rPr>
        <w:tab/>
        <w:t xml:space="preserve">       </w:t>
      </w:r>
      <w:r>
        <w:rPr>
          <w:color w:val="555555"/>
        </w:rPr>
        <w:t>|   National Scope</w:t>
      </w:r>
    </w:p>
    <w:p w14:paraId="67CC049F" w14:textId="4A3AB400" w:rsidR="00DA5342" w:rsidRDefault="00000000" w:rsidP="00907B4E">
      <w:pPr>
        <w:spacing w:after="240"/>
      </w:pPr>
      <w:r>
        <w:rPr>
          <w:color w:val="555555"/>
        </w:rPr>
        <w:t xml:space="preserve">Status: ACTIVE REFERENCE </w:t>
      </w:r>
      <w:r w:rsidR="00F33982">
        <w:rPr>
          <w:color w:val="555555"/>
        </w:rPr>
        <w:t xml:space="preserve">  </w:t>
      </w:r>
      <w:r>
        <w:rPr>
          <w:color w:val="555555"/>
        </w:rPr>
        <w:t>|   Scope: Data Dictionary, Standards, Coding Guidance</w:t>
      </w:r>
    </w:p>
    <w:p w14:paraId="18DA3C34" w14:textId="77777777" w:rsidR="00DA5342" w:rsidRDefault="00DA5342">
      <w:pPr>
        <w:pBdr>
          <w:bottom w:val="single" w:sz="12" w:space="1" w:color="1F3518"/>
        </w:pBdr>
        <w:spacing w:after="240"/>
      </w:pPr>
    </w:p>
    <w:p w14:paraId="074454B6" w14:textId="77777777" w:rsidR="00DA5342" w:rsidRDefault="00000000">
      <w:pPr>
        <w:spacing w:before="100" w:after="100"/>
      </w:pPr>
      <w:r>
        <w:rPr>
          <w:b/>
          <w:bCs/>
        </w:rPr>
        <w:t xml:space="preserve">Scope. </w:t>
      </w:r>
      <w:r>
        <w:t>This is the canonical schema reference for the APS case archive. It defines every field used by the submission form (index.html), the triage workflow, and the Google Sheet database. Any field-level discrepancy between this protocol and a client system should be resolved in favor of this protocol. The schema is national in scope; all regional units share it.</w:t>
      </w:r>
    </w:p>
    <w:p w14:paraId="637277F9" w14:textId="77777777" w:rsidR="00DA5342" w:rsidRDefault="00000000">
      <w:pPr>
        <w:spacing w:before="100" w:after="100"/>
      </w:pPr>
      <w:r>
        <w:rPr>
          <w:b/>
          <w:bCs/>
        </w:rPr>
        <w:t xml:space="preserve">What this document does. </w:t>
      </w:r>
      <w:r>
        <w:t xml:space="preserve">Three things: (1) Part 1 lays out the analytical framework — how cases are structured into types, attributes, and metadata. (2) Part 2 is the data dictionary — every field, its definition, its valid values, and its constraints. (3) Part 3 gives the column order for sheets and CSV exports. (4) Part 4 documents operational coding procedures, particularly for the </w:t>
      </w:r>
      <w:r>
        <w:rPr>
          <w:rFonts w:ascii="Courier New" w:eastAsia="Courier New" w:hAnsi="Courier New" w:cs="Courier New"/>
        </w:rPr>
        <w:t>indigenous_territory</w:t>
      </w:r>
      <w:r>
        <w:t xml:space="preserve"> field and Type IX cases.</w:t>
      </w:r>
    </w:p>
    <w:p w14:paraId="39716B97" w14:textId="77777777" w:rsidR="00DA5342" w:rsidRDefault="00000000">
      <w:pPr>
        <w:spacing w:before="100" w:after="100"/>
      </w:pPr>
      <w:r>
        <w:rPr>
          <w:b/>
          <w:bCs/>
        </w:rPr>
        <w:t xml:space="preserve">What this document is not. </w:t>
      </w:r>
      <w:r>
        <w:t xml:space="preserve">The philosophical and methodological framework of the project — including the foundational principles of Methodological Agnosticism and Universal Type Collection — lives in the </w:t>
      </w:r>
      <w:r>
        <w:rPr>
          <w:i/>
          <w:iCs/>
        </w:rPr>
        <w:t>Mission Statement</w:t>
      </w:r>
      <w:r>
        <w:t xml:space="preserve">. The organizational structure, the SOP, and the triage workflow live in the </w:t>
      </w:r>
      <w:r>
        <w:rPr>
          <w:i/>
          <w:iCs/>
        </w:rPr>
        <w:t>Operations Manual</w:t>
      </w:r>
      <w:r>
        <w:t>. This protocol assumes both as context.</w:t>
      </w:r>
    </w:p>
    <w:p w14:paraId="4F395B6B" w14:textId="77777777" w:rsidR="00DA5342" w:rsidRDefault="00000000">
      <w:pPr>
        <w:spacing w:before="100" w:after="100"/>
      </w:pPr>
      <w:r>
        <w:rPr>
          <w:b/>
          <w:bCs/>
        </w:rPr>
        <w:t xml:space="preserve">Terminology. </w:t>
      </w:r>
      <w:r>
        <w:t xml:space="preserve">The term </w:t>
      </w:r>
      <w:proofErr w:type="spellStart"/>
      <w:r>
        <w:rPr>
          <w:i/>
          <w:iCs/>
        </w:rPr>
        <w:t>periphenomena</w:t>
      </w:r>
      <w:proofErr w:type="spellEnd"/>
      <w:r>
        <w:t xml:space="preserve">, from which the American Periphenomenal Survey takes its name, denotes experiences at the edge of the phenomenal — real, structured, and reportable, occurring adjacent to and continuous with ordinary experience without being fully accommodated by conventional scientific, psychological, or cultural explanatory frameworks. The term is distinguished from </w:t>
      </w:r>
      <w:r>
        <w:rPr>
          <w:i/>
          <w:iCs/>
        </w:rPr>
        <w:t>paranormal</w:t>
      </w:r>
      <w:r>
        <w:t xml:space="preserve">, </w:t>
      </w:r>
      <w:r>
        <w:rPr>
          <w:i/>
          <w:iCs/>
        </w:rPr>
        <w:t>supernatural</w:t>
      </w:r>
      <w:r>
        <w:t xml:space="preserve">, </w:t>
      </w:r>
      <w:r>
        <w:rPr>
          <w:i/>
          <w:iCs/>
        </w:rPr>
        <w:t>epiphenomenal</w:t>
      </w:r>
      <w:r>
        <w:t xml:space="preserve">, and merely </w:t>
      </w:r>
      <w:r>
        <w:rPr>
          <w:i/>
          <w:iCs/>
        </w:rPr>
        <w:t>anomalous</w:t>
      </w:r>
      <w:r>
        <w:t xml:space="preserve"> on grounds developed in the </w:t>
      </w:r>
      <w:r>
        <w:rPr>
          <w:i/>
          <w:iCs/>
        </w:rPr>
        <w:t>Mission Statement</w:t>
      </w:r>
      <w:r>
        <w:t xml:space="preserve"> §2.0. For MDP purposes, </w:t>
      </w:r>
      <w:proofErr w:type="spellStart"/>
      <w:r>
        <w:rPr>
          <w:i/>
          <w:iCs/>
        </w:rPr>
        <w:t>periphenomena</w:t>
      </w:r>
      <w:proofErr w:type="spellEnd"/>
      <w:r>
        <w:t xml:space="preserve"> names the class of experience captured by the nine-type taxonomy in §2.</w:t>
      </w:r>
    </w:p>
    <w:p w14:paraId="6674F05C" w14:textId="77777777" w:rsidR="00DA5342" w:rsidRDefault="00000000">
      <w:pPr>
        <w:pStyle w:val="Heading1"/>
      </w:pPr>
      <w:r>
        <w:t>Part 1 — Analytical Framework</w:t>
      </w:r>
    </w:p>
    <w:p w14:paraId="2F35E71E" w14:textId="77777777" w:rsidR="00DA5342" w:rsidRDefault="00000000">
      <w:pPr>
        <w:pStyle w:val="Heading2"/>
      </w:pPr>
      <w:r>
        <w:t>1. Classification Architecture</w:t>
      </w:r>
    </w:p>
    <w:p w14:paraId="41F040BE" w14:textId="77777777" w:rsidR="00DA5342" w:rsidRDefault="00000000">
      <w:pPr>
        <w:spacing w:before="100" w:after="100"/>
      </w:pPr>
      <w:r>
        <w:t>Cases are not assigned a single type. Every case receives:</w:t>
      </w:r>
    </w:p>
    <w:p w14:paraId="38F08081" w14:textId="77777777" w:rsidR="00DA5342" w:rsidRDefault="00000000">
      <w:pPr>
        <w:pStyle w:val="ListParagraph"/>
        <w:numPr>
          <w:ilvl w:val="0"/>
          <w:numId w:val="2"/>
        </w:numPr>
        <w:spacing w:before="30" w:after="30"/>
      </w:pPr>
      <w:r>
        <w:t>A primary_type — the dominant or initiating phenomenon, used for public navigation and Reddit flairs. Exactly one value.</w:t>
      </w:r>
    </w:p>
    <w:p w14:paraId="7D7EB9A3" w14:textId="77777777" w:rsidR="00DA5342" w:rsidRDefault="00000000">
      <w:pPr>
        <w:pStyle w:val="ListParagraph"/>
        <w:numPr>
          <w:ilvl w:val="0"/>
          <w:numId w:val="2"/>
        </w:numPr>
        <w:spacing w:before="30" w:after="30"/>
      </w:pPr>
      <w:r>
        <w:t>Any number of secondary_types — co-occurring phenomena, pipe-delimited. Co-occurrence patterns across types are themselves data and a primary object of archival analysis.</w:t>
      </w:r>
    </w:p>
    <w:p w14:paraId="01A4AE2F" w14:textId="77777777" w:rsidR="00DA5342" w:rsidRDefault="00000000">
      <w:pPr>
        <w:pStyle w:val="ListParagraph"/>
        <w:numPr>
          <w:ilvl w:val="0"/>
          <w:numId w:val="2"/>
        </w:numPr>
        <w:spacing w:before="30" w:after="30"/>
      </w:pPr>
      <w:r>
        <w:t>A substrate attribute (analog / digital / hybrid), recorded independently of type.</w:t>
      </w:r>
    </w:p>
    <w:p w14:paraId="25BB003E" w14:textId="77777777" w:rsidR="00DA5342" w:rsidRDefault="00000000">
      <w:pPr>
        <w:pStyle w:val="ListParagraph"/>
        <w:numPr>
          <w:ilvl w:val="0"/>
          <w:numId w:val="2"/>
        </w:numPr>
        <w:spacing w:before="30" w:after="30"/>
      </w:pPr>
      <w:r>
        <w:t>A witness_configuration attribute (solo / shared / communal), distinct from witness count.</w:t>
      </w:r>
    </w:p>
    <w:p w14:paraId="120502B9" w14:textId="77777777" w:rsidR="00DA5342" w:rsidRDefault="00000000">
      <w:pPr>
        <w:pStyle w:val="ListParagraph"/>
        <w:numPr>
          <w:ilvl w:val="0"/>
          <w:numId w:val="2"/>
        </w:numPr>
        <w:spacing w:before="30" w:after="30"/>
      </w:pPr>
      <w:r>
        <w:t xml:space="preserve">An oz_factor_flag, </w:t>
      </w:r>
      <w:proofErr w:type="spellStart"/>
      <w:r>
        <w:t>flaggable</w:t>
      </w:r>
      <w:proofErr w:type="spellEnd"/>
      <w:r>
        <w:t xml:space="preserve"> independently wherever the phenomenon is reported.</w:t>
      </w:r>
    </w:p>
    <w:p w14:paraId="65463B06" w14:textId="77777777" w:rsidR="00DA5342" w:rsidRDefault="00000000">
      <w:pPr>
        <w:pStyle w:val="ListParagraph"/>
        <w:numPr>
          <w:ilvl w:val="0"/>
          <w:numId w:val="2"/>
        </w:numPr>
        <w:spacing w:before="30" w:after="30"/>
      </w:pPr>
      <w:r>
        <w:lastRenderedPageBreak/>
        <w:t>A narrative_frame, analyst-coded from the witness account (warning / gift / test / intrusion / calling / encounter / visitation / other). Not shown to witnesses during collection.</w:t>
      </w:r>
    </w:p>
    <w:p w14:paraId="52534622" w14:textId="77777777" w:rsidR="00DA5342" w:rsidRDefault="00000000">
      <w:pPr>
        <w:pStyle w:val="ListParagraph"/>
        <w:numPr>
          <w:ilvl w:val="0"/>
          <w:numId w:val="2"/>
        </w:numPr>
        <w:spacing w:before="30" w:after="30"/>
      </w:pPr>
      <w:r>
        <w:t>A cultural_frame_flag where the witness situates the experience within a specific cultural or cosmological framework (triggers Type IX handling).</w:t>
      </w:r>
    </w:p>
    <w:p w14:paraId="5FB66CA1" w14:textId="77777777" w:rsidR="00DA5342" w:rsidRDefault="00000000">
      <w:pPr>
        <w:pStyle w:val="ListParagraph"/>
        <w:numPr>
          <w:ilvl w:val="0"/>
          <w:numId w:val="2"/>
        </w:numPr>
        <w:spacing w:before="30" w:after="30"/>
      </w:pPr>
      <w:r>
        <w:t xml:space="preserve">An </w:t>
      </w:r>
      <w:r>
        <w:rPr>
          <w:rFonts w:ascii="Courier New" w:eastAsia="Courier New" w:hAnsi="Courier New" w:cs="Courier New"/>
        </w:rPr>
        <w:t>indigenous_territory</w:t>
      </w:r>
      <w:r>
        <w:t xml:space="preserve"> attribute, recorded independently of location_state. Captures the indigenous nation(s) and traditional territories within which the event occurred. Multi-value where territories overlap. See Part 4 §4.1 for the coding procedure.</w:t>
      </w:r>
    </w:p>
    <w:p w14:paraId="74723400" w14:textId="77777777" w:rsidR="00DA5342" w:rsidRDefault="00000000">
      <w:pPr>
        <w:pStyle w:val="Heading2"/>
      </w:pPr>
      <w:r>
        <w:t>2. Event Typology</w:t>
      </w:r>
    </w:p>
    <w:p w14:paraId="5C41EA32" w14:textId="77777777" w:rsidR="00DA5342" w:rsidRDefault="00000000">
      <w:pPr>
        <w:spacing w:before="100" w:after="100"/>
      </w:pPr>
      <w:r>
        <w:t>The nine-type taxonomy. Assigned by the research analyst during Phase 4 triage. Full definitions and boundary rules:</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5"/>
        <w:gridCol w:w="10955"/>
      </w:tblGrid>
      <w:tr w:rsidR="00DA5342" w14:paraId="1ABACABB"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E8E3D2"/>
            <w:tcMar>
              <w:top w:w="80" w:type="dxa"/>
              <w:left w:w="120" w:type="dxa"/>
              <w:bottom w:w="80" w:type="dxa"/>
              <w:right w:w="120" w:type="dxa"/>
            </w:tcMar>
          </w:tcPr>
          <w:p w14:paraId="67C2664A" w14:textId="77777777" w:rsidR="00DA5342" w:rsidRDefault="00000000">
            <w:pPr>
              <w:spacing w:before="20" w:after="20"/>
            </w:pPr>
            <w:r>
              <w:rPr>
                <w:b/>
                <w:bCs/>
                <w:color w:val="1F3518"/>
                <w:sz w:val="20"/>
                <w:szCs w:val="20"/>
              </w:rPr>
              <w:t>Type</w:t>
            </w:r>
          </w:p>
        </w:tc>
        <w:tc>
          <w:tcPr>
            <w:tcW w:w="11280" w:type="dxa"/>
            <w:tcBorders>
              <w:top w:val="single" w:sz="4" w:space="0" w:color="CCCCCC"/>
              <w:left w:val="single" w:sz="4" w:space="0" w:color="CCCCCC"/>
              <w:bottom w:val="single" w:sz="4" w:space="0" w:color="CCCCCC"/>
              <w:right w:val="single" w:sz="4" w:space="0" w:color="CCCCCC"/>
            </w:tcBorders>
            <w:shd w:val="clear" w:color="auto" w:fill="E8E3D2"/>
            <w:tcMar>
              <w:top w:w="80" w:type="dxa"/>
              <w:left w:w="120" w:type="dxa"/>
              <w:bottom w:w="80" w:type="dxa"/>
              <w:right w:w="120" w:type="dxa"/>
            </w:tcMar>
          </w:tcPr>
          <w:p w14:paraId="27DB14D4" w14:textId="77777777" w:rsidR="00DA5342" w:rsidRDefault="00000000">
            <w:pPr>
              <w:spacing w:before="20" w:after="20"/>
            </w:pPr>
            <w:r>
              <w:rPr>
                <w:b/>
                <w:bCs/>
                <w:color w:val="1F3518"/>
                <w:sz w:val="20"/>
                <w:szCs w:val="20"/>
              </w:rPr>
              <w:t>Definition</w:t>
            </w:r>
          </w:p>
        </w:tc>
      </w:tr>
      <w:tr w:rsidR="00DA5342" w14:paraId="7592E09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0026E0" w14:textId="77777777" w:rsidR="00DA5342" w:rsidRDefault="00000000">
            <w:pPr>
              <w:spacing w:before="30" w:after="30"/>
            </w:pPr>
            <w:r>
              <w:rPr>
                <w:rFonts w:ascii="Courier New" w:eastAsia="Courier New" w:hAnsi="Courier New" w:cs="Courier New"/>
                <w:b/>
                <w:bCs/>
                <w:sz w:val="18"/>
                <w:szCs w:val="18"/>
              </w:rPr>
              <w:t>TYPE_I — Liminal</w:t>
            </w:r>
          </w:p>
        </w:tc>
        <w:tc>
          <w:tcPr>
            <w:tcW w:w="1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E02908" w14:textId="77777777" w:rsidR="00DA5342" w:rsidRDefault="00000000">
            <w:pPr>
              <w:spacing w:before="30" w:after="30"/>
            </w:pPr>
            <w:r>
              <w:rPr>
                <w:sz w:val="20"/>
                <w:szCs w:val="20"/>
              </w:rPr>
              <w:t>Spatial distortions, missing time, looping or non-Euclidean geography, threshold crossings. The Oz Factor when occurring in the absence of biological presence. Digital-substrate experiences — feeds or devices behaving as if responsive to unspoken thought — are classified here with substrate = DIGITAL rather than as a separate type.</w:t>
            </w:r>
          </w:p>
        </w:tc>
      </w:tr>
      <w:tr w:rsidR="00DA5342" w14:paraId="30154DC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BEBBAD" w14:textId="77777777" w:rsidR="00DA5342" w:rsidRDefault="00000000">
            <w:pPr>
              <w:spacing w:before="30" w:after="30"/>
            </w:pPr>
            <w:r>
              <w:rPr>
                <w:rFonts w:ascii="Courier New" w:eastAsia="Courier New" w:hAnsi="Courier New" w:cs="Courier New"/>
                <w:b/>
                <w:bCs/>
                <w:sz w:val="18"/>
                <w:szCs w:val="18"/>
              </w:rPr>
              <w:t>TYPE_II — Crypto-Bio</w:t>
            </w:r>
          </w:p>
        </w:tc>
        <w:tc>
          <w:tcPr>
            <w:tcW w:w="1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32A5F4" w14:textId="77777777" w:rsidR="00DA5342" w:rsidRDefault="00000000">
            <w:pPr>
              <w:spacing w:before="30" w:after="30"/>
            </w:pPr>
            <w:r>
              <w:rPr>
                <w:sz w:val="20"/>
                <w:szCs w:val="20"/>
              </w:rPr>
              <w:t>Unknown biological entities exhibiting physical presence: tracks, vocalizations, ecological behavior, metabolic evidence, predator mimicry. Distinguished from Type VI by the presence of physical biological evidence.</w:t>
            </w:r>
          </w:p>
        </w:tc>
      </w:tr>
      <w:tr w:rsidR="00DA5342" w14:paraId="44E3C7E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554706" w14:textId="77777777" w:rsidR="00DA5342" w:rsidRDefault="00000000">
            <w:pPr>
              <w:spacing w:before="30" w:after="30"/>
            </w:pPr>
            <w:r>
              <w:rPr>
                <w:rFonts w:ascii="Courier New" w:eastAsia="Courier New" w:hAnsi="Courier New" w:cs="Courier New"/>
                <w:b/>
                <w:bCs/>
                <w:sz w:val="18"/>
                <w:szCs w:val="18"/>
              </w:rPr>
              <w:t>TYPE_III — Aerial/Tech</w:t>
            </w:r>
          </w:p>
        </w:tc>
        <w:tc>
          <w:tcPr>
            <w:tcW w:w="1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E927D75" w14:textId="77777777" w:rsidR="00DA5342" w:rsidRDefault="00000000">
            <w:pPr>
              <w:spacing w:before="30" w:after="30"/>
            </w:pPr>
            <w:r>
              <w:rPr>
                <w:sz w:val="20"/>
                <w:szCs w:val="20"/>
              </w:rPr>
              <w:t>UAP, anomalous lights, structured craft or objects exhibiting non-ballistic behavior, mechanical and hardware failure. Software, feed, and algorithmic behavior belong in Type I with substrate = DIGITAL.</w:t>
            </w:r>
          </w:p>
        </w:tc>
      </w:tr>
      <w:tr w:rsidR="00DA5342" w14:paraId="474E8B1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788696" w14:textId="77777777" w:rsidR="00DA5342" w:rsidRDefault="00000000">
            <w:pPr>
              <w:spacing w:before="30" w:after="30"/>
            </w:pPr>
            <w:r>
              <w:rPr>
                <w:rFonts w:ascii="Courier New" w:eastAsia="Courier New" w:hAnsi="Courier New" w:cs="Courier New"/>
                <w:b/>
                <w:bCs/>
                <w:sz w:val="18"/>
                <w:szCs w:val="18"/>
              </w:rPr>
              <w:t>TYPE_IV — Noetic/Psychic</w:t>
            </w:r>
          </w:p>
        </w:tc>
        <w:tc>
          <w:tcPr>
            <w:tcW w:w="1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D025FF" w14:textId="77777777" w:rsidR="00DA5342" w:rsidRDefault="00000000">
            <w:pPr>
              <w:spacing w:before="30" w:after="30"/>
            </w:pPr>
            <w:r>
              <w:rPr>
                <w:sz w:val="20"/>
                <w:szCs w:val="20"/>
              </w:rPr>
              <w:t>Pre-cognitive and anomalous dreams, telepathic impression, dual-life dream continuity, high-strangeness mental states, anomalous knowledge acquisition without identifiable source. The Hum when experienced as interior phenomenon. Distinguished from Type VI by the absence of a perceived discrete external entity.</w:t>
            </w:r>
          </w:p>
        </w:tc>
      </w:tr>
      <w:tr w:rsidR="00DA5342" w14:paraId="25932CF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39E671" w14:textId="77777777" w:rsidR="00DA5342" w:rsidRDefault="00000000">
            <w:pPr>
              <w:spacing w:before="30" w:after="30"/>
            </w:pPr>
            <w:r>
              <w:rPr>
                <w:rFonts w:ascii="Courier New" w:eastAsia="Courier New" w:hAnsi="Courier New" w:cs="Courier New"/>
                <w:b/>
                <w:bCs/>
                <w:sz w:val="18"/>
                <w:szCs w:val="18"/>
              </w:rPr>
              <w:t>TYPE_V — Material/Poltergeist</w:t>
            </w:r>
          </w:p>
        </w:tc>
        <w:tc>
          <w:tcPr>
            <w:tcW w:w="1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4A39AA" w14:textId="77777777" w:rsidR="00DA5342" w:rsidRDefault="00000000">
            <w:pPr>
              <w:spacing w:before="30" w:after="30"/>
            </w:pPr>
            <w:r>
              <w:rPr>
                <w:sz w:val="20"/>
                <w:szCs w:val="20"/>
              </w:rPr>
              <w:t xml:space="preserve">Physical interaction with the environment: object movement, </w:t>
            </w:r>
            <w:proofErr w:type="spellStart"/>
            <w:r>
              <w:rPr>
                <w:sz w:val="20"/>
                <w:szCs w:val="20"/>
              </w:rPr>
              <w:t>apportation</w:t>
            </w:r>
            <w:proofErr w:type="spellEnd"/>
            <w:r>
              <w:rPr>
                <w:sz w:val="20"/>
                <w:szCs w:val="20"/>
              </w:rPr>
              <w:t>, unexplained physical marks or traces, anomalous structural changes to locations not attributable to identified causes.</w:t>
            </w:r>
          </w:p>
        </w:tc>
      </w:tr>
      <w:tr w:rsidR="00DA5342" w14:paraId="7272E0E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2FC889" w14:textId="77777777" w:rsidR="00DA5342" w:rsidRDefault="00000000">
            <w:pPr>
              <w:spacing w:before="30" w:after="30"/>
            </w:pPr>
            <w:r>
              <w:rPr>
                <w:rFonts w:ascii="Courier New" w:eastAsia="Courier New" w:hAnsi="Courier New" w:cs="Courier New"/>
                <w:b/>
                <w:bCs/>
                <w:sz w:val="18"/>
                <w:szCs w:val="18"/>
              </w:rPr>
              <w:t>TYPE_VI — Entity/Threshold</w:t>
            </w:r>
          </w:p>
        </w:tc>
        <w:tc>
          <w:tcPr>
            <w:tcW w:w="1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2CDEFA" w14:textId="77777777" w:rsidR="00DA5342" w:rsidRDefault="00000000">
            <w:pPr>
              <w:spacing w:before="30" w:after="30"/>
            </w:pPr>
            <w:r>
              <w:rPr>
                <w:sz w:val="20"/>
                <w:szCs w:val="20"/>
              </w:rPr>
              <w:t>Non-biological entity contact not attributable to crypto-biological sources. Figures witnessed in threshold states (hypnagogia, fever, near-death, deep meditation) or in full waking consciousness without physical trace. Ancestral visitation, shadow figures, apparitions, and the full range of what folklore traditions call "the seen." Distinguished from Type II by the absence of biological evidence and from Type IV by the discrete externality of the perceived entity.</w:t>
            </w:r>
          </w:p>
        </w:tc>
      </w:tr>
      <w:tr w:rsidR="00DA5342" w14:paraId="5FF83A1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2BE892" w14:textId="77777777" w:rsidR="00DA5342" w:rsidRDefault="00000000">
            <w:pPr>
              <w:spacing w:before="30" w:after="30"/>
            </w:pPr>
            <w:r>
              <w:rPr>
                <w:rFonts w:ascii="Courier New" w:eastAsia="Courier New" w:hAnsi="Courier New" w:cs="Courier New"/>
                <w:b/>
                <w:bCs/>
                <w:sz w:val="18"/>
                <w:szCs w:val="18"/>
              </w:rPr>
              <w:t>TYPE_VII — Place/Genius Loci</w:t>
            </w:r>
          </w:p>
        </w:tc>
        <w:tc>
          <w:tcPr>
            <w:tcW w:w="1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860845" w14:textId="77777777" w:rsidR="00DA5342" w:rsidRDefault="00000000">
            <w:pPr>
              <w:spacing w:before="30" w:after="30"/>
            </w:pPr>
            <w:r>
              <w:rPr>
                <w:sz w:val="20"/>
                <w:szCs w:val="20"/>
              </w:rPr>
              <w:t>Persistent anomalous properties of specific locations independent of any single event or witness. Sites that consistently produce anomalous experiences across multiple witnesses and multiple type categories over time. Type VII cases are longitudinal location records, not single-event reports.</w:t>
            </w:r>
          </w:p>
        </w:tc>
      </w:tr>
      <w:tr w:rsidR="00DA5342" w14:paraId="25C1C1F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D9B4A9" w14:textId="77777777" w:rsidR="00DA5342" w:rsidRDefault="00000000">
            <w:pPr>
              <w:spacing w:before="30" w:after="30"/>
            </w:pPr>
            <w:r>
              <w:rPr>
                <w:rFonts w:ascii="Courier New" w:eastAsia="Courier New" w:hAnsi="Courier New" w:cs="Courier New"/>
                <w:b/>
                <w:bCs/>
                <w:sz w:val="18"/>
                <w:szCs w:val="18"/>
              </w:rPr>
              <w:lastRenderedPageBreak/>
              <w:t>TYPE_VIII — Energetic/Environmental</w:t>
            </w:r>
          </w:p>
        </w:tc>
        <w:tc>
          <w:tcPr>
            <w:tcW w:w="1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F4A098" w14:textId="77777777" w:rsidR="00DA5342" w:rsidRDefault="00000000">
            <w:pPr>
              <w:spacing w:before="30" w:after="30"/>
            </w:pPr>
            <w:r>
              <w:rPr>
                <w:sz w:val="20"/>
                <w:szCs w:val="20"/>
              </w:rPr>
              <w:t>Diffuse anomalous energetic or environmental phenomena not attributable to identified meteorological, geological, or technological sources. The Hum as exterior phenomenon, infrasound, anomalous electromagnetic fields, unexplained temperature or light phenomena, persistent geophysical strangeness.</w:t>
            </w:r>
          </w:p>
        </w:tc>
      </w:tr>
      <w:tr w:rsidR="00DA5342" w14:paraId="6CBA7B5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3AAC92" w14:textId="77777777" w:rsidR="00DA5342" w:rsidRDefault="00000000">
            <w:pPr>
              <w:spacing w:before="30" w:after="30"/>
            </w:pPr>
            <w:r>
              <w:rPr>
                <w:rFonts w:ascii="Courier New" w:eastAsia="Courier New" w:hAnsi="Courier New" w:cs="Courier New"/>
                <w:b/>
                <w:bCs/>
                <w:sz w:val="18"/>
                <w:szCs w:val="18"/>
              </w:rPr>
              <w:t>TYPE_IX — Cultural/Cosmological</w:t>
            </w:r>
          </w:p>
        </w:tc>
        <w:tc>
          <w:tcPr>
            <w:tcW w:w="1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FB2B58" w14:textId="77777777" w:rsidR="00DA5342" w:rsidRDefault="00000000">
            <w:pPr>
              <w:spacing w:before="30" w:after="30"/>
            </w:pPr>
            <w:r>
              <w:rPr>
                <w:sz w:val="20"/>
                <w:szCs w:val="20"/>
              </w:rPr>
              <w:t xml:space="preserve">Experiences explicitly framed by witnesses within indigenous, spiritual, or culturally specific cosmological systems, where that framing is itself analytically significant. </w:t>
            </w:r>
            <w:proofErr w:type="spellStart"/>
            <w:r>
              <w:rPr>
                <w:sz w:val="20"/>
                <w:szCs w:val="20"/>
              </w:rPr>
              <w:t>Skinwalker</w:t>
            </w:r>
            <w:proofErr w:type="spellEnd"/>
            <w:r>
              <w:rPr>
                <w:sz w:val="20"/>
                <w:szCs w:val="20"/>
              </w:rPr>
              <w:t xml:space="preserve"> accounts, land-being contact within indigenous frameworks, experiences embedded in specific ritual or ceremonial contexts. This type does not evaluate the ontological claims of the relevant tradition; it preserves the witness's own framework as primary data. A case may carry Type IX alongside any other type tags. Type IX collection protocols require consultation with relevant indigenous or cultural communities prior to deployment.</w:t>
            </w:r>
          </w:p>
        </w:tc>
      </w:tr>
    </w:tbl>
    <w:p w14:paraId="491A0D5F" w14:textId="77777777" w:rsidR="00DA5342" w:rsidRDefault="00000000">
      <w:pPr>
        <w:spacing w:before="100" w:after="100"/>
      </w:pPr>
      <w:r>
        <w:rPr>
          <w:b/>
          <w:bCs/>
        </w:rPr>
        <w:t xml:space="preserve">Note on Type IX. </w:t>
      </w:r>
      <w:r>
        <w:t>Type IX is the most methodologically sensitive category in the taxonomy. Sensitivity protocols for Type IX collection should be developed in consultation with relevant indigenous or cultural communities in each region prior to active deployment. Indigenous and culturally specific accounts must not be silently reclassified into Western phenomenological categories; the witness's own framing is preserved as primary data.</w:t>
      </w:r>
    </w:p>
    <w:p w14:paraId="077FD6D9" w14:textId="77777777" w:rsidR="00DA5342" w:rsidRDefault="00000000">
      <w:pPr>
        <w:pStyle w:val="Heading2"/>
      </w:pPr>
      <w:r>
        <w:t>3. The Strangeness Index</w:t>
      </w:r>
    </w:p>
    <w:p w14:paraId="4E61F46F" w14:textId="77777777" w:rsidR="00DA5342" w:rsidRDefault="00000000">
      <w:pPr>
        <w:spacing w:before="100" w:after="100"/>
      </w:pPr>
      <w:r>
        <w:t xml:space="preserve">A calculated integer (0–10) summarizing event intensity. Derived from the combined signal of </w:t>
      </w:r>
      <w:r>
        <w:rPr>
          <w:rFonts w:ascii="Courier New" w:eastAsia="Courier New" w:hAnsi="Courier New" w:cs="Courier New"/>
        </w:rPr>
        <w:t>oz_factor_flag</w:t>
      </w:r>
      <w:r>
        <w:t xml:space="preserve"> and the </w:t>
      </w:r>
      <w:r>
        <w:rPr>
          <w:rFonts w:ascii="Courier New" w:eastAsia="Courier New" w:hAnsi="Courier New" w:cs="Courier New"/>
        </w:rPr>
        <w:t>phenom_*</w:t>
      </w:r>
      <w:r>
        <w:t xml:space="preserve"> flag set. Used as a triage signal, not a classification.</w:t>
      </w:r>
    </w:p>
    <w:p w14:paraId="1EEB299B" w14:textId="77777777" w:rsidR="00DA5342" w:rsidRDefault="00000000">
      <w:pPr>
        <w:pStyle w:val="ListParagraph"/>
        <w:numPr>
          <w:ilvl w:val="0"/>
          <w:numId w:val="2"/>
        </w:numPr>
        <w:spacing w:before="30" w:after="30"/>
      </w:pPr>
      <w:r>
        <w:t>0–2 (Low): vague, distant, or strictly visual phenomena.</w:t>
      </w:r>
    </w:p>
    <w:p w14:paraId="3EA7ECA3" w14:textId="77777777" w:rsidR="00DA5342" w:rsidRDefault="00000000">
      <w:pPr>
        <w:pStyle w:val="ListParagraph"/>
        <w:numPr>
          <w:ilvl w:val="0"/>
          <w:numId w:val="2"/>
        </w:numPr>
        <w:spacing w:before="30" w:after="30"/>
      </w:pPr>
      <w:r>
        <w:t>3–5 (Medium): multi-sensory (sound plus visual) or physical effects.</w:t>
      </w:r>
    </w:p>
    <w:p w14:paraId="4B2DEE13" w14:textId="77777777" w:rsidR="00DA5342" w:rsidRDefault="00000000">
      <w:pPr>
        <w:pStyle w:val="ListParagraph"/>
        <w:numPr>
          <w:ilvl w:val="0"/>
          <w:numId w:val="2"/>
        </w:numPr>
        <w:spacing w:before="30" w:after="30"/>
      </w:pPr>
      <w:r>
        <w:t>6+ (High): Oz Factor active, missing time, paralysis, or close contact. Triggers field intercept consideration.</w:t>
      </w:r>
    </w:p>
    <w:p w14:paraId="3C1325F8" w14:textId="77777777" w:rsidR="00DA5342" w:rsidRDefault="00000000">
      <w:pPr>
        <w:spacing w:before="100" w:after="100"/>
      </w:pPr>
      <w:r>
        <w:rPr>
          <w:b/>
          <w:bCs/>
        </w:rPr>
        <w:t xml:space="preserve">Implementation note. </w:t>
      </w:r>
      <w:r>
        <w:t>The Oz Factor is weighted as an independent cross-type marker and contributes to the index distinctly from ordinary phenom flags. The exact weighting formula should be revisited and documented when administration has data sufficient to calibrate it.</w:t>
      </w:r>
    </w:p>
    <w:p w14:paraId="45A4777B" w14:textId="77777777" w:rsidR="00DA5342" w:rsidRDefault="00000000">
      <w:pPr>
        <w:pStyle w:val="Heading2"/>
      </w:pPr>
      <w:r>
        <w:t>4. Foundational Principles — Reference</w:t>
      </w:r>
    </w:p>
    <w:p w14:paraId="51888219" w14:textId="77777777" w:rsidR="00DA5342" w:rsidRDefault="00000000">
      <w:pPr>
        <w:spacing w:before="100" w:after="100"/>
      </w:pPr>
      <w:r>
        <w:t xml:space="preserve">Analyst conduct and the architecture of the archive are governed by two foundational principles: </w:t>
      </w:r>
      <w:r>
        <w:rPr>
          <w:b/>
          <w:bCs/>
        </w:rPr>
        <w:t>Methodological Agnosticism</w:t>
      </w:r>
      <w:r>
        <w:t xml:space="preserve"> and </w:t>
      </w:r>
      <w:r>
        <w:rPr>
          <w:b/>
          <w:bCs/>
        </w:rPr>
        <w:t>Universal Type Collection Across All Regions</w:t>
      </w:r>
      <w:r>
        <w:t xml:space="preserve">. Both are stated authoritatively in the </w:t>
      </w:r>
      <w:r>
        <w:rPr>
          <w:i/>
          <w:iCs/>
        </w:rPr>
        <w:t>Mission Statement</w:t>
      </w:r>
      <w:r>
        <w:t xml:space="preserve"> §5.0 and elaborated in operational terms in the </w:t>
      </w:r>
      <w:r>
        <w:rPr>
          <w:i/>
          <w:iCs/>
        </w:rPr>
        <w:t>Operations Manual</w:t>
      </w:r>
      <w:r>
        <w:t xml:space="preserve"> §3.</w:t>
      </w:r>
    </w:p>
    <w:p w14:paraId="7CF3DFCE" w14:textId="77777777" w:rsidR="00DA5342" w:rsidRDefault="00000000">
      <w:pPr>
        <w:spacing w:before="100" w:after="100"/>
      </w:pPr>
      <w:r>
        <w:t xml:space="preserve">In brief: the project does not debunk or prove. Analyst coding — including </w:t>
      </w:r>
      <w:r>
        <w:rPr>
          <w:rFonts w:ascii="Courier New" w:eastAsia="Courier New" w:hAnsi="Courier New" w:cs="Courier New"/>
        </w:rPr>
        <w:t>primary_type</w:t>
      </w:r>
      <w:r>
        <w:t xml:space="preserve">, </w:t>
      </w:r>
      <w:r>
        <w:rPr>
          <w:rFonts w:ascii="Courier New" w:eastAsia="Courier New" w:hAnsi="Courier New" w:cs="Courier New"/>
        </w:rPr>
        <w:t>narrative_frame</w:t>
      </w:r>
      <w:r>
        <w:t xml:space="preserve">, and </w:t>
      </w:r>
      <w:r>
        <w:rPr>
          <w:rFonts w:ascii="Courier New" w:eastAsia="Courier New" w:hAnsi="Courier New" w:cs="Courier New"/>
        </w:rPr>
        <w:t>analyst_notes</w:t>
      </w:r>
      <w:r>
        <w:t xml:space="preserve"> — preserves methodological agnosticism. Debunking language is not used in </w:t>
      </w:r>
      <w:r>
        <w:rPr>
          <w:rFonts w:ascii="Courier New" w:eastAsia="Courier New" w:hAnsi="Courier New" w:cs="Courier New"/>
        </w:rPr>
        <w:t>analyst_notes</w:t>
      </w:r>
      <w:r>
        <w:t>; concerns about case integrity are recorded as specific observations (source issues, internal inconsistencies, prior reporting history) rather than verdicts. The regional structure is administrative and cultural-context, not phenomenological — no regional unit owns a type. Refer to the Mission Statement for full text.</w:t>
      </w:r>
    </w:p>
    <w:p w14:paraId="32DDE32A" w14:textId="77777777" w:rsidR="00DA5342" w:rsidRDefault="00000000">
      <w:pPr>
        <w:pStyle w:val="Heading1"/>
      </w:pPr>
      <w:r>
        <w:t>Part 2 — Master Data Dictionary</w:t>
      </w:r>
    </w:p>
    <w:p w14:paraId="0560895E" w14:textId="77777777" w:rsidR="00DA5342" w:rsidRDefault="00000000">
      <w:pPr>
        <w:spacing w:before="100" w:after="100"/>
      </w:pPr>
      <w:r>
        <w:rPr>
          <w:b/>
          <w:bCs/>
        </w:rPr>
        <w:lastRenderedPageBreak/>
        <w:t xml:space="preserve">The unified reference for all fields. </w:t>
      </w:r>
      <w:r>
        <w:t>Table spans sections A through H. Deprecations are noted inline in italics.</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9"/>
        <w:gridCol w:w="5336"/>
        <w:gridCol w:w="1275"/>
        <w:gridCol w:w="4560"/>
      </w:tblGrid>
      <w:tr w:rsidR="00DA5342" w14:paraId="088F7D8B"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E8E3D2"/>
            <w:tcMar>
              <w:top w:w="80" w:type="dxa"/>
              <w:left w:w="120" w:type="dxa"/>
              <w:bottom w:w="80" w:type="dxa"/>
              <w:right w:w="120" w:type="dxa"/>
            </w:tcMar>
          </w:tcPr>
          <w:p w14:paraId="63829D15" w14:textId="77777777" w:rsidR="00DA5342" w:rsidRDefault="00000000">
            <w:pPr>
              <w:spacing w:before="20" w:after="20"/>
            </w:pPr>
            <w:r>
              <w:rPr>
                <w:b/>
                <w:bCs/>
                <w:color w:val="1F3518"/>
                <w:sz w:val="18"/>
                <w:szCs w:val="18"/>
              </w:rPr>
              <w:t>Field Name</w:t>
            </w:r>
          </w:p>
        </w:tc>
        <w:tc>
          <w:tcPr>
            <w:tcW w:w="5400" w:type="dxa"/>
            <w:tcBorders>
              <w:top w:val="single" w:sz="4" w:space="0" w:color="CCCCCC"/>
              <w:left w:val="single" w:sz="4" w:space="0" w:color="CCCCCC"/>
              <w:bottom w:val="single" w:sz="4" w:space="0" w:color="CCCCCC"/>
              <w:right w:val="single" w:sz="4" w:space="0" w:color="CCCCCC"/>
            </w:tcBorders>
            <w:shd w:val="clear" w:color="auto" w:fill="E8E3D2"/>
            <w:tcMar>
              <w:top w:w="80" w:type="dxa"/>
              <w:left w:w="120" w:type="dxa"/>
              <w:bottom w:w="80" w:type="dxa"/>
              <w:right w:w="120" w:type="dxa"/>
            </w:tcMar>
          </w:tcPr>
          <w:p w14:paraId="24D128D7" w14:textId="77777777" w:rsidR="00DA5342" w:rsidRDefault="00000000">
            <w:pPr>
              <w:spacing w:before="20" w:after="20"/>
            </w:pPr>
            <w:r>
              <w:rPr>
                <w:b/>
                <w:bCs/>
                <w:color w:val="1F3518"/>
                <w:sz w:val="18"/>
                <w:szCs w:val="18"/>
              </w:rPr>
              <w:t>Definition &amp; Coding</w:t>
            </w:r>
          </w:p>
        </w:tc>
        <w:tc>
          <w:tcPr>
            <w:tcW w:w="1280" w:type="dxa"/>
            <w:tcBorders>
              <w:top w:val="single" w:sz="4" w:space="0" w:color="CCCCCC"/>
              <w:left w:val="single" w:sz="4" w:space="0" w:color="CCCCCC"/>
              <w:bottom w:val="single" w:sz="4" w:space="0" w:color="CCCCCC"/>
              <w:right w:val="single" w:sz="4" w:space="0" w:color="CCCCCC"/>
            </w:tcBorders>
            <w:shd w:val="clear" w:color="auto" w:fill="E8E3D2"/>
            <w:tcMar>
              <w:top w:w="80" w:type="dxa"/>
              <w:left w:w="120" w:type="dxa"/>
              <w:bottom w:w="80" w:type="dxa"/>
              <w:right w:w="120" w:type="dxa"/>
            </w:tcMar>
          </w:tcPr>
          <w:p w14:paraId="07187D67" w14:textId="77777777" w:rsidR="00DA5342" w:rsidRDefault="00000000">
            <w:pPr>
              <w:spacing w:before="20" w:after="20"/>
            </w:pPr>
            <w:r>
              <w:rPr>
                <w:b/>
                <w:bCs/>
                <w:color w:val="1F3518"/>
                <w:sz w:val="18"/>
                <w:szCs w:val="18"/>
              </w:rPr>
              <w:t>Type</w:t>
            </w:r>
          </w:p>
        </w:tc>
        <w:tc>
          <w:tcPr>
            <w:tcW w:w="4600" w:type="dxa"/>
            <w:tcBorders>
              <w:top w:val="single" w:sz="4" w:space="0" w:color="CCCCCC"/>
              <w:left w:val="single" w:sz="4" w:space="0" w:color="CCCCCC"/>
              <w:bottom w:val="single" w:sz="4" w:space="0" w:color="CCCCCC"/>
              <w:right w:val="single" w:sz="4" w:space="0" w:color="CCCCCC"/>
            </w:tcBorders>
            <w:shd w:val="clear" w:color="auto" w:fill="E8E3D2"/>
            <w:tcMar>
              <w:top w:w="80" w:type="dxa"/>
              <w:left w:w="120" w:type="dxa"/>
              <w:bottom w:w="80" w:type="dxa"/>
              <w:right w:w="120" w:type="dxa"/>
            </w:tcMar>
          </w:tcPr>
          <w:p w14:paraId="518F7BDC" w14:textId="77777777" w:rsidR="00DA5342" w:rsidRDefault="00000000">
            <w:pPr>
              <w:spacing w:before="20" w:after="20"/>
            </w:pPr>
            <w:r>
              <w:rPr>
                <w:b/>
                <w:bCs/>
                <w:color w:val="1F3518"/>
                <w:sz w:val="18"/>
                <w:szCs w:val="18"/>
              </w:rPr>
              <w:t>Valid Values / Constraints</w:t>
            </w:r>
          </w:p>
        </w:tc>
      </w:tr>
      <w:tr w:rsidR="00DA5342" w14:paraId="5B39D3AE" w14:textId="77777777">
        <w:tblPrEx>
          <w:tblCellMar>
            <w:top w:w="0" w:type="dxa"/>
            <w:bottom w:w="0" w:type="dxa"/>
          </w:tblCellMar>
        </w:tblPrEx>
        <w:tc>
          <w:tcPr>
            <w:tcW w:w="13680" w:type="dxa"/>
            <w:gridSpan w:val="4"/>
            <w:tcBorders>
              <w:top w:val="single" w:sz="4" w:space="0" w:color="CCCCCC"/>
              <w:left w:val="single" w:sz="4" w:space="0" w:color="CCCCCC"/>
              <w:bottom w:val="single" w:sz="4" w:space="0" w:color="CCCCCC"/>
              <w:right w:val="single" w:sz="4" w:space="0" w:color="CCCCCC"/>
            </w:tcBorders>
            <w:shd w:val="clear" w:color="auto" w:fill="EFE9D4"/>
            <w:tcMar>
              <w:top w:w="80" w:type="dxa"/>
              <w:left w:w="120" w:type="dxa"/>
              <w:bottom w:w="80" w:type="dxa"/>
              <w:right w:w="120" w:type="dxa"/>
            </w:tcMar>
          </w:tcPr>
          <w:p w14:paraId="03CFF014" w14:textId="77777777" w:rsidR="00DA5342" w:rsidRDefault="00000000">
            <w:pPr>
              <w:spacing w:before="30" w:after="30"/>
            </w:pPr>
            <w:r>
              <w:rPr>
                <w:b/>
                <w:bCs/>
                <w:color w:val="1F3518"/>
                <w:sz w:val="20"/>
                <w:szCs w:val="20"/>
              </w:rPr>
              <w:t>A. Metadata &amp; Identification</w:t>
            </w:r>
          </w:p>
        </w:tc>
      </w:tr>
      <w:tr w:rsidR="00DA5342" w14:paraId="5752BE9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7A9EB0" w14:textId="77777777" w:rsidR="00DA5342" w:rsidRDefault="00000000">
            <w:pPr>
              <w:spacing w:before="20" w:after="20"/>
            </w:pPr>
            <w:r>
              <w:rPr>
                <w:rFonts w:ascii="Courier New" w:eastAsia="Courier New" w:hAnsi="Courier New" w:cs="Courier New"/>
                <w:b/>
                <w:bCs/>
                <w:sz w:val="18"/>
                <w:szCs w:val="18"/>
              </w:rPr>
              <w:t>timestamp</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26B607" w14:textId="77777777" w:rsidR="00DA5342" w:rsidRDefault="00000000">
            <w:pPr>
              <w:spacing w:before="20" w:after="20"/>
            </w:pPr>
            <w:r>
              <w:rPr>
                <w:sz w:val="18"/>
                <w:szCs w:val="18"/>
              </w:rPr>
              <w:t>Automatic server time of submission (ISO 8601). Populated by Apps Script on POST.</w:t>
            </w:r>
          </w:p>
        </w:tc>
        <w:tc>
          <w:tcPr>
            <w:tcW w:w="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22208F" w14:textId="77777777" w:rsidR="00DA5342" w:rsidRDefault="00000000">
            <w:pPr>
              <w:spacing w:before="20" w:after="20"/>
            </w:pPr>
            <w:proofErr w:type="spellStart"/>
            <w:r>
              <w:rPr>
                <w:sz w:val="18"/>
                <w:szCs w:val="18"/>
              </w:rPr>
              <w:t>DATETIME</w:t>
            </w:r>
            <w:proofErr w:type="spellEnd"/>
          </w:p>
        </w:tc>
        <w:tc>
          <w:tcPr>
            <w:tcW w:w="4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47C4B9" w14:textId="77777777" w:rsidR="00DA5342" w:rsidRDefault="00000000">
            <w:pPr>
              <w:spacing w:before="20" w:after="20"/>
            </w:pPr>
            <w:r>
              <w:rPr>
                <w:sz w:val="18"/>
                <w:szCs w:val="18"/>
              </w:rPr>
              <w:t>YYYY-MM-DD HH:MM:SS</w:t>
            </w:r>
          </w:p>
        </w:tc>
      </w:tr>
      <w:tr w:rsidR="00DA5342" w14:paraId="602F82A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6617A6" w14:textId="77777777" w:rsidR="00DA5342" w:rsidRDefault="00000000">
            <w:pPr>
              <w:spacing w:before="20" w:after="20"/>
            </w:pPr>
            <w:r>
              <w:rPr>
                <w:rFonts w:ascii="Courier New" w:eastAsia="Courier New" w:hAnsi="Courier New" w:cs="Courier New"/>
                <w:b/>
                <w:bCs/>
                <w:sz w:val="18"/>
                <w:szCs w:val="18"/>
              </w:rPr>
              <w:t>log_id</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A5F3A7" w14:textId="77777777" w:rsidR="00DA5342" w:rsidRDefault="00000000">
            <w:pPr>
              <w:spacing w:before="20" w:after="20"/>
            </w:pPr>
            <w:r>
              <w:rPr>
                <w:sz w:val="18"/>
                <w:szCs w:val="18"/>
              </w:rPr>
              <w:t>Unique case identifier generated by Apps Script on submission.</w:t>
            </w:r>
          </w:p>
        </w:tc>
        <w:tc>
          <w:tcPr>
            <w:tcW w:w="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8117EC" w14:textId="77777777" w:rsidR="00DA5342" w:rsidRDefault="00000000">
            <w:pPr>
              <w:spacing w:before="20" w:after="20"/>
            </w:pPr>
            <w:r>
              <w:rPr>
                <w:sz w:val="18"/>
                <w:szCs w:val="18"/>
              </w:rPr>
              <w:t>STRING</w:t>
            </w:r>
          </w:p>
        </w:tc>
        <w:tc>
          <w:tcPr>
            <w:tcW w:w="4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7F92CC" w14:textId="77777777" w:rsidR="00DA5342" w:rsidRDefault="00000000">
            <w:pPr>
              <w:spacing w:before="20" w:after="20"/>
            </w:pPr>
            <w:r>
              <w:rPr>
                <w:sz w:val="18"/>
                <w:szCs w:val="18"/>
              </w:rPr>
              <w:t xml:space="preserve">Format: CAS-NNNNN for </w:t>
            </w:r>
            <w:proofErr w:type="spellStart"/>
            <w:r>
              <w:rPr>
                <w:sz w:val="18"/>
                <w:szCs w:val="18"/>
              </w:rPr>
              <w:t>Cascadia</w:t>
            </w:r>
            <w:proofErr w:type="spellEnd"/>
            <w:r>
              <w:rPr>
                <w:sz w:val="18"/>
                <w:szCs w:val="18"/>
              </w:rPr>
              <w:t>. Regional prefix changes per unit (ACA, APP, MER, etc.).</w:t>
            </w:r>
          </w:p>
        </w:tc>
      </w:tr>
      <w:tr w:rsidR="00DA5342" w14:paraId="35FD091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B566F7" w14:textId="77777777" w:rsidR="00DA5342" w:rsidRDefault="00000000">
            <w:pPr>
              <w:spacing w:before="20" w:after="20"/>
            </w:pPr>
            <w:r>
              <w:rPr>
                <w:rFonts w:ascii="Courier New" w:eastAsia="Courier New" w:hAnsi="Courier New" w:cs="Courier New"/>
                <w:b/>
                <w:bCs/>
                <w:sz w:val="18"/>
                <w:szCs w:val="18"/>
              </w:rPr>
              <w:t>engagement_status</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3BE114" w14:textId="77777777" w:rsidR="00DA5342" w:rsidRDefault="00000000">
            <w:pPr>
              <w:spacing w:before="20" w:after="20"/>
            </w:pPr>
            <w:r>
              <w:rPr>
                <w:sz w:val="18"/>
                <w:szCs w:val="18"/>
              </w:rPr>
              <w:t>Current operational state of the file. Drives the triage workflow described in the Operations Manual.</w:t>
            </w:r>
          </w:p>
        </w:tc>
        <w:tc>
          <w:tcPr>
            <w:tcW w:w="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36A3D2" w14:textId="77777777" w:rsidR="00DA5342" w:rsidRDefault="00000000">
            <w:pPr>
              <w:spacing w:before="20" w:after="20"/>
            </w:pPr>
            <w:r>
              <w:rPr>
                <w:sz w:val="18"/>
                <w:szCs w:val="18"/>
              </w:rPr>
              <w:t>STRING</w:t>
            </w:r>
          </w:p>
        </w:tc>
        <w:tc>
          <w:tcPr>
            <w:tcW w:w="4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3763D1" w14:textId="77777777" w:rsidR="00DA5342" w:rsidRDefault="00000000">
            <w:pPr>
              <w:spacing w:before="20" w:after="20"/>
            </w:pPr>
            <w:r>
              <w:rPr>
                <w:sz w:val="18"/>
                <w:szCs w:val="18"/>
              </w:rPr>
              <w:t>PENDING (new) / SPAM (discard) / VERIFIED_WEB (Tier 1) / REMOTE (Tier 2) / FIELD (Tier 3)</w:t>
            </w:r>
          </w:p>
        </w:tc>
      </w:tr>
      <w:tr w:rsidR="00DA5342" w14:paraId="2023AC45" w14:textId="77777777">
        <w:tblPrEx>
          <w:tblCellMar>
            <w:top w:w="0" w:type="dxa"/>
            <w:bottom w:w="0" w:type="dxa"/>
          </w:tblCellMar>
        </w:tblPrEx>
        <w:tc>
          <w:tcPr>
            <w:tcW w:w="13680" w:type="dxa"/>
            <w:gridSpan w:val="4"/>
            <w:tcBorders>
              <w:top w:val="single" w:sz="4" w:space="0" w:color="CCCCCC"/>
              <w:left w:val="single" w:sz="4" w:space="0" w:color="CCCCCC"/>
              <w:bottom w:val="single" w:sz="4" w:space="0" w:color="CCCCCC"/>
              <w:right w:val="single" w:sz="4" w:space="0" w:color="CCCCCC"/>
            </w:tcBorders>
            <w:shd w:val="clear" w:color="auto" w:fill="EFE9D4"/>
            <w:tcMar>
              <w:top w:w="80" w:type="dxa"/>
              <w:left w:w="120" w:type="dxa"/>
              <w:bottom w:w="80" w:type="dxa"/>
              <w:right w:w="120" w:type="dxa"/>
            </w:tcMar>
          </w:tcPr>
          <w:p w14:paraId="4751973C" w14:textId="77777777" w:rsidR="00DA5342" w:rsidRDefault="00000000">
            <w:pPr>
              <w:spacing w:before="30" w:after="30"/>
            </w:pPr>
            <w:r>
              <w:rPr>
                <w:b/>
                <w:bCs/>
                <w:color w:val="1F3518"/>
                <w:sz w:val="20"/>
                <w:szCs w:val="20"/>
              </w:rPr>
              <w:t>B. Respondent Profile (Demographics)</w:t>
            </w:r>
          </w:p>
        </w:tc>
      </w:tr>
      <w:tr w:rsidR="00DA5342" w14:paraId="196DD2D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9493E2" w14:textId="77777777" w:rsidR="00DA5342" w:rsidRDefault="00000000">
            <w:pPr>
              <w:spacing w:before="20" w:after="20"/>
            </w:pPr>
            <w:r>
              <w:rPr>
                <w:rFonts w:ascii="Courier New" w:eastAsia="Courier New" w:hAnsi="Courier New" w:cs="Courier New"/>
                <w:b/>
                <w:bCs/>
                <w:sz w:val="18"/>
                <w:szCs w:val="18"/>
              </w:rPr>
              <w:t>age_group</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F9FD26" w14:textId="77777777" w:rsidR="00DA5342" w:rsidRDefault="00000000">
            <w:pPr>
              <w:spacing w:before="20" w:after="20"/>
            </w:pPr>
            <w:r>
              <w:rPr>
                <w:sz w:val="18"/>
                <w:szCs w:val="18"/>
              </w:rPr>
              <w:t>Age range of the subject. Used for generational cohort analysis.</w:t>
            </w:r>
          </w:p>
        </w:tc>
        <w:tc>
          <w:tcPr>
            <w:tcW w:w="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716F8D" w14:textId="77777777" w:rsidR="00DA5342" w:rsidRDefault="00000000">
            <w:pPr>
              <w:spacing w:before="20" w:after="20"/>
            </w:pPr>
            <w:r>
              <w:rPr>
                <w:sz w:val="18"/>
                <w:szCs w:val="18"/>
              </w:rPr>
              <w:t>STRING</w:t>
            </w:r>
          </w:p>
        </w:tc>
        <w:tc>
          <w:tcPr>
            <w:tcW w:w="4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D13868" w14:textId="77777777" w:rsidR="00DA5342" w:rsidRDefault="00000000">
            <w:pPr>
              <w:spacing w:before="20" w:after="20"/>
            </w:pPr>
            <w:r>
              <w:rPr>
                <w:sz w:val="18"/>
                <w:szCs w:val="18"/>
              </w:rPr>
              <w:t>18-25, 26-35, 36-45, 46-55, 56-65, 66+</w:t>
            </w:r>
          </w:p>
        </w:tc>
      </w:tr>
      <w:tr w:rsidR="00DA5342" w14:paraId="06349E1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3F1D1D" w14:textId="77777777" w:rsidR="00DA5342" w:rsidRDefault="00000000">
            <w:pPr>
              <w:spacing w:before="20" w:after="20"/>
            </w:pPr>
            <w:r>
              <w:rPr>
                <w:rFonts w:ascii="Courier New" w:eastAsia="Courier New" w:hAnsi="Courier New" w:cs="Courier New"/>
                <w:b/>
                <w:bCs/>
                <w:sz w:val="18"/>
                <w:szCs w:val="18"/>
              </w:rPr>
              <w:t>gender</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4C9730" w14:textId="77777777" w:rsidR="00DA5342" w:rsidRDefault="00000000">
            <w:pPr>
              <w:spacing w:before="20" w:after="20"/>
            </w:pPr>
            <w:r>
              <w:rPr>
                <w:sz w:val="18"/>
                <w:szCs w:val="18"/>
              </w:rPr>
              <w:t>Subject's gender identity. Open text to avoid imposed categories.</w:t>
            </w:r>
          </w:p>
        </w:tc>
        <w:tc>
          <w:tcPr>
            <w:tcW w:w="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50C202" w14:textId="77777777" w:rsidR="00DA5342" w:rsidRDefault="00000000">
            <w:pPr>
              <w:spacing w:before="20" w:after="20"/>
            </w:pPr>
            <w:r>
              <w:rPr>
                <w:sz w:val="18"/>
                <w:szCs w:val="18"/>
              </w:rPr>
              <w:t>STRING</w:t>
            </w:r>
          </w:p>
        </w:tc>
        <w:tc>
          <w:tcPr>
            <w:tcW w:w="4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2FC210" w14:textId="77777777" w:rsidR="00DA5342" w:rsidRDefault="00000000">
            <w:pPr>
              <w:spacing w:before="20" w:after="20"/>
            </w:pPr>
            <w:r>
              <w:rPr>
                <w:sz w:val="18"/>
                <w:szCs w:val="18"/>
              </w:rPr>
              <w:t>Open text.</w:t>
            </w:r>
          </w:p>
        </w:tc>
      </w:tr>
      <w:tr w:rsidR="00DA5342" w14:paraId="58044B0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A13CEF" w14:textId="77777777" w:rsidR="00DA5342" w:rsidRDefault="00000000">
            <w:pPr>
              <w:spacing w:before="20" w:after="20"/>
            </w:pPr>
            <w:r>
              <w:rPr>
                <w:rFonts w:ascii="Courier New" w:eastAsia="Courier New" w:hAnsi="Courier New" w:cs="Courier New"/>
                <w:b/>
                <w:bCs/>
                <w:sz w:val="18"/>
                <w:szCs w:val="18"/>
              </w:rPr>
              <w:t>occupation</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AB643B" w14:textId="77777777" w:rsidR="00DA5342" w:rsidRDefault="00000000">
            <w:pPr>
              <w:spacing w:before="20" w:after="20"/>
            </w:pPr>
            <w:r>
              <w:rPr>
                <w:sz w:val="18"/>
                <w:szCs w:val="18"/>
              </w:rPr>
              <w:t>Subject's trade or vocation (socioeconomic context).</w:t>
            </w:r>
          </w:p>
        </w:tc>
        <w:tc>
          <w:tcPr>
            <w:tcW w:w="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31093E" w14:textId="77777777" w:rsidR="00DA5342" w:rsidRDefault="00000000">
            <w:pPr>
              <w:spacing w:before="20" w:after="20"/>
            </w:pPr>
            <w:r>
              <w:rPr>
                <w:sz w:val="18"/>
                <w:szCs w:val="18"/>
              </w:rPr>
              <w:t>STRING</w:t>
            </w:r>
          </w:p>
        </w:tc>
        <w:tc>
          <w:tcPr>
            <w:tcW w:w="4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3C7940" w14:textId="77777777" w:rsidR="00DA5342" w:rsidRDefault="00000000">
            <w:pPr>
              <w:spacing w:before="20" w:after="20"/>
            </w:pPr>
            <w:r>
              <w:rPr>
                <w:sz w:val="18"/>
                <w:szCs w:val="18"/>
              </w:rPr>
              <w:t>Open text.</w:t>
            </w:r>
          </w:p>
        </w:tc>
      </w:tr>
      <w:tr w:rsidR="00DA5342" w14:paraId="36D5031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BFA0B7" w14:textId="77777777" w:rsidR="00DA5342" w:rsidRDefault="00000000">
            <w:pPr>
              <w:spacing w:before="20" w:after="20"/>
            </w:pPr>
            <w:proofErr w:type="spellStart"/>
            <w:r>
              <w:rPr>
                <w:rFonts w:ascii="Courier New" w:eastAsia="Courier New" w:hAnsi="Courier New" w:cs="Courier New"/>
                <w:b/>
                <w:bCs/>
                <w:sz w:val="18"/>
                <w:szCs w:val="18"/>
              </w:rPr>
              <w:t>cultural_bg</w:t>
            </w:r>
            <w:proofErr w:type="spellEnd"/>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855D67" w14:textId="77777777" w:rsidR="00DA5342" w:rsidRDefault="00000000">
            <w:pPr>
              <w:spacing w:before="20" w:after="20"/>
            </w:pPr>
            <w:r>
              <w:rPr>
                <w:sz w:val="18"/>
                <w:szCs w:val="18"/>
              </w:rPr>
              <w:t>Cultural, religious, or spiritual context as self-described by the witness. Not to be analyst-inferred.</w:t>
            </w:r>
          </w:p>
        </w:tc>
        <w:tc>
          <w:tcPr>
            <w:tcW w:w="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5D18DB" w14:textId="77777777" w:rsidR="00DA5342" w:rsidRDefault="00000000">
            <w:pPr>
              <w:spacing w:before="20" w:after="20"/>
            </w:pPr>
            <w:r>
              <w:rPr>
                <w:sz w:val="18"/>
                <w:szCs w:val="18"/>
              </w:rPr>
              <w:t>STRING</w:t>
            </w:r>
          </w:p>
        </w:tc>
        <w:tc>
          <w:tcPr>
            <w:tcW w:w="4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8F3444" w14:textId="77777777" w:rsidR="00DA5342" w:rsidRDefault="00000000">
            <w:pPr>
              <w:spacing w:before="20" w:after="20"/>
            </w:pPr>
            <w:r>
              <w:rPr>
                <w:sz w:val="18"/>
                <w:szCs w:val="18"/>
              </w:rPr>
              <w:t>Open text.</w:t>
            </w:r>
          </w:p>
        </w:tc>
      </w:tr>
      <w:tr w:rsidR="00DA5342" w14:paraId="6A987C2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E3B8BC" w14:textId="77777777" w:rsidR="00DA5342" w:rsidRDefault="00000000">
            <w:pPr>
              <w:spacing w:before="20" w:after="20"/>
            </w:pPr>
            <w:r>
              <w:rPr>
                <w:rFonts w:ascii="Courier New" w:eastAsia="Courier New" w:hAnsi="Courier New" w:cs="Courier New"/>
                <w:b/>
                <w:bCs/>
                <w:sz w:val="18"/>
                <w:szCs w:val="18"/>
              </w:rPr>
              <w:t>location_state</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32CD0D" w14:textId="77777777" w:rsidR="00DA5342" w:rsidRDefault="00000000">
            <w:pPr>
              <w:spacing w:before="20" w:after="20"/>
            </w:pPr>
            <w:r>
              <w:rPr>
                <w:sz w:val="18"/>
                <w:szCs w:val="18"/>
              </w:rPr>
              <w:t>Primary jurisdiction of the event.</w:t>
            </w:r>
          </w:p>
        </w:tc>
        <w:tc>
          <w:tcPr>
            <w:tcW w:w="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AF153DF" w14:textId="77777777" w:rsidR="00DA5342" w:rsidRDefault="00000000">
            <w:pPr>
              <w:spacing w:before="20" w:after="20"/>
            </w:pPr>
            <w:r>
              <w:rPr>
                <w:sz w:val="18"/>
                <w:szCs w:val="18"/>
              </w:rPr>
              <w:t>STRING</w:t>
            </w:r>
          </w:p>
        </w:tc>
        <w:tc>
          <w:tcPr>
            <w:tcW w:w="4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2B7E48" w14:textId="77777777" w:rsidR="00DA5342" w:rsidRDefault="00000000">
            <w:pPr>
              <w:spacing w:before="20" w:after="20"/>
            </w:pPr>
            <w:r>
              <w:rPr>
                <w:sz w:val="18"/>
                <w:szCs w:val="18"/>
              </w:rPr>
              <w:t>WA, OR, ID, BC, AK_SE, NORCAL_JEFF, OTHER</w:t>
            </w:r>
          </w:p>
        </w:tc>
      </w:tr>
      <w:tr w:rsidR="00DA5342" w14:paraId="5C9222A1" w14:textId="77777777">
        <w:tblPrEx>
          <w:tblCellMar>
            <w:top w:w="0" w:type="dxa"/>
            <w:bottom w:w="0" w:type="dxa"/>
          </w:tblCellMar>
        </w:tblPrEx>
        <w:tc>
          <w:tcPr>
            <w:tcW w:w="13680" w:type="dxa"/>
            <w:gridSpan w:val="4"/>
            <w:tcBorders>
              <w:top w:val="single" w:sz="4" w:space="0" w:color="CCCCCC"/>
              <w:left w:val="single" w:sz="4" w:space="0" w:color="CCCCCC"/>
              <w:bottom w:val="single" w:sz="4" w:space="0" w:color="CCCCCC"/>
              <w:right w:val="single" w:sz="4" w:space="0" w:color="CCCCCC"/>
            </w:tcBorders>
            <w:shd w:val="clear" w:color="auto" w:fill="EFE9D4"/>
            <w:tcMar>
              <w:top w:w="80" w:type="dxa"/>
              <w:left w:w="120" w:type="dxa"/>
              <w:bottom w:w="80" w:type="dxa"/>
              <w:right w:w="120" w:type="dxa"/>
            </w:tcMar>
          </w:tcPr>
          <w:p w14:paraId="76DECE02" w14:textId="77777777" w:rsidR="00DA5342" w:rsidRDefault="00000000">
            <w:pPr>
              <w:spacing w:before="30" w:after="30"/>
            </w:pPr>
            <w:r>
              <w:rPr>
                <w:b/>
                <w:bCs/>
                <w:color w:val="1F3518"/>
                <w:sz w:val="20"/>
                <w:szCs w:val="20"/>
              </w:rPr>
              <w:t>C. Event Context</w:t>
            </w:r>
          </w:p>
        </w:tc>
      </w:tr>
      <w:tr w:rsidR="00DA5342" w14:paraId="7318DF1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4756B9" w14:textId="77777777" w:rsidR="00DA5342" w:rsidRDefault="00000000">
            <w:pPr>
              <w:spacing w:before="20" w:after="20"/>
            </w:pPr>
            <w:r>
              <w:rPr>
                <w:rFonts w:ascii="Courier New" w:eastAsia="Courier New" w:hAnsi="Courier New" w:cs="Courier New"/>
                <w:b/>
                <w:bCs/>
                <w:sz w:val="18"/>
                <w:szCs w:val="18"/>
              </w:rPr>
              <w:t>location_specific</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D6E80C" w14:textId="77777777" w:rsidR="00DA5342" w:rsidRDefault="00000000">
            <w:pPr>
              <w:spacing w:before="20" w:after="20"/>
            </w:pPr>
            <w:r>
              <w:rPr>
                <w:sz w:val="18"/>
                <w:szCs w:val="18"/>
              </w:rPr>
              <w:t>Landmark, town, trail, address, or GPS descriptor. Scrub for PII before publication. See Field Manual §2.D for vocabulary conventions.</w:t>
            </w:r>
          </w:p>
        </w:tc>
        <w:tc>
          <w:tcPr>
            <w:tcW w:w="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910355" w14:textId="77777777" w:rsidR="00DA5342" w:rsidRDefault="00000000">
            <w:pPr>
              <w:spacing w:before="20" w:after="20"/>
            </w:pPr>
            <w:r>
              <w:rPr>
                <w:sz w:val="18"/>
                <w:szCs w:val="18"/>
              </w:rPr>
              <w:t>STRING</w:t>
            </w:r>
          </w:p>
        </w:tc>
        <w:tc>
          <w:tcPr>
            <w:tcW w:w="4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3987BC" w14:textId="77777777" w:rsidR="00DA5342" w:rsidRDefault="00000000">
            <w:pPr>
              <w:spacing w:before="20" w:after="20"/>
            </w:pPr>
            <w:r>
              <w:rPr>
                <w:sz w:val="18"/>
                <w:szCs w:val="18"/>
              </w:rPr>
              <w:t>Open text.</w:t>
            </w:r>
          </w:p>
        </w:tc>
      </w:tr>
      <w:tr w:rsidR="00DA5342" w14:paraId="7219F0E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3313C7" w14:textId="77777777" w:rsidR="00DA5342" w:rsidRDefault="00000000">
            <w:pPr>
              <w:spacing w:before="20" w:after="20"/>
            </w:pPr>
            <w:r>
              <w:rPr>
                <w:rFonts w:ascii="Courier New" w:eastAsia="Courier New" w:hAnsi="Courier New" w:cs="Courier New"/>
                <w:b/>
                <w:bCs/>
                <w:sz w:val="18"/>
                <w:szCs w:val="18"/>
              </w:rPr>
              <w:t>setting_type</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8A8964" w14:textId="77777777" w:rsidR="00DA5342" w:rsidRDefault="00000000">
            <w:pPr>
              <w:spacing w:before="20" w:after="20"/>
            </w:pPr>
            <w:r>
              <w:rPr>
                <w:sz w:val="18"/>
                <w:szCs w:val="18"/>
              </w:rPr>
              <w:t>Physical categorization of the site. Populated during Tier 2/3 field intercept.</w:t>
            </w:r>
          </w:p>
        </w:tc>
        <w:tc>
          <w:tcPr>
            <w:tcW w:w="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C5A1D6" w14:textId="77777777" w:rsidR="00DA5342" w:rsidRDefault="00000000">
            <w:pPr>
              <w:spacing w:before="20" w:after="20"/>
            </w:pPr>
            <w:r>
              <w:rPr>
                <w:sz w:val="18"/>
                <w:szCs w:val="18"/>
              </w:rPr>
              <w:t>STRING</w:t>
            </w:r>
          </w:p>
        </w:tc>
        <w:tc>
          <w:tcPr>
            <w:tcW w:w="4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DE66C8" w14:textId="77777777" w:rsidR="00DA5342" w:rsidRDefault="00000000">
            <w:pPr>
              <w:spacing w:before="20" w:after="20"/>
            </w:pPr>
            <w:r>
              <w:rPr>
                <w:sz w:val="18"/>
                <w:szCs w:val="18"/>
              </w:rPr>
              <w:t>RES (Residential/Home) / LIM (Liminal/Road/Transit) / NAT (Wilderness/Forest) / COM (Commercial/Industrial)</w:t>
            </w:r>
          </w:p>
        </w:tc>
      </w:tr>
      <w:tr w:rsidR="00DA5342" w14:paraId="48479B4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3BBD7C" w14:textId="77777777" w:rsidR="00DA5342" w:rsidRDefault="00000000">
            <w:pPr>
              <w:spacing w:before="20" w:after="20"/>
            </w:pPr>
            <w:r>
              <w:rPr>
                <w:rFonts w:ascii="Courier New" w:eastAsia="Courier New" w:hAnsi="Courier New" w:cs="Courier New"/>
                <w:b/>
                <w:bCs/>
                <w:sz w:val="18"/>
                <w:szCs w:val="18"/>
              </w:rPr>
              <w:t>witness_status</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E129B8" w14:textId="77777777" w:rsidR="00DA5342" w:rsidRDefault="00000000">
            <w:pPr>
              <w:spacing w:before="20" w:after="20"/>
            </w:pPr>
            <w:r>
              <w:rPr>
                <w:sz w:val="18"/>
                <w:szCs w:val="18"/>
              </w:rPr>
              <w:t>Witness count at time of event. Answers: how many people were present?</w:t>
            </w:r>
          </w:p>
        </w:tc>
        <w:tc>
          <w:tcPr>
            <w:tcW w:w="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0A525C" w14:textId="77777777" w:rsidR="00DA5342" w:rsidRDefault="00000000">
            <w:pPr>
              <w:spacing w:before="20" w:after="20"/>
            </w:pPr>
            <w:r>
              <w:rPr>
                <w:sz w:val="18"/>
                <w:szCs w:val="18"/>
              </w:rPr>
              <w:t>STRING</w:t>
            </w:r>
          </w:p>
        </w:tc>
        <w:tc>
          <w:tcPr>
            <w:tcW w:w="4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065716" w14:textId="77777777" w:rsidR="00DA5342" w:rsidRDefault="00000000">
            <w:pPr>
              <w:spacing w:before="20" w:after="20"/>
            </w:pPr>
            <w:r>
              <w:rPr>
                <w:sz w:val="18"/>
                <w:szCs w:val="18"/>
              </w:rPr>
              <w:t>ALONE (solitary) / WITNESS_1 (pair) / WITNESS_GROUP (3+) / UNCERTAIN</w:t>
            </w:r>
          </w:p>
        </w:tc>
      </w:tr>
      <w:tr w:rsidR="00DA5342" w14:paraId="51D58E3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1D5DD8" w14:textId="77777777" w:rsidR="00DA5342" w:rsidRDefault="00000000">
            <w:pPr>
              <w:spacing w:before="20" w:after="20"/>
            </w:pPr>
            <w:r>
              <w:rPr>
                <w:rFonts w:ascii="Courier New" w:eastAsia="Courier New" w:hAnsi="Courier New" w:cs="Courier New"/>
                <w:b/>
                <w:bCs/>
                <w:sz w:val="18"/>
                <w:szCs w:val="18"/>
              </w:rPr>
              <w:t>witness_configuration</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A610E5" w14:textId="77777777" w:rsidR="00DA5342" w:rsidRDefault="00000000">
            <w:pPr>
              <w:spacing w:before="20" w:after="20"/>
            </w:pPr>
            <w:r>
              <w:rPr>
                <w:sz w:val="18"/>
                <w:szCs w:val="18"/>
              </w:rPr>
              <w:t>Configurational dimension of witnessing. Answers: how did the experience distribute across witnesses? Distinct from witness_status (count) because simultaneous shared perception and community-scale propagation are different phenomena from single-witness reports even when count is similar.</w:t>
            </w:r>
          </w:p>
        </w:tc>
        <w:tc>
          <w:tcPr>
            <w:tcW w:w="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E2EA8C" w14:textId="77777777" w:rsidR="00DA5342" w:rsidRDefault="00000000">
            <w:pPr>
              <w:spacing w:before="20" w:after="20"/>
            </w:pPr>
            <w:r>
              <w:rPr>
                <w:sz w:val="18"/>
                <w:szCs w:val="18"/>
              </w:rPr>
              <w:t>STRING</w:t>
            </w:r>
          </w:p>
        </w:tc>
        <w:tc>
          <w:tcPr>
            <w:tcW w:w="4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4CD008" w14:textId="77777777" w:rsidR="00DA5342" w:rsidRDefault="00000000">
            <w:pPr>
              <w:spacing w:before="20" w:after="20"/>
            </w:pPr>
            <w:r>
              <w:rPr>
                <w:sz w:val="18"/>
                <w:szCs w:val="18"/>
              </w:rPr>
              <w:t>SOLO (single witness) / SHARED (simultaneous multi-witness) / COMMUNAL (propagating through a community over time) / UNCERTAIN</w:t>
            </w:r>
          </w:p>
        </w:tc>
      </w:tr>
      <w:tr w:rsidR="00DA5342" w14:paraId="676A630C" w14:textId="77777777">
        <w:tblPrEx>
          <w:tblCellMar>
            <w:top w:w="0" w:type="dxa"/>
            <w:bottom w:w="0" w:type="dxa"/>
          </w:tblCellMar>
        </w:tblPrEx>
        <w:tc>
          <w:tcPr>
            <w:tcW w:w="13680" w:type="dxa"/>
            <w:gridSpan w:val="4"/>
            <w:tcBorders>
              <w:top w:val="single" w:sz="4" w:space="0" w:color="CCCCCC"/>
              <w:left w:val="single" w:sz="4" w:space="0" w:color="CCCCCC"/>
              <w:bottom w:val="single" w:sz="4" w:space="0" w:color="CCCCCC"/>
              <w:right w:val="single" w:sz="4" w:space="0" w:color="CCCCCC"/>
            </w:tcBorders>
            <w:shd w:val="clear" w:color="auto" w:fill="EFE9D4"/>
            <w:tcMar>
              <w:top w:w="80" w:type="dxa"/>
              <w:left w:w="120" w:type="dxa"/>
              <w:bottom w:w="80" w:type="dxa"/>
              <w:right w:w="120" w:type="dxa"/>
            </w:tcMar>
          </w:tcPr>
          <w:p w14:paraId="08BD7627" w14:textId="77777777" w:rsidR="00DA5342" w:rsidRDefault="00000000">
            <w:pPr>
              <w:spacing w:before="30" w:after="30"/>
            </w:pPr>
            <w:r>
              <w:rPr>
                <w:b/>
                <w:bCs/>
                <w:color w:val="1F3518"/>
                <w:sz w:val="20"/>
                <w:szCs w:val="20"/>
              </w:rPr>
              <w:lastRenderedPageBreak/>
              <w:t>D. Phenomenology — High-Strangeness Flags</w:t>
            </w:r>
          </w:p>
        </w:tc>
      </w:tr>
      <w:tr w:rsidR="00DA5342" w14:paraId="7EBA58E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66BBFE" w14:textId="77777777" w:rsidR="00DA5342" w:rsidRDefault="00000000">
            <w:pPr>
              <w:spacing w:before="20" w:after="20"/>
            </w:pPr>
            <w:r>
              <w:rPr>
                <w:rFonts w:ascii="Courier New" w:eastAsia="Courier New" w:hAnsi="Courier New" w:cs="Courier New"/>
                <w:b/>
                <w:bCs/>
                <w:sz w:val="18"/>
                <w:szCs w:val="18"/>
              </w:rPr>
              <w:t>oz_factor_flag</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46EA0C" w14:textId="77777777" w:rsidR="00DA5342" w:rsidRDefault="00000000">
            <w:pPr>
              <w:spacing w:before="20" w:after="20"/>
            </w:pPr>
            <w:r>
              <w:rPr>
                <w:sz w:val="18"/>
                <w:szCs w:val="18"/>
              </w:rPr>
              <w:t xml:space="preserve">Cross-type marker for unnatural environmental silence, suspension of ambient sound, or felt alteration of the sensory field. </w:t>
            </w:r>
            <w:proofErr w:type="spellStart"/>
            <w:r>
              <w:rPr>
                <w:sz w:val="18"/>
                <w:szCs w:val="18"/>
              </w:rPr>
              <w:t>Flaggable</w:t>
            </w:r>
            <w:proofErr w:type="spellEnd"/>
            <w:r>
              <w:rPr>
                <w:sz w:val="18"/>
                <w:szCs w:val="18"/>
              </w:rPr>
              <w:t xml:space="preserve"> independently of primary or secondary type.</w:t>
            </w:r>
          </w:p>
        </w:tc>
        <w:tc>
          <w:tcPr>
            <w:tcW w:w="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8DA20E" w14:textId="77777777" w:rsidR="00DA5342" w:rsidRDefault="00000000">
            <w:pPr>
              <w:spacing w:before="20" w:after="20"/>
            </w:pPr>
            <w:r>
              <w:rPr>
                <w:sz w:val="18"/>
                <w:szCs w:val="18"/>
              </w:rPr>
              <w:t>FLAG</w:t>
            </w:r>
          </w:p>
        </w:tc>
        <w:tc>
          <w:tcPr>
            <w:tcW w:w="4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8EC8CF" w14:textId="77777777" w:rsidR="00DA5342" w:rsidRDefault="00000000">
            <w:pPr>
              <w:spacing w:before="20" w:after="20"/>
            </w:pPr>
            <w:r>
              <w:rPr>
                <w:sz w:val="18"/>
                <w:szCs w:val="18"/>
              </w:rPr>
              <w:t>YES / [NULL]</w:t>
            </w:r>
          </w:p>
        </w:tc>
      </w:tr>
      <w:tr w:rsidR="00DA5342" w14:paraId="47F152E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F0ABF8" w14:textId="77777777" w:rsidR="00DA5342" w:rsidRDefault="00000000">
            <w:pPr>
              <w:spacing w:before="20" w:after="20"/>
            </w:pPr>
            <w:r>
              <w:rPr>
                <w:rFonts w:ascii="Courier New" w:eastAsia="Courier New" w:hAnsi="Courier New" w:cs="Courier New"/>
                <w:b/>
                <w:bCs/>
                <w:sz w:val="18"/>
                <w:szCs w:val="18"/>
              </w:rPr>
              <w:t>phenom_hum</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022914" w14:textId="77777777" w:rsidR="00DA5342" w:rsidRDefault="00000000">
            <w:pPr>
              <w:spacing w:before="20" w:after="20"/>
            </w:pPr>
            <w:r>
              <w:rPr>
                <w:sz w:val="18"/>
                <w:szCs w:val="18"/>
              </w:rPr>
              <w:t>Low-frequency mechanical vibration or diesel-idle sound with no identifiable source.</w:t>
            </w:r>
          </w:p>
        </w:tc>
        <w:tc>
          <w:tcPr>
            <w:tcW w:w="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EEB1E4" w14:textId="77777777" w:rsidR="00DA5342" w:rsidRDefault="00000000">
            <w:pPr>
              <w:spacing w:before="20" w:after="20"/>
            </w:pPr>
            <w:r>
              <w:rPr>
                <w:sz w:val="18"/>
                <w:szCs w:val="18"/>
              </w:rPr>
              <w:t>FLAG</w:t>
            </w:r>
          </w:p>
        </w:tc>
        <w:tc>
          <w:tcPr>
            <w:tcW w:w="4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2B5890" w14:textId="77777777" w:rsidR="00DA5342" w:rsidRDefault="00000000">
            <w:pPr>
              <w:spacing w:before="20" w:after="20"/>
            </w:pPr>
            <w:r>
              <w:rPr>
                <w:sz w:val="18"/>
                <w:szCs w:val="18"/>
              </w:rPr>
              <w:t>YES / [NULL]</w:t>
            </w:r>
          </w:p>
        </w:tc>
      </w:tr>
      <w:tr w:rsidR="00DA5342" w14:paraId="65B5002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05F914" w14:textId="77777777" w:rsidR="00DA5342" w:rsidRDefault="00000000">
            <w:pPr>
              <w:spacing w:before="20" w:after="20"/>
            </w:pPr>
            <w:r>
              <w:rPr>
                <w:rFonts w:ascii="Courier New" w:eastAsia="Courier New" w:hAnsi="Courier New" w:cs="Courier New"/>
                <w:b/>
                <w:bCs/>
                <w:sz w:val="18"/>
                <w:szCs w:val="18"/>
              </w:rPr>
              <w:t>phenom_time</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313E98" w14:textId="77777777" w:rsidR="00DA5342" w:rsidRDefault="00000000">
            <w:pPr>
              <w:spacing w:before="20" w:after="20"/>
            </w:pPr>
            <w:r>
              <w:rPr>
                <w:sz w:val="18"/>
                <w:szCs w:val="18"/>
              </w:rPr>
              <w:t>Missing time (unaccounted interval) or time distortion (felt slow or fast motion).</w:t>
            </w:r>
          </w:p>
        </w:tc>
        <w:tc>
          <w:tcPr>
            <w:tcW w:w="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3B2E41" w14:textId="77777777" w:rsidR="00DA5342" w:rsidRDefault="00000000">
            <w:pPr>
              <w:spacing w:before="20" w:after="20"/>
            </w:pPr>
            <w:r>
              <w:rPr>
                <w:sz w:val="18"/>
                <w:szCs w:val="18"/>
              </w:rPr>
              <w:t>FLAG</w:t>
            </w:r>
          </w:p>
        </w:tc>
        <w:tc>
          <w:tcPr>
            <w:tcW w:w="4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6A2FB4" w14:textId="77777777" w:rsidR="00DA5342" w:rsidRDefault="00000000">
            <w:pPr>
              <w:spacing w:before="20" w:after="20"/>
            </w:pPr>
            <w:r>
              <w:rPr>
                <w:sz w:val="18"/>
                <w:szCs w:val="18"/>
              </w:rPr>
              <w:t>YES / [NULL]</w:t>
            </w:r>
          </w:p>
        </w:tc>
      </w:tr>
      <w:tr w:rsidR="00DA5342" w14:paraId="1E7F452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D3CA5B" w14:textId="77777777" w:rsidR="00DA5342" w:rsidRDefault="00000000">
            <w:pPr>
              <w:spacing w:before="20" w:after="20"/>
            </w:pPr>
            <w:r>
              <w:rPr>
                <w:rFonts w:ascii="Courier New" w:eastAsia="Courier New" w:hAnsi="Courier New" w:cs="Courier New"/>
                <w:b/>
                <w:bCs/>
                <w:sz w:val="18"/>
                <w:szCs w:val="18"/>
              </w:rPr>
              <w:t>phenom_nausea</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06FE5E" w14:textId="77777777" w:rsidR="00DA5342" w:rsidRDefault="00000000">
            <w:pPr>
              <w:spacing w:before="20" w:after="20"/>
            </w:pPr>
            <w:r>
              <w:rPr>
                <w:sz w:val="18"/>
                <w:szCs w:val="18"/>
              </w:rPr>
              <w:t>Somatic effect: headache, vertigo, vomiting, nosebleed.</w:t>
            </w:r>
          </w:p>
        </w:tc>
        <w:tc>
          <w:tcPr>
            <w:tcW w:w="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5938FD" w14:textId="77777777" w:rsidR="00DA5342" w:rsidRDefault="00000000">
            <w:pPr>
              <w:spacing w:before="20" w:after="20"/>
            </w:pPr>
            <w:r>
              <w:rPr>
                <w:sz w:val="18"/>
                <w:szCs w:val="18"/>
              </w:rPr>
              <w:t>FLAG</w:t>
            </w:r>
          </w:p>
        </w:tc>
        <w:tc>
          <w:tcPr>
            <w:tcW w:w="4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EBF768" w14:textId="77777777" w:rsidR="00DA5342" w:rsidRDefault="00000000">
            <w:pPr>
              <w:spacing w:before="20" w:after="20"/>
            </w:pPr>
            <w:r>
              <w:rPr>
                <w:sz w:val="18"/>
                <w:szCs w:val="18"/>
              </w:rPr>
              <w:t>YES / [NULL]</w:t>
            </w:r>
          </w:p>
        </w:tc>
      </w:tr>
      <w:tr w:rsidR="00DA5342" w14:paraId="70DDB32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8C79A8" w14:textId="77777777" w:rsidR="00DA5342" w:rsidRDefault="00000000">
            <w:pPr>
              <w:spacing w:before="20" w:after="20"/>
            </w:pPr>
            <w:r>
              <w:rPr>
                <w:rFonts w:ascii="Courier New" w:eastAsia="Courier New" w:hAnsi="Courier New" w:cs="Courier New"/>
                <w:b/>
                <w:bCs/>
                <w:sz w:val="18"/>
                <w:szCs w:val="18"/>
              </w:rPr>
              <w:t>phenom_paralysis</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23D403" w14:textId="77777777" w:rsidR="00DA5342" w:rsidRDefault="00000000">
            <w:pPr>
              <w:spacing w:before="20" w:after="20"/>
            </w:pPr>
            <w:r>
              <w:rPr>
                <w:sz w:val="18"/>
                <w:szCs w:val="18"/>
              </w:rPr>
              <w:t>Inability to move voluntary muscles. Excludes standard sleep paralysis unless coincident with other flags.</w:t>
            </w:r>
          </w:p>
        </w:tc>
        <w:tc>
          <w:tcPr>
            <w:tcW w:w="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89307C" w14:textId="77777777" w:rsidR="00DA5342" w:rsidRDefault="00000000">
            <w:pPr>
              <w:spacing w:before="20" w:after="20"/>
            </w:pPr>
            <w:r>
              <w:rPr>
                <w:sz w:val="18"/>
                <w:szCs w:val="18"/>
              </w:rPr>
              <w:t>FLAG</w:t>
            </w:r>
          </w:p>
        </w:tc>
        <w:tc>
          <w:tcPr>
            <w:tcW w:w="4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15E421" w14:textId="77777777" w:rsidR="00DA5342" w:rsidRDefault="00000000">
            <w:pPr>
              <w:spacing w:before="20" w:after="20"/>
            </w:pPr>
            <w:r>
              <w:rPr>
                <w:sz w:val="18"/>
                <w:szCs w:val="18"/>
              </w:rPr>
              <w:t>YES / [NULL]</w:t>
            </w:r>
          </w:p>
        </w:tc>
      </w:tr>
      <w:tr w:rsidR="00DA5342" w14:paraId="09100A2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2EF853" w14:textId="77777777" w:rsidR="00DA5342" w:rsidRDefault="00000000">
            <w:pPr>
              <w:spacing w:before="20" w:after="20"/>
            </w:pPr>
            <w:r>
              <w:rPr>
                <w:rFonts w:ascii="Courier New" w:eastAsia="Courier New" w:hAnsi="Courier New" w:cs="Courier New"/>
                <w:b/>
                <w:bCs/>
                <w:sz w:val="18"/>
                <w:szCs w:val="18"/>
              </w:rPr>
              <w:t>phenom_tech</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F9461F" w14:textId="77777777" w:rsidR="00DA5342" w:rsidRDefault="00000000">
            <w:pPr>
              <w:spacing w:before="20" w:after="20"/>
            </w:pPr>
            <w:r>
              <w:rPr>
                <w:sz w:val="18"/>
                <w:szCs w:val="18"/>
              </w:rPr>
              <w:t>Battery drain, camera malfunction, hardware static. Hardware failure only — digital-substrate phenomena (feed or algorithmic responsiveness) are captured via substrate field and Type I classification, not here.</w:t>
            </w:r>
          </w:p>
        </w:tc>
        <w:tc>
          <w:tcPr>
            <w:tcW w:w="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E03CF0E" w14:textId="77777777" w:rsidR="00DA5342" w:rsidRDefault="00000000">
            <w:pPr>
              <w:spacing w:before="20" w:after="20"/>
            </w:pPr>
            <w:r>
              <w:rPr>
                <w:sz w:val="18"/>
                <w:szCs w:val="18"/>
              </w:rPr>
              <w:t>FLAG</w:t>
            </w:r>
          </w:p>
        </w:tc>
        <w:tc>
          <w:tcPr>
            <w:tcW w:w="4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2B23FA" w14:textId="77777777" w:rsidR="00DA5342" w:rsidRDefault="00000000">
            <w:pPr>
              <w:spacing w:before="20" w:after="20"/>
            </w:pPr>
            <w:r>
              <w:rPr>
                <w:sz w:val="18"/>
                <w:szCs w:val="18"/>
              </w:rPr>
              <w:t>YES / [NULL]</w:t>
            </w:r>
          </w:p>
        </w:tc>
      </w:tr>
      <w:tr w:rsidR="00DA5342" w14:paraId="79DFC85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618BCC" w14:textId="77777777" w:rsidR="00DA5342" w:rsidRDefault="00000000">
            <w:pPr>
              <w:spacing w:before="20" w:after="20"/>
            </w:pPr>
            <w:r>
              <w:rPr>
                <w:rFonts w:ascii="Courier New" w:eastAsia="Courier New" w:hAnsi="Courier New" w:cs="Courier New"/>
                <w:b/>
                <w:bCs/>
                <w:sz w:val="18"/>
                <w:szCs w:val="18"/>
              </w:rPr>
              <w:t>phenom_ozone</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3CFBF6" w14:textId="77777777" w:rsidR="00DA5342" w:rsidRDefault="00000000">
            <w:pPr>
              <w:spacing w:before="20" w:after="20"/>
            </w:pPr>
            <w:r>
              <w:rPr>
                <w:sz w:val="18"/>
                <w:szCs w:val="18"/>
              </w:rPr>
              <w:t>Olfactory: sulfur, ozone, burning metal, or wet-dog smell.</w:t>
            </w:r>
          </w:p>
        </w:tc>
        <w:tc>
          <w:tcPr>
            <w:tcW w:w="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9AC098" w14:textId="77777777" w:rsidR="00DA5342" w:rsidRDefault="00000000">
            <w:pPr>
              <w:spacing w:before="20" w:after="20"/>
            </w:pPr>
            <w:r>
              <w:rPr>
                <w:sz w:val="18"/>
                <w:szCs w:val="18"/>
              </w:rPr>
              <w:t>FLAG</w:t>
            </w:r>
          </w:p>
        </w:tc>
        <w:tc>
          <w:tcPr>
            <w:tcW w:w="4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DB51D8" w14:textId="77777777" w:rsidR="00DA5342" w:rsidRDefault="00000000">
            <w:pPr>
              <w:spacing w:before="20" w:after="20"/>
            </w:pPr>
            <w:r>
              <w:rPr>
                <w:sz w:val="18"/>
                <w:szCs w:val="18"/>
              </w:rPr>
              <w:t>YES / [NULL]</w:t>
            </w:r>
          </w:p>
        </w:tc>
      </w:tr>
      <w:tr w:rsidR="00DA5342" w14:paraId="3E5F7AE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16DCED" w14:textId="77777777" w:rsidR="00DA5342" w:rsidRDefault="00000000">
            <w:pPr>
              <w:spacing w:before="20" w:after="20"/>
            </w:pPr>
            <w:r>
              <w:rPr>
                <w:rFonts w:ascii="Courier New" w:eastAsia="Courier New" w:hAnsi="Courier New" w:cs="Courier New"/>
                <w:b/>
                <w:bCs/>
                <w:sz w:val="18"/>
                <w:szCs w:val="18"/>
              </w:rPr>
              <w:t>phenom_fear</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261FAE" w14:textId="77777777" w:rsidR="00DA5342" w:rsidRDefault="00000000">
            <w:pPr>
              <w:spacing w:before="20" w:after="20"/>
            </w:pPr>
            <w:r>
              <w:rPr>
                <w:sz w:val="18"/>
                <w:szCs w:val="18"/>
              </w:rPr>
              <w:t>Acute irrational dread or felt sense of being watched (</w:t>
            </w:r>
            <w:proofErr w:type="spellStart"/>
            <w:r>
              <w:rPr>
                <w:sz w:val="18"/>
                <w:szCs w:val="18"/>
              </w:rPr>
              <w:t>scopophobia</w:t>
            </w:r>
            <w:proofErr w:type="spellEnd"/>
            <w:r>
              <w:rPr>
                <w:sz w:val="18"/>
                <w:szCs w:val="18"/>
              </w:rPr>
              <w:t>).</w:t>
            </w:r>
          </w:p>
        </w:tc>
        <w:tc>
          <w:tcPr>
            <w:tcW w:w="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9A16CC" w14:textId="77777777" w:rsidR="00DA5342" w:rsidRDefault="00000000">
            <w:pPr>
              <w:spacing w:before="20" w:after="20"/>
            </w:pPr>
            <w:r>
              <w:rPr>
                <w:sz w:val="18"/>
                <w:szCs w:val="18"/>
              </w:rPr>
              <w:t>FLAG</w:t>
            </w:r>
          </w:p>
        </w:tc>
        <w:tc>
          <w:tcPr>
            <w:tcW w:w="4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697FFA" w14:textId="77777777" w:rsidR="00DA5342" w:rsidRDefault="00000000">
            <w:pPr>
              <w:spacing w:before="20" w:after="20"/>
            </w:pPr>
            <w:r>
              <w:rPr>
                <w:sz w:val="18"/>
                <w:szCs w:val="18"/>
              </w:rPr>
              <w:t>YES / [NULL]</w:t>
            </w:r>
          </w:p>
        </w:tc>
      </w:tr>
      <w:tr w:rsidR="00DA5342" w14:paraId="27EF40F6" w14:textId="77777777">
        <w:tblPrEx>
          <w:tblCellMar>
            <w:top w:w="0" w:type="dxa"/>
            <w:bottom w:w="0" w:type="dxa"/>
          </w:tblCellMar>
        </w:tblPrEx>
        <w:tc>
          <w:tcPr>
            <w:tcW w:w="13680" w:type="dxa"/>
            <w:gridSpan w:val="4"/>
            <w:tcBorders>
              <w:top w:val="single" w:sz="4" w:space="0" w:color="CCCCCC"/>
              <w:left w:val="single" w:sz="4" w:space="0" w:color="CCCCCC"/>
              <w:bottom w:val="single" w:sz="4" w:space="0" w:color="CCCCCC"/>
              <w:right w:val="single" w:sz="4" w:space="0" w:color="CCCCCC"/>
            </w:tcBorders>
            <w:shd w:val="clear" w:color="auto" w:fill="EFE9D4"/>
            <w:tcMar>
              <w:top w:w="80" w:type="dxa"/>
              <w:left w:w="120" w:type="dxa"/>
              <w:bottom w:w="80" w:type="dxa"/>
              <w:right w:w="120" w:type="dxa"/>
            </w:tcMar>
          </w:tcPr>
          <w:p w14:paraId="6FFBBF85" w14:textId="77777777" w:rsidR="00DA5342" w:rsidRDefault="00000000">
            <w:pPr>
              <w:spacing w:before="30" w:after="30"/>
            </w:pPr>
            <w:r>
              <w:rPr>
                <w:b/>
                <w:bCs/>
                <w:color w:val="1F3518"/>
                <w:sz w:val="20"/>
                <w:szCs w:val="20"/>
              </w:rPr>
              <w:t>E. Narrative &amp; Qualitative</w:t>
            </w:r>
          </w:p>
        </w:tc>
      </w:tr>
      <w:tr w:rsidR="00DA5342" w14:paraId="42E656C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9BE992" w14:textId="77777777" w:rsidR="00DA5342" w:rsidRDefault="00000000">
            <w:pPr>
              <w:spacing w:before="20" w:after="20"/>
            </w:pPr>
            <w:r>
              <w:rPr>
                <w:rFonts w:ascii="Courier New" w:eastAsia="Courier New" w:hAnsi="Courier New" w:cs="Courier New"/>
                <w:b/>
                <w:bCs/>
                <w:sz w:val="18"/>
                <w:szCs w:val="18"/>
              </w:rPr>
              <w:t>narrative</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5C5577" w14:textId="77777777" w:rsidR="00DA5342" w:rsidRDefault="00000000">
            <w:pPr>
              <w:spacing w:before="20" w:after="20"/>
            </w:pPr>
            <w:r>
              <w:rPr>
                <w:sz w:val="18"/>
                <w:szCs w:val="18"/>
              </w:rPr>
              <w:t>The raw witness account. MUST be scrubbed of PII before any publication or export.</w:t>
            </w:r>
          </w:p>
        </w:tc>
        <w:tc>
          <w:tcPr>
            <w:tcW w:w="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477E63" w14:textId="77777777" w:rsidR="00DA5342" w:rsidRDefault="00000000">
            <w:pPr>
              <w:spacing w:before="20" w:after="20"/>
            </w:pPr>
            <w:r>
              <w:rPr>
                <w:sz w:val="18"/>
                <w:szCs w:val="18"/>
              </w:rPr>
              <w:t>TEXT</w:t>
            </w:r>
          </w:p>
        </w:tc>
        <w:tc>
          <w:tcPr>
            <w:tcW w:w="4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C872BC" w14:textId="77777777" w:rsidR="00DA5342" w:rsidRDefault="00000000">
            <w:pPr>
              <w:spacing w:before="20" w:after="20"/>
            </w:pPr>
            <w:r>
              <w:rPr>
                <w:sz w:val="18"/>
                <w:szCs w:val="18"/>
              </w:rPr>
              <w:t>Long-form string.</w:t>
            </w:r>
          </w:p>
        </w:tc>
      </w:tr>
      <w:tr w:rsidR="00DA5342" w14:paraId="0AD1230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9D2C1A" w14:textId="77777777" w:rsidR="00DA5342" w:rsidRDefault="00000000">
            <w:pPr>
              <w:spacing w:before="20" w:after="20"/>
            </w:pPr>
            <w:r>
              <w:rPr>
                <w:rFonts w:ascii="Courier New" w:eastAsia="Courier New" w:hAnsi="Courier New" w:cs="Courier New"/>
                <w:b/>
                <w:bCs/>
                <w:sz w:val="18"/>
                <w:szCs w:val="18"/>
              </w:rPr>
              <w:t>attribution</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B1A050" w14:textId="77777777" w:rsidR="00DA5342" w:rsidRDefault="00000000">
            <w:pPr>
              <w:spacing w:before="20" w:after="20"/>
            </w:pPr>
            <w:r>
              <w:rPr>
                <w:sz w:val="18"/>
                <w:szCs w:val="18"/>
              </w:rPr>
              <w:t>Witness's own theory of what happened (e.g., 'I think it was military,' 'I believe it was a ghost'). Captures the witness's personal interpretive frame at the time of the event and currently.</w:t>
            </w:r>
          </w:p>
        </w:tc>
        <w:tc>
          <w:tcPr>
            <w:tcW w:w="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5FDFBF" w14:textId="77777777" w:rsidR="00DA5342" w:rsidRDefault="00000000">
            <w:pPr>
              <w:spacing w:before="20" w:after="20"/>
            </w:pPr>
            <w:r>
              <w:rPr>
                <w:sz w:val="18"/>
                <w:szCs w:val="18"/>
              </w:rPr>
              <w:t>TEXT</w:t>
            </w:r>
          </w:p>
        </w:tc>
        <w:tc>
          <w:tcPr>
            <w:tcW w:w="4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17958E" w14:textId="77777777" w:rsidR="00DA5342" w:rsidRDefault="00000000">
            <w:pPr>
              <w:spacing w:before="20" w:after="20"/>
            </w:pPr>
            <w:r>
              <w:rPr>
                <w:sz w:val="18"/>
                <w:szCs w:val="18"/>
              </w:rPr>
              <w:t>Long-form string.</w:t>
            </w:r>
          </w:p>
        </w:tc>
      </w:tr>
      <w:tr w:rsidR="00DA5342" w14:paraId="6194FE1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39B776" w14:textId="77777777" w:rsidR="00DA5342" w:rsidRDefault="00000000">
            <w:pPr>
              <w:spacing w:before="20" w:after="20"/>
            </w:pPr>
            <w:r>
              <w:rPr>
                <w:rFonts w:ascii="Courier New" w:eastAsia="Courier New" w:hAnsi="Courier New" w:cs="Courier New"/>
                <w:b/>
                <w:bCs/>
                <w:sz w:val="18"/>
                <w:szCs w:val="18"/>
              </w:rPr>
              <w:t>narrative_frame</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3FDD46" w14:textId="77777777" w:rsidR="00DA5342" w:rsidRDefault="00000000">
            <w:pPr>
              <w:spacing w:before="20" w:after="20"/>
            </w:pPr>
            <w:r>
              <w:rPr>
                <w:sz w:val="18"/>
                <w:szCs w:val="18"/>
              </w:rPr>
              <w:t>Analyst-coded metadata capturing how the witness characterizes the shape of the experience. Derived from narrative and attribution fields. Never shown to witnesses during collection. Multi-select permitted.</w:t>
            </w:r>
          </w:p>
        </w:tc>
        <w:tc>
          <w:tcPr>
            <w:tcW w:w="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186AC4" w14:textId="77777777" w:rsidR="00DA5342" w:rsidRDefault="00000000">
            <w:pPr>
              <w:spacing w:before="20" w:after="20"/>
            </w:pPr>
            <w:r>
              <w:rPr>
                <w:sz w:val="18"/>
                <w:szCs w:val="18"/>
              </w:rPr>
              <w:t>STRING</w:t>
            </w:r>
          </w:p>
        </w:tc>
        <w:tc>
          <w:tcPr>
            <w:tcW w:w="4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C4E515" w14:textId="77777777" w:rsidR="00DA5342" w:rsidRDefault="00000000">
            <w:pPr>
              <w:spacing w:before="20" w:after="20"/>
            </w:pPr>
            <w:r>
              <w:rPr>
                <w:sz w:val="18"/>
                <w:szCs w:val="18"/>
              </w:rPr>
              <w:t>WARNING / GIFT / TEST / INTRUSION / CALLING / ENCOUNTER / VISITATION / OTHER. Multi-value pipe-delimited (e.g., WARNING|ENCOUNTER).</w:t>
            </w:r>
          </w:p>
        </w:tc>
      </w:tr>
      <w:tr w:rsidR="00DA5342" w14:paraId="213252F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E5942D" w14:textId="77777777" w:rsidR="00DA5342" w:rsidRDefault="00000000">
            <w:pPr>
              <w:spacing w:before="20" w:after="20"/>
            </w:pPr>
            <w:r>
              <w:rPr>
                <w:rFonts w:ascii="Courier New" w:eastAsia="Courier New" w:hAnsi="Courier New" w:cs="Courier New"/>
                <w:b/>
                <w:bCs/>
                <w:sz w:val="18"/>
                <w:szCs w:val="18"/>
              </w:rPr>
              <w:t>cultural_frame_flag</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723C92" w14:textId="77777777" w:rsidR="00DA5342" w:rsidRDefault="00000000">
            <w:pPr>
              <w:spacing w:before="20" w:after="20"/>
            </w:pPr>
            <w:r>
              <w:rPr>
                <w:sz w:val="18"/>
                <w:szCs w:val="18"/>
              </w:rPr>
              <w:t xml:space="preserve">Flag indicating the witness situates the experience within a specific cultural, indigenous, religious, or cosmological framework that is </w:t>
            </w:r>
            <w:r>
              <w:rPr>
                <w:sz w:val="18"/>
                <w:szCs w:val="18"/>
              </w:rPr>
              <w:lastRenderedPageBreak/>
              <w:t>itself analytically primary. Co-occurs with Type IX designation in primary_type or secondary_types.</w:t>
            </w:r>
          </w:p>
        </w:tc>
        <w:tc>
          <w:tcPr>
            <w:tcW w:w="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8A65B0" w14:textId="77777777" w:rsidR="00DA5342" w:rsidRDefault="00000000">
            <w:pPr>
              <w:spacing w:before="20" w:after="20"/>
            </w:pPr>
            <w:r>
              <w:rPr>
                <w:sz w:val="18"/>
                <w:szCs w:val="18"/>
              </w:rPr>
              <w:lastRenderedPageBreak/>
              <w:t>FLAG</w:t>
            </w:r>
          </w:p>
        </w:tc>
        <w:tc>
          <w:tcPr>
            <w:tcW w:w="4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6BD0B3" w14:textId="77777777" w:rsidR="00DA5342" w:rsidRDefault="00000000">
            <w:pPr>
              <w:spacing w:before="20" w:after="20"/>
            </w:pPr>
            <w:r>
              <w:rPr>
                <w:sz w:val="18"/>
                <w:szCs w:val="18"/>
              </w:rPr>
              <w:t>YES / [NULL]</w:t>
            </w:r>
          </w:p>
        </w:tc>
      </w:tr>
      <w:tr w:rsidR="00DA5342" w14:paraId="284C6FE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A5DC2C" w14:textId="77777777" w:rsidR="00DA5342" w:rsidRDefault="00000000">
            <w:pPr>
              <w:spacing w:before="20" w:after="20"/>
            </w:pPr>
            <w:r>
              <w:rPr>
                <w:rFonts w:ascii="Courier New" w:eastAsia="Courier New" w:hAnsi="Courier New" w:cs="Courier New"/>
                <w:b/>
                <w:bCs/>
                <w:sz w:val="18"/>
                <w:szCs w:val="18"/>
              </w:rPr>
              <w:t>contact_info</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FC42EC" w14:textId="77777777" w:rsidR="00DA5342" w:rsidRDefault="00000000">
            <w:pPr>
              <w:spacing w:before="20" w:after="20"/>
            </w:pPr>
            <w:r>
              <w:rPr>
                <w:sz w:val="18"/>
                <w:szCs w:val="18"/>
              </w:rPr>
              <w:t>Email or phone. STRICTLY CONFIDENTIAL. Never published. Never exported outside the triage workflow.</w:t>
            </w:r>
          </w:p>
        </w:tc>
        <w:tc>
          <w:tcPr>
            <w:tcW w:w="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A047C1" w14:textId="77777777" w:rsidR="00DA5342" w:rsidRDefault="00000000">
            <w:pPr>
              <w:spacing w:before="20" w:after="20"/>
            </w:pPr>
            <w:r>
              <w:rPr>
                <w:sz w:val="18"/>
                <w:szCs w:val="18"/>
              </w:rPr>
              <w:t>STRING</w:t>
            </w:r>
          </w:p>
        </w:tc>
        <w:tc>
          <w:tcPr>
            <w:tcW w:w="4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ED7FCB" w14:textId="77777777" w:rsidR="00DA5342" w:rsidRDefault="00000000">
            <w:pPr>
              <w:spacing w:before="20" w:after="20"/>
            </w:pPr>
            <w:r>
              <w:rPr>
                <w:sz w:val="18"/>
                <w:szCs w:val="18"/>
              </w:rPr>
              <w:t>Do not publish.</w:t>
            </w:r>
          </w:p>
        </w:tc>
      </w:tr>
      <w:tr w:rsidR="00DA5342" w14:paraId="0FEAD1CE" w14:textId="77777777">
        <w:tblPrEx>
          <w:tblCellMar>
            <w:top w:w="0" w:type="dxa"/>
            <w:bottom w:w="0" w:type="dxa"/>
          </w:tblCellMar>
        </w:tblPrEx>
        <w:tc>
          <w:tcPr>
            <w:tcW w:w="13680" w:type="dxa"/>
            <w:gridSpan w:val="4"/>
            <w:tcBorders>
              <w:top w:val="single" w:sz="4" w:space="0" w:color="CCCCCC"/>
              <w:left w:val="single" w:sz="4" w:space="0" w:color="CCCCCC"/>
              <w:bottom w:val="single" w:sz="4" w:space="0" w:color="CCCCCC"/>
              <w:right w:val="single" w:sz="4" w:space="0" w:color="CCCCCC"/>
            </w:tcBorders>
            <w:shd w:val="clear" w:color="auto" w:fill="EFE9D4"/>
            <w:tcMar>
              <w:top w:w="80" w:type="dxa"/>
              <w:left w:w="120" w:type="dxa"/>
              <w:bottom w:w="80" w:type="dxa"/>
              <w:right w:w="120" w:type="dxa"/>
            </w:tcMar>
          </w:tcPr>
          <w:p w14:paraId="176EC791" w14:textId="77777777" w:rsidR="00DA5342" w:rsidRDefault="00000000">
            <w:pPr>
              <w:spacing w:before="30" w:after="30"/>
            </w:pPr>
            <w:r>
              <w:rPr>
                <w:b/>
                <w:bCs/>
                <w:color w:val="1F3518"/>
                <w:sz w:val="20"/>
                <w:szCs w:val="20"/>
              </w:rPr>
              <w:t>F. Classification (Analyst-Assigned)</w:t>
            </w:r>
          </w:p>
        </w:tc>
      </w:tr>
      <w:tr w:rsidR="00DA5342" w14:paraId="448FFE5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7F944B" w14:textId="77777777" w:rsidR="00DA5342" w:rsidRDefault="00000000">
            <w:pPr>
              <w:spacing w:before="20" w:after="20"/>
            </w:pPr>
            <w:r>
              <w:rPr>
                <w:rFonts w:ascii="Courier New" w:eastAsia="Courier New" w:hAnsi="Courier New" w:cs="Courier New"/>
                <w:b/>
                <w:bCs/>
                <w:sz w:val="18"/>
                <w:szCs w:val="18"/>
              </w:rPr>
              <w:t>primary_type</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68CD86" w14:textId="77777777" w:rsidR="00DA5342" w:rsidRDefault="00000000">
            <w:pPr>
              <w:spacing w:before="20" w:after="20"/>
            </w:pPr>
            <w:r>
              <w:rPr>
                <w:sz w:val="18"/>
                <w:szCs w:val="18"/>
              </w:rPr>
              <w:t>The dominant or initiating phenomenon for the case. Used for public navigation and Reddit flairs. Exactly one value.</w:t>
            </w:r>
          </w:p>
        </w:tc>
        <w:tc>
          <w:tcPr>
            <w:tcW w:w="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A16413" w14:textId="77777777" w:rsidR="00DA5342" w:rsidRDefault="00000000">
            <w:pPr>
              <w:spacing w:before="20" w:after="20"/>
            </w:pPr>
            <w:r>
              <w:rPr>
                <w:sz w:val="18"/>
                <w:szCs w:val="18"/>
              </w:rPr>
              <w:t>STRING</w:t>
            </w:r>
          </w:p>
        </w:tc>
        <w:tc>
          <w:tcPr>
            <w:tcW w:w="4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88F0EF" w14:textId="77777777" w:rsidR="00DA5342" w:rsidRDefault="00000000">
            <w:pPr>
              <w:spacing w:before="20" w:after="20"/>
            </w:pPr>
            <w:r>
              <w:rPr>
                <w:sz w:val="18"/>
                <w:szCs w:val="18"/>
              </w:rPr>
              <w:t>TYPE_I (Liminal) / TYPE_II (Crypto-Bio) / TYPE_III (Aerial/Tech) / TYPE_IV (Noetic/Psychic) / TYPE_V (Material/Poltergeist) / TYPE_VI (Entity/Threshold) / TYPE_VII (Place/Genius Loci) / TYPE_VIII (Energetic/Environmental) / TYPE_IX (Cultural/Cosmological)</w:t>
            </w:r>
          </w:p>
        </w:tc>
      </w:tr>
      <w:tr w:rsidR="00DA5342" w14:paraId="696F7B3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1CBFF2" w14:textId="77777777" w:rsidR="00DA5342" w:rsidRDefault="00000000">
            <w:pPr>
              <w:spacing w:before="20" w:after="20"/>
            </w:pPr>
            <w:r>
              <w:rPr>
                <w:rFonts w:ascii="Courier New" w:eastAsia="Courier New" w:hAnsi="Courier New" w:cs="Courier New"/>
                <w:b/>
                <w:bCs/>
                <w:sz w:val="18"/>
                <w:szCs w:val="18"/>
              </w:rPr>
              <w:t>secondary_types</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FC822D" w14:textId="77777777" w:rsidR="00DA5342" w:rsidRDefault="00000000">
            <w:pPr>
              <w:spacing w:before="20" w:after="20"/>
            </w:pPr>
            <w:r>
              <w:rPr>
                <w:sz w:val="18"/>
                <w:szCs w:val="18"/>
              </w:rPr>
              <w:t>Co-occurring phenomena recorded alongside the primary. Any number of tags, pipe-delimited. Co-occurrence patterns across types are themselves data.</w:t>
            </w:r>
          </w:p>
        </w:tc>
        <w:tc>
          <w:tcPr>
            <w:tcW w:w="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1ADB54" w14:textId="77777777" w:rsidR="00DA5342" w:rsidRDefault="00000000">
            <w:pPr>
              <w:spacing w:before="20" w:after="20"/>
            </w:pPr>
            <w:r>
              <w:rPr>
                <w:sz w:val="18"/>
                <w:szCs w:val="18"/>
              </w:rPr>
              <w:t>STRING</w:t>
            </w:r>
          </w:p>
        </w:tc>
        <w:tc>
          <w:tcPr>
            <w:tcW w:w="4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5CFD54" w14:textId="77777777" w:rsidR="00DA5342" w:rsidRDefault="00000000">
            <w:pPr>
              <w:spacing w:before="20" w:after="20"/>
            </w:pPr>
            <w:r>
              <w:rPr>
                <w:sz w:val="18"/>
                <w:szCs w:val="18"/>
              </w:rPr>
              <w:t>Pipe-delimited list drawn from the primary_type value set (e.g., TYPE_II|TYPE_VIII). Empty if none. primary_type value must not repeat in secondary_types.</w:t>
            </w:r>
          </w:p>
        </w:tc>
      </w:tr>
      <w:tr w:rsidR="00DA5342" w14:paraId="711C5B3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D70F59" w14:textId="77777777" w:rsidR="00DA5342" w:rsidRDefault="00000000">
            <w:pPr>
              <w:spacing w:before="20" w:after="20"/>
            </w:pPr>
            <w:r>
              <w:rPr>
                <w:rFonts w:ascii="Courier New" w:eastAsia="Courier New" w:hAnsi="Courier New" w:cs="Courier New"/>
                <w:b/>
                <w:bCs/>
                <w:sz w:val="18"/>
                <w:szCs w:val="18"/>
              </w:rPr>
              <w:t>substrate</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74BAC5" w14:textId="77777777" w:rsidR="00DA5342" w:rsidRDefault="00000000">
            <w:pPr>
              <w:spacing w:before="20" w:after="20"/>
            </w:pPr>
            <w:r>
              <w:rPr>
                <w:sz w:val="18"/>
                <w:szCs w:val="18"/>
              </w:rPr>
              <w:t>Material medium through which the experience was primarily registered. Recorded independently of type.</w:t>
            </w:r>
          </w:p>
        </w:tc>
        <w:tc>
          <w:tcPr>
            <w:tcW w:w="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2E17EC" w14:textId="77777777" w:rsidR="00DA5342" w:rsidRDefault="00000000">
            <w:pPr>
              <w:spacing w:before="20" w:after="20"/>
            </w:pPr>
            <w:r>
              <w:rPr>
                <w:sz w:val="18"/>
                <w:szCs w:val="18"/>
              </w:rPr>
              <w:t>STRING</w:t>
            </w:r>
          </w:p>
        </w:tc>
        <w:tc>
          <w:tcPr>
            <w:tcW w:w="4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58720F" w14:textId="77777777" w:rsidR="00DA5342" w:rsidRDefault="00000000">
            <w:pPr>
              <w:spacing w:before="20" w:after="20"/>
            </w:pPr>
            <w:r>
              <w:rPr>
                <w:sz w:val="18"/>
                <w:szCs w:val="18"/>
              </w:rPr>
              <w:t>ANALOG (embodied, environmental, non-digital) / DIGITAL (feed, device, algorithmic mediation) / HYBRID (both substrates active or coupled) / UNCERTAIN</w:t>
            </w:r>
          </w:p>
        </w:tc>
      </w:tr>
      <w:tr w:rsidR="00DA5342" w14:paraId="410E55C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E3A4BE" w14:textId="77777777" w:rsidR="00DA5342" w:rsidRDefault="00000000">
            <w:pPr>
              <w:spacing w:before="20" w:after="20"/>
            </w:pPr>
            <w:r>
              <w:rPr>
                <w:rFonts w:ascii="Courier New" w:eastAsia="Courier New" w:hAnsi="Courier New" w:cs="Courier New"/>
                <w:b/>
                <w:bCs/>
                <w:sz w:val="18"/>
                <w:szCs w:val="18"/>
              </w:rPr>
              <w:t>indigenous_territory</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33F88C" w14:textId="77777777" w:rsidR="00DA5342" w:rsidRDefault="00000000">
            <w:pPr>
              <w:spacing w:before="20" w:after="20"/>
            </w:pPr>
            <w:r>
              <w:rPr>
                <w:sz w:val="18"/>
                <w:szCs w:val="18"/>
              </w:rPr>
              <w:t>Indigenous nation(s) and traditional territories within which the event occurred. Recorded independently of location_state. Analyst-coded during triage using a public reference tool such as native-land.ca for an initial lookup, with corrections per the witness's own framing where Type IX is involved. Witness framing takes precedence over geographic match where they conflict. Full coding procedure in Part 4 §4.1.</w:t>
            </w:r>
          </w:p>
        </w:tc>
        <w:tc>
          <w:tcPr>
            <w:tcW w:w="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D2DF70" w14:textId="77777777" w:rsidR="00DA5342" w:rsidRDefault="00000000">
            <w:pPr>
              <w:spacing w:before="20" w:after="20"/>
            </w:pPr>
            <w:r>
              <w:rPr>
                <w:sz w:val="18"/>
                <w:szCs w:val="18"/>
              </w:rPr>
              <w:t>STRING</w:t>
            </w:r>
          </w:p>
        </w:tc>
        <w:tc>
          <w:tcPr>
            <w:tcW w:w="4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D29798" w14:textId="77777777" w:rsidR="00DA5342" w:rsidRDefault="00000000">
            <w:pPr>
              <w:spacing w:before="20" w:after="20"/>
            </w:pPr>
            <w:r>
              <w:rPr>
                <w:sz w:val="18"/>
                <w:szCs w:val="18"/>
              </w:rPr>
              <w:t xml:space="preserve">Pipe-delimited list of canonical territory codes (e.g., </w:t>
            </w:r>
            <w:proofErr w:type="spellStart"/>
            <w:r>
              <w:rPr>
                <w:sz w:val="18"/>
                <w:szCs w:val="18"/>
              </w:rPr>
              <w:t>dine_bikeyah</w:t>
            </w:r>
            <w:proofErr w:type="spellEnd"/>
            <w:r>
              <w:rPr>
                <w:sz w:val="18"/>
                <w:szCs w:val="18"/>
              </w:rPr>
              <w:t xml:space="preserve">, </w:t>
            </w:r>
            <w:proofErr w:type="spellStart"/>
            <w:r>
              <w:rPr>
                <w:sz w:val="18"/>
                <w:szCs w:val="18"/>
              </w:rPr>
              <w:t>coast_salish</w:t>
            </w:r>
            <w:proofErr w:type="spellEnd"/>
            <w:r>
              <w:rPr>
                <w:sz w:val="18"/>
                <w:szCs w:val="18"/>
              </w:rPr>
              <w:t>|chinookan). UNKNOWN if the analyst could not determine the territory. NOT_RECORDED if no lookup was attempted. Multiple values are explicitly permitted.</w:t>
            </w:r>
          </w:p>
        </w:tc>
      </w:tr>
      <w:tr w:rsidR="00DA5342" w14:paraId="0468C6C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FD3F34" w14:textId="77777777" w:rsidR="00DA5342" w:rsidRDefault="00000000">
            <w:pPr>
              <w:spacing w:before="20" w:after="20"/>
            </w:pPr>
            <w:r>
              <w:rPr>
                <w:rFonts w:ascii="Courier New" w:eastAsia="Courier New" w:hAnsi="Courier New" w:cs="Courier New"/>
                <w:b/>
                <w:bCs/>
                <w:sz w:val="18"/>
                <w:szCs w:val="18"/>
              </w:rPr>
              <w:t>class_code</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6EA985" w14:textId="77777777" w:rsidR="00DA5342" w:rsidRDefault="00000000">
            <w:pPr>
              <w:spacing w:before="20" w:after="20"/>
            </w:pPr>
            <w:r>
              <w:rPr>
                <w:sz w:val="18"/>
                <w:szCs w:val="18"/>
              </w:rPr>
              <w:t>Legacy single-type classification. Retained for historical rows only.</w:t>
            </w:r>
          </w:p>
          <w:p w14:paraId="4B6A4847" w14:textId="77777777" w:rsidR="00DA5342" w:rsidRDefault="00000000">
            <w:pPr>
              <w:spacing w:before="20" w:after="20"/>
            </w:pPr>
            <w:r>
              <w:rPr>
                <w:i/>
                <w:iCs/>
                <w:sz w:val="18"/>
                <w:szCs w:val="18"/>
              </w:rPr>
              <w:t>DEPRECATED. Do not populate on new rows. Migrate values to primary_type.</w:t>
            </w:r>
          </w:p>
        </w:tc>
        <w:tc>
          <w:tcPr>
            <w:tcW w:w="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63BA63" w14:textId="77777777" w:rsidR="00DA5342" w:rsidRDefault="00000000">
            <w:pPr>
              <w:spacing w:before="20" w:after="20"/>
            </w:pPr>
            <w:r>
              <w:rPr>
                <w:sz w:val="18"/>
                <w:szCs w:val="18"/>
              </w:rPr>
              <w:t>STRING</w:t>
            </w:r>
          </w:p>
        </w:tc>
        <w:tc>
          <w:tcPr>
            <w:tcW w:w="4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F245B3" w14:textId="77777777" w:rsidR="00DA5342" w:rsidRDefault="00000000">
            <w:pPr>
              <w:spacing w:before="20" w:after="20"/>
            </w:pPr>
            <w:r>
              <w:rPr>
                <w:sz w:val="18"/>
                <w:szCs w:val="18"/>
              </w:rPr>
              <w:t>Historical use only.</w:t>
            </w:r>
          </w:p>
        </w:tc>
      </w:tr>
      <w:tr w:rsidR="00DA5342" w14:paraId="619BBF2A" w14:textId="77777777">
        <w:tblPrEx>
          <w:tblCellMar>
            <w:top w:w="0" w:type="dxa"/>
            <w:bottom w:w="0" w:type="dxa"/>
          </w:tblCellMar>
        </w:tblPrEx>
        <w:tc>
          <w:tcPr>
            <w:tcW w:w="13680" w:type="dxa"/>
            <w:gridSpan w:val="4"/>
            <w:tcBorders>
              <w:top w:val="single" w:sz="4" w:space="0" w:color="CCCCCC"/>
              <w:left w:val="single" w:sz="4" w:space="0" w:color="CCCCCC"/>
              <w:bottom w:val="single" w:sz="4" w:space="0" w:color="CCCCCC"/>
              <w:right w:val="single" w:sz="4" w:space="0" w:color="CCCCCC"/>
            </w:tcBorders>
            <w:shd w:val="clear" w:color="auto" w:fill="EFE9D4"/>
            <w:tcMar>
              <w:top w:w="80" w:type="dxa"/>
              <w:left w:w="120" w:type="dxa"/>
              <w:bottom w:w="80" w:type="dxa"/>
              <w:right w:w="120" w:type="dxa"/>
            </w:tcMar>
          </w:tcPr>
          <w:p w14:paraId="429ECFEE" w14:textId="77777777" w:rsidR="00DA5342" w:rsidRDefault="00000000">
            <w:pPr>
              <w:spacing w:before="30" w:after="30"/>
            </w:pPr>
            <w:r>
              <w:rPr>
                <w:b/>
                <w:bCs/>
                <w:color w:val="1F3518"/>
                <w:sz w:val="20"/>
                <w:szCs w:val="20"/>
              </w:rPr>
              <w:t>G. Administrative &amp; Legal</w:t>
            </w:r>
          </w:p>
        </w:tc>
      </w:tr>
      <w:tr w:rsidR="00DA5342" w14:paraId="6A6B846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01A911" w14:textId="77777777" w:rsidR="00DA5342" w:rsidRDefault="00000000">
            <w:pPr>
              <w:spacing w:before="20" w:after="20"/>
            </w:pPr>
            <w:r>
              <w:rPr>
                <w:rFonts w:ascii="Courier New" w:eastAsia="Courier New" w:hAnsi="Courier New" w:cs="Courier New"/>
                <w:b/>
                <w:bCs/>
                <w:sz w:val="18"/>
                <w:szCs w:val="18"/>
              </w:rPr>
              <w:t>permission_level</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BFBFD9" w14:textId="77777777" w:rsidR="00DA5342" w:rsidRDefault="00000000">
            <w:pPr>
              <w:spacing w:before="20" w:after="20"/>
            </w:pPr>
            <w:r>
              <w:rPr>
                <w:sz w:val="18"/>
                <w:szCs w:val="18"/>
              </w:rPr>
              <w:t>Witness consent level for data usage. Determines public registry visibility.</w:t>
            </w:r>
          </w:p>
        </w:tc>
        <w:tc>
          <w:tcPr>
            <w:tcW w:w="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2FDD64" w14:textId="77777777" w:rsidR="00DA5342" w:rsidRDefault="00000000">
            <w:pPr>
              <w:spacing w:before="20" w:after="20"/>
            </w:pPr>
            <w:r>
              <w:rPr>
                <w:sz w:val="18"/>
                <w:szCs w:val="18"/>
              </w:rPr>
              <w:t>STRING</w:t>
            </w:r>
          </w:p>
        </w:tc>
        <w:tc>
          <w:tcPr>
            <w:tcW w:w="4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4D4561" w14:textId="77777777" w:rsidR="00DA5342" w:rsidRDefault="00000000">
            <w:pPr>
              <w:spacing w:before="20" w:after="20"/>
            </w:pPr>
            <w:r>
              <w:rPr>
                <w:sz w:val="18"/>
                <w:szCs w:val="18"/>
              </w:rPr>
              <w:t>PUBLISH_ANON (public registry, anonymized narrative) / PRIVATE_DATA (internal statistical use only, no narrative publication)</w:t>
            </w:r>
          </w:p>
        </w:tc>
      </w:tr>
      <w:tr w:rsidR="00DA5342" w14:paraId="7362EC7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C398D2" w14:textId="77777777" w:rsidR="00DA5342" w:rsidRDefault="00000000">
            <w:pPr>
              <w:spacing w:before="20" w:after="20"/>
            </w:pPr>
            <w:r>
              <w:rPr>
                <w:rFonts w:ascii="Courier New" w:eastAsia="Courier New" w:hAnsi="Courier New" w:cs="Courier New"/>
                <w:b/>
                <w:bCs/>
                <w:sz w:val="18"/>
                <w:szCs w:val="18"/>
              </w:rPr>
              <w:t>analyst_notes</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CA809D" w14:textId="77777777" w:rsidR="00DA5342" w:rsidRDefault="00000000">
            <w:pPr>
              <w:spacing w:before="20" w:after="20"/>
            </w:pPr>
            <w:r>
              <w:rPr>
                <w:sz w:val="18"/>
                <w:szCs w:val="18"/>
              </w:rPr>
              <w:t xml:space="preserve">Internal analytical comments, classification reasoning, quality concerns, or spam triage notes. Methodological agnosticism applies: </w:t>
            </w:r>
            <w:r>
              <w:rPr>
                <w:sz w:val="18"/>
                <w:szCs w:val="18"/>
              </w:rPr>
              <w:lastRenderedPageBreak/>
              <w:t>record observations (source issues, inconsistencies, prior reporting history), not verdicts.</w:t>
            </w:r>
          </w:p>
        </w:tc>
        <w:tc>
          <w:tcPr>
            <w:tcW w:w="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B4D616" w14:textId="77777777" w:rsidR="00DA5342" w:rsidRDefault="00000000">
            <w:pPr>
              <w:spacing w:before="20" w:after="20"/>
            </w:pPr>
            <w:r>
              <w:rPr>
                <w:sz w:val="18"/>
                <w:szCs w:val="18"/>
              </w:rPr>
              <w:lastRenderedPageBreak/>
              <w:t>TEXT</w:t>
            </w:r>
          </w:p>
        </w:tc>
        <w:tc>
          <w:tcPr>
            <w:tcW w:w="4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85D5AB" w14:textId="77777777" w:rsidR="00DA5342" w:rsidRDefault="00000000">
            <w:pPr>
              <w:spacing w:before="20" w:after="20"/>
            </w:pPr>
            <w:r>
              <w:rPr>
                <w:sz w:val="18"/>
                <w:szCs w:val="18"/>
              </w:rPr>
              <w:t>Internal use only.</w:t>
            </w:r>
          </w:p>
        </w:tc>
      </w:tr>
      <w:tr w:rsidR="00DA5342" w14:paraId="3F5A7AD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1782C7" w14:textId="77777777" w:rsidR="00DA5342" w:rsidRDefault="00000000">
            <w:pPr>
              <w:spacing w:before="20" w:after="20"/>
            </w:pPr>
            <w:r>
              <w:rPr>
                <w:rFonts w:ascii="Courier New" w:eastAsia="Courier New" w:hAnsi="Courier New" w:cs="Courier New"/>
                <w:b/>
                <w:bCs/>
                <w:sz w:val="18"/>
                <w:szCs w:val="18"/>
              </w:rPr>
              <w:t>res_id</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00E070" w14:textId="77777777" w:rsidR="00DA5342" w:rsidRDefault="00000000">
            <w:pPr>
              <w:spacing w:before="20" w:after="20"/>
            </w:pPr>
            <w:r>
              <w:rPr>
                <w:sz w:val="18"/>
                <w:szCs w:val="18"/>
              </w:rPr>
              <w:t>Identifier of the researcher who conducted verification or field intercept.</w:t>
            </w:r>
          </w:p>
        </w:tc>
        <w:tc>
          <w:tcPr>
            <w:tcW w:w="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AF01DA" w14:textId="77777777" w:rsidR="00DA5342" w:rsidRDefault="00000000">
            <w:pPr>
              <w:spacing w:before="20" w:after="20"/>
            </w:pPr>
            <w:r>
              <w:rPr>
                <w:sz w:val="18"/>
                <w:szCs w:val="18"/>
              </w:rPr>
              <w:t>STRING</w:t>
            </w:r>
          </w:p>
        </w:tc>
        <w:tc>
          <w:tcPr>
            <w:tcW w:w="4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E6E7E2" w14:textId="77777777" w:rsidR="00DA5342" w:rsidRDefault="00000000">
            <w:pPr>
              <w:spacing w:before="20" w:after="20"/>
            </w:pPr>
            <w:r>
              <w:rPr>
                <w:sz w:val="18"/>
                <w:szCs w:val="18"/>
              </w:rPr>
              <w:t>Staff code (e.g., CAS-FW01).</w:t>
            </w:r>
          </w:p>
        </w:tc>
      </w:tr>
      <w:tr w:rsidR="00DA5342" w14:paraId="4FF21D97" w14:textId="77777777">
        <w:tblPrEx>
          <w:tblCellMar>
            <w:top w:w="0" w:type="dxa"/>
            <w:bottom w:w="0" w:type="dxa"/>
          </w:tblCellMar>
        </w:tblPrEx>
        <w:tc>
          <w:tcPr>
            <w:tcW w:w="13680" w:type="dxa"/>
            <w:gridSpan w:val="4"/>
            <w:tcBorders>
              <w:top w:val="single" w:sz="4" w:space="0" w:color="CCCCCC"/>
              <w:left w:val="single" w:sz="4" w:space="0" w:color="CCCCCC"/>
              <w:bottom w:val="single" w:sz="4" w:space="0" w:color="CCCCCC"/>
              <w:right w:val="single" w:sz="4" w:space="0" w:color="CCCCCC"/>
            </w:tcBorders>
            <w:shd w:val="clear" w:color="auto" w:fill="EFE9D4"/>
            <w:tcMar>
              <w:top w:w="80" w:type="dxa"/>
              <w:left w:w="120" w:type="dxa"/>
              <w:bottom w:w="80" w:type="dxa"/>
              <w:right w:w="120" w:type="dxa"/>
            </w:tcMar>
          </w:tcPr>
          <w:p w14:paraId="0D27EE6A" w14:textId="77777777" w:rsidR="00DA5342" w:rsidRDefault="00000000">
            <w:pPr>
              <w:spacing w:before="30" w:after="30"/>
            </w:pPr>
            <w:r>
              <w:rPr>
                <w:b/>
                <w:bCs/>
                <w:color w:val="1F3518"/>
                <w:sz w:val="20"/>
                <w:szCs w:val="20"/>
              </w:rPr>
              <w:t>H. Field Data — Tier 2/3 Only</w:t>
            </w:r>
          </w:p>
        </w:tc>
      </w:tr>
      <w:tr w:rsidR="00DA5342" w14:paraId="3865885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6615D4" w14:textId="77777777" w:rsidR="00DA5342" w:rsidRDefault="00000000">
            <w:pPr>
              <w:spacing w:before="20" w:after="20"/>
            </w:pPr>
            <w:r>
              <w:rPr>
                <w:rFonts w:ascii="Courier New" w:eastAsia="Courier New" w:hAnsi="Courier New" w:cs="Courier New"/>
                <w:b/>
                <w:bCs/>
                <w:sz w:val="18"/>
                <w:szCs w:val="18"/>
              </w:rPr>
              <w:t>env_weather</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603609" w14:textId="77777777" w:rsidR="00DA5342" w:rsidRDefault="00000000">
            <w:pPr>
              <w:spacing w:before="20" w:after="20"/>
            </w:pPr>
            <w:r>
              <w:rPr>
                <w:sz w:val="18"/>
                <w:szCs w:val="18"/>
              </w:rPr>
              <w:t>Atmospheric conditions at time of event.</w:t>
            </w:r>
          </w:p>
        </w:tc>
        <w:tc>
          <w:tcPr>
            <w:tcW w:w="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05F72C" w14:textId="77777777" w:rsidR="00DA5342" w:rsidRDefault="00000000">
            <w:pPr>
              <w:spacing w:before="20" w:after="20"/>
            </w:pPr>
            <w:r>
              <w:rPr>
                <w:sz w:val="18"/>
                <w:szCs w:val="18"/>
              </w:rPr>
              <w:t>STRING</w:t>
            </w:r>
          </w:p>
        </w:tc>
        <w:tc>
          <w:tcPr>
            <w:tcW w:w="4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E82F25" w14:textId="77777777" w:rsidR="00DA5342" w:rsidRDefault="00000000">
            <w:pPr>
              <w:spacing w:before="20" w:after="20"/>
            </w:pPr>
            <w:r>
              <w:rPr>
                <w:sz w:val="18"/>
                <w:szCs w:val="18"/>
              </w:rPr>
              <w:t>CLEAR / RAIN / STORM / FOG / OZ (artificial silence / Oz Factor active)</w:t>
            </w:r>
          </w:p>
        </w:tc>
      </w:tr>
      <w:tr w:rsidR="00DA5342" w14:paraId="2CADF50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2B583B" w14:textId="77777777" w:rsidR="00DA5342" w:rsidRDefault="00000000">
            <w:pPr>
              <w:spacing w:before="20" w:after="20"/>
            </w:pPr>
            <w:r>
              <w:rPr>
                <w:rFonts w:ascii="Courier New" w:eastAsia="Courier New" w:hAnsi="Courier New" w:cs="Courier New"/>
                <w:b/>
                <w:bCs/>
                <w:sz w:val="18"/>
                <w:szCs w:val="18"/>
              </w:rPr>
              <w:t>env_noise</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E489E0" w14:textId="77777777" w:rsidR="00DA5342" w:rsidRDefault="00000000">
            <w:pPr>
              <w:spacing w:before="20" w:after="20"/>
            </w:pPr>
            <w:r>
              <w:rPr>
                <w:sz w:val="18"/>
                <w:szCs w:val="18"/>
              </w:rPr>
              <w:t>Ambient acoustic profile at time of event.</w:t>
            </w:r>
          </w:p>
        </w:tc>
        <w:tc>
          <w:tcPr>
            <w:tcW w:w="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8A4A49" w14:textId="77777777" w:rsidR="00DA5342" w:rsidRDefault="00000000">
            <w:pPr>
              <w:spacing w:before="20" w:after="20"/>
            </w:pPr>
            <w:r>
              <w:rPr>
                <w:sz w:val="18"/>
                <w:szCs w:val="18"/>
              </w:rPr>
              <w:t>STRING</w:t>
            </w:r>
          </w:p>
        </w:tc>
        <w:tc>
          <w:tcPr>
            <w:tcW w:w="4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50D2A5" w14:textId="77777777" w:rsidR="00DA5342" w:rsidRDefault="00000000">
            <w:pPr>
              <w:spacing w:before="20" w:after="20"/>
            </w:pPr>
            <w:r>
              <w:rPr>
                <w:sz w:val="18"/>
                <w:szCs w:val="18"/>
              </w:rPr>
              <w:t>SILENT (total) / HUM (vibration) / TRAFFIC / NATURE</w:t>
            </w:r>
          </w:p>
        </w:tc>
      </w:tr>
      <w:tr w:rsidR="00DA5342" w14:paraId="2197038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9D2B50" w14:textId="77777777" w:rsidR="00DA5342" w:rsidRDefault="00000000">
            <w:pPr>
              <w:spacing w:before="20" w:after="20"/>
            </w:pPr>
            <w:proofErr w:type="spellStart"/>
            <w:r>
              <w:rPr>
                <w:rFonts w:ascii="Courier New" w:eastAsia="Courier New" w:hAnsi="Courier New" w:cs="Courier New"/>
                <w:b/>
                <w:bCs/>
                <w:sz w:val="18"/>
                <w:szCs w:val="18"/>
              </w:rPr>
              <w:t>obs_demeanor</w:t>
            </w:r>
            <w:proofErr w:type="spellEnd"/>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9370E2" w14:textId="77777777" w:rsidR="00DA5342" w:rsidRDefault="00000000">
            <w:pPr>
              <w:spacing w:before="20" w:after="20"/>
            </w:pPr>
            <w:r>
              <w:rPr>
                <w:sz w:val="18"/>
                <w:szCs w:val="18"/>
              </w:rPr>
              <w:t>Witness's emotional state during interview. Observer-coded by interviewer.</w:t>
            </w:r>
          </w:p>
        </w:tc>
        <w:tc>
          <w:tcPr>
            <w:tcW w:w="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5E5942" w14:textId="77777777" w:rsidR="00DA5342" w:rsidRDefault="00000000">
            <w:pPr>
              <w:spacing w:before="20" w:after="20"/>
            </w:pPr>
            <w:r>
              <w:rPr>
                <w:sz w:val="18"/>
                <w:szCs w:val="18"/>
              </w:rPr>
              <w:t>STRING</w:t>
            </w:r>
          </w:p>
        </w:tc>
        <w:tc>
          <w:tcPr>
            <w:tcW w:w="4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92F391" w14:textId="77777777" w:rsidR="00DA5342" w:rsidRDefault="00000000">
            <w:pPr>
              <w:spacing w:before="20" w:after="20"/>
            </w:pPr>
            <w:r>
              <w:rPr>
                <w:sz w:val="18"/>
                <w:szCs w:val="18"/>
              </w:rPr>
              <w:t>CALM / AGITATED (fearful) / INTENSE (manic) / SKEPTICAL (confused)</w:t>
            </w:r>
          </w:p>
        </w:tc>
      </w:tr>
      <w:tr w:rsidR="00DA5342" w14:paraId="02E5657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6F23A4" w14:textId="77777777" w:rsidR="00DA5342" w:rsidRDefault="00000000">
            <w:pPr>
              <w:spacing w:before="20" w:after="20"/>
            </w:pPr>
            <w:proofErr w:type="spellStart"/>
            <w:r>
              <w:rPr>
                <w:rFonts w:ascii="Courier New" w:eastAsia="Courier New" w:hAnsi="Courier New" w:cs="Courier New"/>
                <w:b/>
                <w:bCs/>
                <w:sz w:val="18"/>
                <w:szCs w:val="18"/>
              </w:rPr>
              <w:t>obs_delivery</w:t>
            </w:r>
            <w:proofErr w:type="spellEnd"/>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B71CFF" w14:textId="77777777" w:rsidR="00DA5342" w:rsidRDefault="00000000">
            <w:pPr>
              <w:spacing w:before="20" w:after="20"/>
            </w:pPr>
            <w:r>
              <w:rPr>
                <w:sz w:val="18"/>
                <w:szCs w:val="18"/>
              </w:rPr>
              <w:t>Witness's narrative delivery and speech pattern. Observer-coded by interviewer.</w:t>
            </w:r>
          </w:p>
        </w:tc>
        <w:tc>
          <w:tcPr>
            <w:tcW w:w="12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E05B59" w14:textId="77777777" w:rsidR="00DA5342" w:rsidRDefault="00000000">
            <w:pPr>
              <w:spacing w:before="20" w:after="20"/>
            </w:pPr>
            <w:r>
              <w:rPr>
                <w:sz w:val="18"/>
                <w:szCs w:val="18"/>
              </w:rPr>
              <w:t>STRING</w:t>
            </w:r>
          </w:p>
        </w:tc>
        <w:tc>
          <w:tcPr>
            <w:tcW w:w="4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1D30C9" w14:textId="77777777" w:rsidR="00DA5342" w:rsidRDefault="00000000">
            <w:pPr>
              <w:spacing w:before="20" w:after="20"/>
            </w:pPr>
            <w:r>
              <w:rPr>
                <w:sz w:val="18"/>
                <w:szCs w:val="18"/>
              </w:rPr>
              <w:t>FLUID (natural flow) / FRAGMENTED (disjointed, traumatic recall) / REHEARSED (scripted, buzzword-heavy) / PRESSURED (manic, rapid)</w:t>
            </w:r>
          </w:p>
        </w:tc>
      </w:tr>
    </w:tbl>
    <w:p w14:paraId="3573376A" w14:textId="77777777" w:rsidR="00DA5342" w:rsidRDefault="00000000">
      <w:pPr>
        <w:pStyle w:val="Heading1"/>
      </w:pPr>
      <w:r>
        <w:t>Part 3 — CSV / Sheet Column Order</w:t>
      </w:r>
    </w:p>
    <w:p w14:paraId="2021B088" w14:textId="77777777" w:rsidR="00DA5342" w:rsidRDefault="00000000">
      <w:pPr>
        <w:spacing w:before="100" w:after="100"/>
      </w:pPr>
      <w:r>
        <w:rPr>
          <w:b/>
          <w:bCs/>
        </w:rPr>
        <w:t xml:space="preserve">For system administrators. </w:t>
      </w:r>
      <w:r>
        <w:t xml:space="preserve">This is the authoritative column order for the Google Sheet and any CSV export. Columns are listed in their intended logical grouping (configuration near demographics, classification after narrative). </w:t>
      </w:r>
      <w:r>
        <w:rPr>
          <w:i/>
          <w:iCs/>
        </w:rPr>
        <w:t>When migrating a live sheet, append new columns to the right rather than reordering existing ones to preserve historical row integrity; the canonical order below applies to new exports and to any rebuilt sheet.</w:t>
      </w:r>
    </w:p>
    <w:p w14:paraId="477E25C6" w14:textId="77777777" w:rsidR="00DA5342" w:rsidRDefault="00000000">
      <w:pPr>
        <w:spacing w:before="20" w:after="20"/>
      </w:pPr>
      <w:r>
        <w:rPr>
          <w:rFonts w:ascii="Courier New" w:eastAsia="Courier New" w:hAnsi="Courier New" w:cs="Courier New"/>
          <w:sz w:val="20"/>
          <w:szCs w:val="20"/>
        </w:rPr>
        <w:t xml:space="preserve"> 1.  </w:t>
      </w:r>
      <w:r>
        <w:rPr>
          <w:rFonts w:ascii="Courier New" w:eastAsia="Courier New" w:hAnsi="Courier New" w:cs="Courier New"/>
          <w:color w:val="000000"/>
          <w:sz w:val="20"/>
          <w:szCs w:val="20"/>
        </w:rPr>
        <w:t>timestamp</w:t>
      </w:r>
    </w:p>
    <w:p w14:paraId="4D7C0B00" w14:textId="77777777" w:rsidR="00DA5342" w:rsidRDefault="00000000">
      <w:pPr>
        <w:spacing w:before="20" w:after="20"/>
      </w:pPr>
      <w:r>
        <w:rPr>
          <w:rFonts w:ascii="Courier New" w:eastAsia="Courier New" w:hAnsi="Courier New" w:cs="Courier New"/>
          <w:sz w:val="20"/>
          <w:szCs w:val="20"/>
        </w:rPr>
        <w:t xml:space="preserve"> 2.  </w:t>
      </w:r>
      <w:r>
        <w:rPr>
          <w:rFonts w:ascii="Courier New" w:eastAsia="Courier New" w:hAnsi="Courier New" w:cs="Courier New"/>
          <w:color w:val="000000"/>
          <w:sz w:val="20"/>
          <w:szCs w:val="20"/>
        </w:rPr>
        <w:t>log_id</w:t>
      </w:r>
    </w:p>
    <w:p w14:paraId="2ABED252" w14:textId="77777777" w:rsidR="00DA5342" w:rsidRDefault="00000000">
      <w:pPr>
        <w:spacing w:before="20" w:after="20"/>
      </w:pPr>
      <w:r>
        <w:rPr>
          <w:rFonts w:ascii="Courier New" w:eastAsia="Courier New" w:hAnsi="Courier New" w:cs="Courier New"/>
          <w:sz w:val="20"/>
          <w:szCs w:val="20"/>
        </w:rPr>
        <w:t xml:space="preserve"> 3.  </w:t>
      </w:r>
      <w:r>
        <w:rPr>
          <w:rFonts w:ascii="Courier New" w:eastAsia="Courier New" w:hAnsi="Courier New" w:cs="Courier New"/>
          <w:color w:val="000000"/>
          <w:sz w:val="20"/>
          <w:szCs w:val="20"/>
        </w:rPr>
        <w:t>engagement_status</w:t>
      </w:r>
    </w:p>
    <w:p w14:paraId="75976D07" w14:textId="77777777" w:rsidR="00DA5342" w:rsidRDefault="00000000">
      <w:pPr>
        <w:spacing w:before="20" w:after="20"/>
      </w:pPr>
      <w:r>
        <w:rPr>
          <w:rFonts w:ascii="Courier New" w:eastAsia="Courier New" w:hAnsi="Courier New" w:cs="Courier New"/>
          <w:sz w:val="20"/>
          <w:szCs w:val="20"/>
        </w:rPr>
        <w:t xml:space="preserve"> 4.  </w:t>
      </w:r>
      <w:r>
        <w:rPr>
          <w:rFonts w:ascii="Courier New" w:eastAsia="Courier New" w:hAnsi="Courier New" w:cs="Courier New"/>
          <w:color w:val="000000"/>
          <w:sz w:val="20"/>
          <w:szCs w:val="20"/>
        </w:rPr>
        <w:t>age_group</w:t>
      </w:r>
    </w:p>
    <w:p w14:paraId="4D3E8C32" w14:textId="77777777" w:rsidR="00DA5342" w:rsidRDefault="00000000">
      <w:pPr>
        <w:spacing w:before="20" w:after="20"/>
      </w:pPr>
      <w:r>
        <w:rPr>
          <w:rFonts w:ascii="Courier New" w:eastAsia="Courier New" w:hAnsi="Courier New" w:cs="Courier New"/>
          <w:sz w:val="20"/>
          <w:szCs w:val="20"/>
        </w:rPr>
        <w:t xml:space="preserve"> 5.  </w:t>
      </w:r>
      <w:r>
        <w:rPr>
          <w:rFonts w:ascii="Courier New" w:eastAsia="Courier New" w:hAnsi="Courier New" w:cs="Courier New"/>
          <w:color w:val="000000"/>
          <w:sz w:val="20"/>
          <w:szCs w:val="20"/>
        </w:rPr>
        <w:t>gender</w:t>
      </w:r>
    </w:p>
    <w:p w14:paraId="73952E28" w14:textId="77777777" w:rsidR="00DA5342" w:rsidRDefault="00000000">
      <w:pPr>
        <w:spacing w:before="20" w:after="20"/>
      </w:pPr>
      <w:r>
        <w:rPr>
          <w:rFonts w:ascii="Courier New" w:eastAsia="Courier New" w:hAnsi="Courier New" w:cs="Courier New"/>
          <w:sz w:val="20"/>
          <w:szCs w:val="20"/>
        </w:rPr>
        <w:t xml:space="preserve"> 6.  </w:t>
      </w:r>
      <w:proofErr w:type="spellStart"/>
      <w:r>
        <w:rPr>
          <w:rFonts w:ascii="Courier New" w:eastAsia="Courier New" w:hAnsi="Courier New" w:cs="Courier New"/>
          <w:color w:val="000000"/>
          <w:sz w:val="20"/>
          <w:szCs w:val="20"/>
        </w:rPr>
        <w:t>cultural_bg</w:t>
      </w:r>
      <w:proofErr w:type="spellEnd"/>
    </w:p>
    <w:p w14:paraId="3D18A61F" w14:textId="77777777" w:rsidR="00DA5342" w:rsidRDefault="00000000">
      <w:pPr>
        <w:spacing w:before="20" w:after="20"/>
      </w:pPr>
      <w:r>
        <w:rPr>
          <w:rFonts w:ascii="Courier New" w:eastAsia="Courier New" w:hAnsi="Courier New" w:cs="Courier New"/>
          <w:sz w:val="20"/>
          <w:szCs w:val="20"/>
        </w:rPr>
        <w:t xml:space="preserve"> 7.  </w:t>
      </w:r>
      <w:r>
        <w:rPr>
          <w:rFonts w:ascii="Courier New" w:eastAsia="Courier New" w:hAnsi="Courier New" w:cs="Courier New"/>
          <w:color w:val="000000"/>
          <w:sz w:val="20"/>
          <w:szCs w:val="20"/>
        </w:rPr>
        <w:t>occupation</w:t>
      </w:r>
    </w:p>
    <w:p w14:paraId="75A9DB2F" w14:textId="77777777" w:rsidR="00DA5342" w:rsidRDefault="00000000">
      <w:pPr>
        <w:spacing w:before="20" w:after="20"/>
      </w:pPr>
      <w:r>
        <w:rPr>
          <w:rFonts w:ascii="Courier New" w:eastAsia="Courier New" w:hAnsi="Courier New" w:cs="Courier New"/>
          <w:sz w:val="20"/>
          <w:szCs w:val="20"/>
        </w:rPr>
        <w:t xml:space="preserve"> 8.  </w:t>
      </w:r>
      <w:r>
        <w:rPr>
          <w:rFonts w:ascii="Courier New" w:eastAsia="Courier New" w:hAnsi="Courier New" w:cs="Courier New"/>
          <w:color w:val="000000"/>
          <w:sz w:val="20"/>
          <w:szCs w:val="20"/>
        </w:rPr>
        <w:t>location_state</w:t>
      </w:r>
    </w:p>
    <w:p w14:paraId="104A97CF" w14:textId="77777777" w:rsidR="00DA5342" w:rsidRDefault="00000000">
      <w:pPr>
        <w:spacing w:before="20" w:after="20"/>
      </w:pPr>
      <w:r>
        <w:rPr>
          <w:rFonts w:ascii="Courier New" w:eastAsia="Courier New" w:hAnsi="Courier New" w:cs="Courier New"/>
          <w:sz w:val="20"/>
          <w:szCs w:val="20"/>
        </w:rPr>
        <w:t xml:space="preserve"> 9.  </w:t>
      </w:r>
      <w:r>
        <w:rPr>
          <w:rFonts w:ascii="Courier New" w:eastAsia="Courier New" w:hAnsi="Courier New" w:cs="Courier New"/>
          <w:color w:val="000000"/>
          <w:sz w:val="20"/>
          <w:szCs w:val="20"/>
        </w:rPr>
        <w:t>location_specific</w:t>
      </w:r>
    </w:p>
    <w:p w14:paraId="18AE8BBC" w14:textId="77777777" w:rsidR="00DA5342" w:rsidRDefault="00000000">
      <w:pPr>
        <w:spacing w:before="20" w:after="20"/>
      </w:pPr>
      <w:r>
        <w:rPr>
          <w:rFonts w:ascii="Courier New" w:eastAsia="Courier New" w:hAnsi="Courier New" w:cs="Courier New"/>
          <w:sz w:val="20"/>
          <w:szCs w:val="20"/>
        </w:rPr>
        <w:t xml:space="preserve">10.  </w:t>
      </w:r>
      <w:r>
        <w:rPr>
          <w:rFonts w:ascii="Courier New" w:eastAsia="Courier New" w:hAnsi="Courier New" w:cs="Courier New"/>
          <w:color w:val="000000"/>
          <w:sz w:val="20"/>
          <w:szCs w:val="20"/>
        </w:rPr>
        <w:t>setting_type</w:t>
      </w:r>
    </w:p>
    <w:p w14:paraId="7B33733A" w14:textId="77777777" w:rsidR="00DA5342" w:rsidRDefault="00000000">
      <w:pPr>
        <w:spacing w:before="20" w:after="20"/>
      </w:pPr>
      <w:r>
        <w:rPr>
          <w:rFonts w:ascii="Courier New" w:eastAsia="Courier New" w:hAnsi="Courier New" w:cs="Courier New"/>
          <w:sz w:val="20"/>
          <w:szCs w:val="20"/>
        </w:rPr>
        <w:t xml:space="preserve">11.  </w:t>
      </w:r>
      <w:r>
        <w:rPr>
          <w:rFonts w:ascii="Courier New" w:eastAsia="Courier New" w:hAnsi="Courier New" w:cs="Courier New"/>
          <w:color w:val="000000"/>
          <w:sz w:val="20"/>
          <w:szCs w:val="20"/>
        </w:rPr>
        <w:t>witness_status</w:t>
      </w:r>
    </w:p>
    <w:p w14:paraId="7FD8604B" w14:textId="77777777" w:rsidR="00DA5342" w:rsidRDefault="00000000">
      <w:pPr>
        <w:spacing w:before="20" w:after="20"/>
      </w:pPr>
      <w:r>
        <w:rPr>
          <w:rFonts w:ascii="Courier New" w:eastAsia="Courier New" w:hAnsi="Courier New" w:cs="Courier New"/>
          <w:sz w:val="20"/>
          <w:szCs w:val="20"/>
        </w:rPr>
        <w:t xml:space="preserve">12.  </w:t>
      </w:r>
      <w:r>
        <w:rPr>
          <w:rFonts w:ascii="Courier New" w:eastAsia="Courier New" w:hAnsi="Courier New" w:cs="Courier New"/>
          <w:color w:val="000000"/>
          <w:sz w:val="20"/>
          <w:szCs w:val="20"/>
        </w:rPr>
        <w:t>witness_configuration</w:t>
      </w:r>
    </w:p>
    <w:p w14:paraId="2AF31090" w14:textId="77777777" w:rsidR="00DA5342" w:rsidRDefault="00000000">
      <w:pPr>
        <w:spacing w:before="20" w:after="20"/>
      </w:pPr>
      <w:r>
        <w:rPr>
          <w:rFonts w:ascii="Courier New" w:eastAsia="Courier New" w:hAnsi="Courier New" w:cs="Courier New"/>
          <w:sz w:val="20"/>
          <w:szCs w:val="20"/>
        </w:rPr>
        <w:t xml:space="preserve">13.  </w:t>
      </w:r>
      <w:r>
        <w:rPr>
          <w:rFonts w:ascii="Courier New" w:eastAsia="Courier New" w:hAnsi="Courier New" w:cs="Courier New"/>
          <w:color w:val="000000"/>
          <w:sz w:val="20"/>
          <w:szCs w:val="20"/>
        </w:rPr>
        <w:t>oz_factor_flag</w:t>
      </w:r>
    </w:p>
    <w:p w14:paraId="49CF2CC5" w14:textId="77777777" w:rsidR="00DA5342" w:rsidRDefault="00000000">
      <w:pPr>
        <w:spacing w:before="20" w:after="20"/>
      </w:pPr>
      <w:r>
        <w:rPr>
          <w:rFonts w:ascii="Courier New" w:eastAsia="Courier New" w:hAnsi="Courier New" w:cs="Courier New"/>
          <w:sz w:val="20"/>
          <w:szCs w:val="20"/>
        </w:rPr>
        <w:t xml:space="preserve">14.  </w:t>
      </w:r>
      <w:r>
        <w:rPr>
          <w:rFonts w:ascii="Courier New" w:eastAsia="Courier New" w:hAnsi="Courier New" w:cs="Courier New"/>
          <w:color w:val="000000"/>
          <w:sz w:val="20"/>
          <w:szCs w:val="20"/>
        </w:rPr>
        <w:t>phenom_hum</w:t>
      </w:r>
    </w:p>
    <w:p w14:paraId="2BF54DD8" w14:textId="77777777" w:rsidR="00DA5342" w:rsidRDefault="00000000">
      <w:pPr>
        <w:spacing w:before="20" w:after="20"/>
      </w:pPr>
      <w:r>
        <w:rPr>
          <w:rFonts w:ascii="Courier New" w:eastAsia="Courier New" w:hAnsi="Courier New" w:cs="Courier New"/>
          <w:sz w:val="20"/>
          <w:szCs w:val="20"/>
        </w:rPr>
        <w:lastRenderedPageBreak/>
        <w:t xml:space="preserve">15.  </w:t>
      </w:r>
      <w:r>
        <w:rPr>
          <w:rFonts w:ascii="Courier New" w:eastAsia="Courier New" w:hAnsi="Courier New" w:cs="Courier New"/>
          <w:color w:val="000000"/>
          <w:sz w:val="20"/>
          <w:szCs w:val="20"/>
        </w:rPr>
        <w:t>phenom_time</w:t>
      </w:r>
    </w:p>
    <w:p w14:paraId="7CB82DDC" w14:textId="77777777" w:rsidR="00DA5342" w:rsidRDefault="00000000">
      <w:pPr>
        <w:spacing w:before="20" w:after="20"/>
      </w:pPr>
      <w:r>
        <w:rPr>
          <w:rFonts w:ascii="Courier New" w:eastAsia="Courier New" w:hAnsi="Courier New" w:cs="Courier New"/>
          <w:sz w:val="20"/>
          <w:szCs w:val="20"/>
        </w:rPr>
        <w:t xml:space="preserve">16.  </w:t>
      </w:r>
      <w:r>
        <w:rPr>
          <w:rFonts w:ascii="Courier New" w:eastAsia="Courier New" w:hAnsi="Courier New" w:cs="Courier New"/>
          <w:color w:val="000000"/>
          <w:sz w:val="20"/>
          <w:szCs w:val="20"/>
        </w:rPr>
        <w:t>phenom_nausea</w:t>
      </w:r>
    </w:p>
    <w:p w14:paraId="40C43B52" w14:textId="77777777" w:rsidR="00DA5342" w:rsidRDefault="00000000">
      <w:pPr>
        <w:spacing w:before="20" w:after="20"/>
      </w:pPr>
      <w:r>
        <w:rPr>
          <w:rFonts w:ascii="Courier New" w:eastAsia="Courier New" w:hAnsi="Courier New" w:cs="Courier New"/>
          <w:sz w:val="20"/>
          <w:szCs w:val="20"/>
        </w:rPr>
        <w:t xml:space="preserve">17.  </w:t>
      </w:r>
      <w:r>
        <w:rPr>
          <w:rFonts w:ascii="Courier New" w:eastAsia="Courier New" w:hAnsi="Courier New" w:cs="Courier New"/>
          <w:color w:val="000000"/>
          <w:sz w:val="20"/>
          <w:szCs w:val="20"/>
        </w:rPr>
        <w:t>phenom_paralysis</w:t>
      </w:r>
    </w:p>
    <w:p w14:paraId="43248FEE" w14:textId="77777777" w:rsidR="00DA5342" w:rsidRDefault="00000000">
      <w:pPr>
        <w:spacing w:before="20" w:after="20"/>
      </w:pPr>
      <w:r>
        <w:rPr>
          <w:rFonts w:ascii="Courier New" w:eastAsia="Courier New" w:hAnsi="Courier New" w:cs="Courier New"/>
          <w:sz w:val="20"/>
          <w:szCs w:val="20"/>
        </w:rPr>
        <w:t xml:space="preserve">18.  </w:t>
      </w:r>
      <w:r>
        <w:rPr>
          <w:rFonts w:ascii="Courier New" w:eastAsia="Courier New" w:hAnsi="Courier New" w:cs="Courier New"/>
          <w:color w:val="000000"/>
          <w:sz w:val="20"/>
          <w:szCs w:val="20"/>
        </w:rPr>
        <w:t>phenom_tech</w:t>
      </w:r>
    </w:p>
    <w:p w14:paraId="6CB280D0" w14:textId="77777777" w:rsidR="00DA5342" w:rsidRDefault="00000000">
      <w:pPr>
        <w:spacing w:before="20" w:after="20"/>
      </w:pPr>
      <w:r>
        <w:rPr>
          <w:rFonts w:ascii="Courier New" w:eastAsia="Courier New" w:hAnsi="Courier New" w:cs="Courier New"/>
          <w:sz w:val="20"/>
          <w:szCs w:val="20"/>
        </w:rPr>
        <w:t xml:space="preserve">19.  </w:t>
      </w:r>
      <w:r>
        <w:rPr>
          <w:rFonts w:ascii="Courier New" w:eastAsia="Courier New" w:hAnsi="Courier New" w:cs="Courier New"/>
          <w:color w:val="000000"/>
          <w:sz w:val="20"/>
          <w:szCs w:val="20"/>
        </w:rPr>
        <w:t>phenom_ozone</w:t>
      </w:r>
    </w:p>
    <w:p w14:paraId="1704A639" w14:textId="77777777" w:rsidR="00DA5342" w:rsidRDefault="00000000">
      <w:pPr>
        <w:spacing w:before="20" w:after="20"/>
      </w:pPr>
      <w:r>
        <w:rPr>
          <w:rFonts w:ascii="Courier New" w:eastAsia="Courier New" w:hAnsi="Courier New" w:cs="Courier New"/>
          <w:sz w:val="20"/>
          <w:szCs w:val="20"/>
        </w:rPr>
        <w:t xml:space="preserve">20.  </w:t>
      </w:r>
      <w:r>
        <w:rPr>
          <w:rFonts w:ascii="Courier New" w:eastAsia="Courier New" w:hAnsi="Courier New" w:cs="Courier New"/>
          <w:color w:val="000000"/>
          <w:sz w:val="20"/>
          <w:szCs w:val="20"/>
        </w:rPr>
        <w:t>phenom_fear</w:t>
      </w:r>
    </w:p>
    <w:p w14:paraId="28699986" w14:textId="77777777" w:rsidR="00DA5342" w:rsidRDefault="00000000">
      <w:pPr>
        <w:spacing w:before="20" w:after="20"/>
      </w:pPr>
      <w:r>
        <w:rPr>
          <w:rFonts w:ascii="Courier New" w:eastAsia="Courier New" w:hAnsi="Courier New" w:cs="Courier New"/>
          <w:sz w:val="20"/>
          <w:szCs w:val="20"/>
        </w:rPr>
        <w:t xml:space="preserve">21.  </w:t>
      </w:r>
      <w:r>
        <w:rPr>
          <w:rFonts w:ascii="Courier New" w:eastAsia="Courier New" w:hAnsi="Courier New" w:cs="Courier New"/>
          <w:color w:val="000000"/>
          <w:sz w:val="20"/>
          <w:szCs w:val="20"/>
        </w:rPr>
        <w:t>narrative</w:t>
      </w:r>
    </w:p>
    <w:p w14:paraId="763361B9" w14:textId="77777777" w:rsidR="00DA5342" w:rsidRDefault="00000000">
      <w:pPr>
        <w:spacing w:before="20" w:after="20"/>
      </w:pPr>
      <w:r>
        <w:rPr>
          <w:rFonts w:ascii="Courier New" w:eastAsia="Courier New" w:hAnsi="Courier New" w:cs="Courier New"/>
          <w:sz w:val="20"/>
          <w:szCs w:val="20"/>
        </w:rPr>
        <w:t xml:space="preserve">22.  </w:t>
      </w:r>
      <w:r>
        <w:rPr>
          <w:rFonts w:ascii="Courier New" w:eastAsia="Courier New" w:hAnsi="Courier New" w:cs="Courier New"/>
          <w:color w:val="000000"/>
          <w:sz w:val="20"/>
          <w:szCs w:val="20"/>
        </w:rPr>
        <w:t>attribution</w:t>
      </w:r>
    </w:p>
    <w:p w14:paraId="2C38F151" w14:textId="77777777" w:rsidR="00DA5342" w:rsidRDefault="00000000">
      <w:pPr>
        <w:spacing w:before="20" w:after="20"/>
      </w:pPr>
      <w:r>
        <w:rPr>
          <w:rFonts w:ascii="Courier New" w:eastAsia="Courier New" w:hAnsi="Courier New" w:cs="Courier New"/>
          <w:sz w:val="20"/>
          <w:szCs w:val="20"/>
        </w:rPr>
        <w:t xml:space="preserve">23.  </w:t>
      </w:r>
      <w:r>
        <w:rPr>
          <w:rFonts w:ascii="Courier New" w:eastAsia="Courier New" w:hAnsi="Courier New" w:cs="Courier New"/>
          <w:color w:val="000000"/>
          <w:sz w:val="20"/>
          <w:szCs w:val="20"/>
        </w:rPr>
        <w:t>narrative_frame</w:t>
      </w:r>
    </w:p>
    <w:p w14:paraId="1F8E74B0" w14:textId="77777777" w:rsidR="00DA5342" w:rsidRDefault="00000000">
      <w:pPr>
        <w:spacing w:before="20" w:after="20"/>
      </w:pPr>
      <w:r>
        <w:rPr>
          <w:rFonts w:ascii="Courier New" w:eastAsia="Courier New" w:hAnsi="Courier New" w:cs="Courier New"/>
          <w:sz w:val="20"/>
          <w:szCs w:val="20"/>
        </w:rPr>
        <w:t xml:space="preserve">24.  </w:t>
      </w:r>
      <w:r>
        <w:rPr>
          <w:rFonts w:ascii="Courier New" w:eastAsia="Courier New" w:hAnsi="Courier New" w:cs="Courier New"/>
          <w:color w:val="000000"/>
          <w:sz w:val="20"/>
          <w:szCs w:val="20"/>
        </w:rPr>
        <w:t>cultural_frame_flag</w:t>
      </w:r>
    </w:p>
    <w:p w14:paraId="371F499F" w14:textId="77777777" w:rsidR="00DA5342" w:rsidRDefault="00000000">
      <w:pPr>
        <w:spacing w:before="20" w:after="20"/>
      </w:pPr>
      <w:r>
        <w:rPr>
          <w:rFonts w:ascii="Courier New" w:eastAsia="Courier New" w:hAnsi="Courier New" w:cs="Courier New"/>
          <w:sz w:val="20"/>
          <w:szCs w:val="20"/>
        </w:rPr>
        <w:t xml:space="preserve">25.  </w:t>
      </w:r>
      <w:r>
        <w:rPr>
          <w:rFonts w:ascii="Courier New" w:eastAsia="Courier New" w:hAnsi="Courier New" w:cs="Courier New"/>
          <w:color w:val="000000"/>
          <w:sz w:val="20"/>
          <w:szCs w:val="20"/>
        </w:rPr>
        <w:t>contact_info</w:t>
      </w:r>
    </w:p>
    <w:p w14:paraId="46582FC1" w14:textId="77777777" w:rsidR="00DA5342" w:rsidRDefault="00000000">
      <w:pPr>
        <w:spacing w:before="20" w:after="20"/>
      </w:pPr>
      <w:r>
        <w:rPr>
          <w:rFonts w:ascii="Courier New" w:eastAsia="Courier New" w:hAnsi="Courier New" w:cs="Courier New"/>
          <w:sz w:val="20"/>
          <w:szCs w:val="20"/>
        </w:rPr>
        <w:t xml:space="preserve">26.  </w:t>
      </w:r>
      <w:r>
        <w:rPr>
          <w:rFonts w:ascii="Courier New" w:eastAsia="Courier New" w:hAnsi="Courier New" w:cs="Courier New"/>
          <w:color w:val="000000"/>
          <w:sz w:val="20"/>
          <w:szCs w:val="20"/>
        </w:rPr>
        <w:t>permission_level</w:t>
      </w:r>
    </w:p>
    <w:p w14:paraId="402CD488" w14:textId="77777777" w:rsidR="00DA5342" w:rsidRDefault="00000000">
      <w:pPr>
        <w:spacing w:before="20" w:after="20"/>
      </w:pPr>
      <w:r>
        <w:rPr>
          <w:rFonts w:ascii="Courier New" w:eastAsia="Courier New" w:hAnsi="Courier New" w:cs="Courier New"/>
          <w:sz w:val="20"/>
          <w:szCs w:val="20"/>
        </w:rPr>
        <w:t xml:space="preserve">27.  </w:t>
      </w:r>
      <w:r>
        <w:rPr>
          <w:rFonts w:ascii="Courier New" w:eastAsia="Courier New" w:hAnsi="Courier New" w:cs="Courier New"/>
          <w:color w:val="000000"/>
          <w:sz w:val="20"/>
          <w:szCs w:val="20"/>
        </w:rPr>
        <w:t>primary_type</w:t>
      </w:r>
    </w:p>
    <w:p w14:paraId="12E241F2" w14:textId="77777777" w:rsidR="00DA5342" w:rsidRDefault="00000000">
      <w:pPr>
        <w:spacing w:before="20" w:after="20"/>
      </w:pPr>
      <w:r>
        <w:rPr>
          <w:rFonts w:ascii="Courier New" w:eastAsia="Courier New" w:hAnsi="Courier New" w:cs="Courier New"/>
          <w:sz w:val="20"/>
          <w:szCs w:val="20"/>
        </w:rPr>
        <w:t xml:space="preserve">28.  </w:t>
      </w:r>
      <w:r>
        <w:rPr>
          <w:rFonts w:ascii="Courier New" w:eastAsia="Courier New" w:hAnsi="Courier New" w:cs="Courier New"/>
          <w:color w:val="000000"/>
          <w:sz w:val="20"/>
          <w:szCs w:val="20"/>
        </w:rPr>
        <w:t>secondary_types</w:t>
      </w:r>
    </w:p>
    <w:p w14:paraId="0D08A0E8" w14:textId="77777777" w:rsidR="00DA5342" w:rsidRDefault="00000000">
      <w:pPr>
        <w:spacing w:before="20" w:after="20"/>
      </w:pPr>
      <w:r>
        <w:rPr>
          <w:rFonts w:ascii="Courier New" w:eastAsia="Courier New" w:hAnsi="Courier New" w:cs="Courier New"/>
          <w:sz w:val="20"/>
          <w:szCs w:val="20"/>
        </w:rPr>
        <w:t xml:space="preserve">29.  </w:t>
      </w:r>
      <w:r>
        <w:rPr>
          <w:rFonts w:ascii="Courier New" w:eastAsia="Courier New" w:hAnsi="Courier New" w:cs="Courier New"/>
          <w:color w:val="000000"/>
          <w:sz w:val="20"/>
          <w:szCs w:val="20"/>
        </w:rPr>
        <w:t>substrate</w:t>
      </w:r>
    </w:p>
    <w:p w14:paraId="1F119C68" w14:textId="77777777" w:rsidR="00DA5342" w:rsidRDefault="00000000">
      <w:pPr>
        <w:spacing w:before="20" w:after="20"/>
      </w:pPr>
      <w:r>
        <w:rPr>
          <w:rFonts w:ascii="Courier New" w:eastAsia="Courier New" w:hAnsi="Courier New" w:cs="Courier New"/>
          <w:sz w:val="20"/>
          <w:szCs w:val="20"/>
        </w:rPr>
        <w:t xml:space="preserve">30.  </w:t>
      </w:r>
      <w:r>
        <w:rPr>
          <w:rFonts w:ascii="Courier New" w:eastAsia="Courier New" w:hAnsi="Courier New" w:cs="Courier New"/>
          <w:color w:val="888888"/>
          <w:sz w:val="20"/>
          <w:szCs w:val="20"/>
        </w:rPr>
        <w:t>class_code  (DEPRECATED — historical rows only)</w:t>
      </w:r>
    </w:p>
    <w:p w14:paraId="01A9F722" w14:textId="77777777" w:rsidR="00DA5342" w:rsidRDefault="00000000">
      <w:pPr>
        <w:spacing w:before="20" w:after="20"/>
      </w:pPr>
      <w:r>
        <w:rPr>
          <w:rFonts w:ascii="Courier New" w:eastAsia="Courier New" w:hAnsi="Courier New" w:cs="Courier New"/>
          <w:sz w:val="20"/>
          <w:szCs w:val="20"/>
        </w:rPr>
        <w:t xml:space="preserve">31.  </w:t>
      </w:r>
      <w:r>
        <w:rPr>
          <w:rFonts w:ascii="Courier New" w:eastAsia="Courier New" w:hAnsi="Courier New" w:cs="Courier New"/>
          <w:color w:val="000000"/>
          <w:sz w:val="20"/>
          <w:szCs w:val="20"/>
        </w:rPr>
        <w:t>analyst_notes</w:t>
      </w:r>
    </w:p>
    <w:p w14:paraId="707A936A" w14:textId="77777777" w:rsidR="00DA5342" w:rsidRDefault="00000000">
      <w:pPr>
        <w:spacing w:before="20" w:after="20"/>
      </w:pPr>
      <w:r>
        <w:rPr>
          <w:rFonts w:ascii="Courier New" w:eastAsia="Courier New" w:hAnsi="Courier New" w:cs="Courier New"/>
          <w:sz w:val="20"/>
          <w:szCs w:val="20"/>
        </w:rPr>
        <w:t xml:space="preserve">32.  </w:t>
      </w:r>
      <w:r>
        <w:rPr>
          <w:rFonts w:ascii="Courier New" w:eastAsia="Courier New" w:hAnsi="Courier New" w:cs="Courier New"/>
          <w:color w:val="000000"/>
          <w:sz w:val="20"/>
          <w:szCs w:val="20"/>
        </w:rPr>
        <w:t>res_id</w:t>
      </w:r>
    </w:p>
    <w:p w14:paraId="29762EF7" w14:textId="77777777" w:rsidR="00DA5342" w:rsidRDefault="00000000">
      <w:pPr>
        <w:spacing w:before="20" w:after="20"/>
      </w:pPr>
      <w:r>
        <w:rPr>
          <w:rFonts w:ascii="Courier New" w:eastAsia="Courier New" w:hAnsi="Courier New" w:cs="Courier New"/>
          <w:sz w:val="20"/>
          <w:szCs w:val="20"/>
        </w:rPr>
        <w:t xml:space="preserve">33.  </w:t>
      </w:r>
      <w:r>
        <w:rPr>
          <w:rFonts w:ascii="Courier New" w:eastAsia="Courier New" w:hAnsi="Courier New" w:cs="Courier New"/>
          <w:color w:val="000000"/>
          <w:sz w:val="20"/>
          <w:szCs w:val="20"/>
        </w:rPr>
        <w:t>env_weather</w:t>
      </w:r>
    </w:p>
    <w:p w14:paraId="35F47680" w14:textId="77777777" w:rsidR="00DA5342" w:rsidRDefault="00000000">
      <w:pPr>
        <w:spacing w:before="20" w:after="20"/>
      </w:pPr>
      <w:r>
        <w:rPr>
          <w:rFonts w:ascii="Courier New" w:eastAsia="Courier New" w:hAnsi="Courier New" w:cs="Courier New"/>
          <w:sz w:val="20"/>
          <w:szCs w:val="20"/>
        </w:rPr>
        <w:t xml:space="preserve">34.  </w:t>
      </w:r>
      <w:r>
        <w:rPr>
          <w:rFonts w:ascii="Courier New" w:eastAsia="Courier New" w:hAnsi="Courier New" w:cs="Courier New"/>
          <w:color w:val="000000"/>
          <w:sz w:val="20"/>
          <w:szCs w:val="20"/>
        </w:rPr>
        <w:t>env_noise</w:t>
      </w:r>
    </w:p>
    <w:p w14:paraId="7E72CBE3" w14:textId="77777777" w:rsidR="00DA5342" w:rsidRDefault="00000000">
      <w:pPr>
        <w:spacing w:before="20" w:after="20"/>
      </w:pPr>
      <w:r>
        <w:rPr>
          <w:rFonts w:ascii="Courier New" w:eastAsia="Courier New" w:hAnsi="Courier New" w:cs="Courier New"/>
          <w:sz w:val="20"/>
          <w:szCs w:val="20"/>
        </w:rPr>
        <w:t xml:space="preserve">35.  </w:t>
      </w:r>
      <w:proofErr w:type="spellStart"/>
      <w:r>
        <w:rPr>
          <w:rFonts w:ascii="Courier New" w:eastAsia="Courier New" w:hAnsi="Courier New" w:cs="Courier New"/>
          <w:color w:val="000000"/>
          <w:sz w:val="20"/>
          <w:szCs w:val="20"/>
        </w:rPr>
        <w:t>obs_demeanor</w:t>
      </w:r>
      <w:proofErr w:type="spellEnd"/>
    </w:p>
    <w:p w14:paraId="1504B6EF" w14:textId="77777777" w:rsidR="00DA5342" w:rsidRDefault="00000000">
      <w:pPr>
        <w:spacing w:before="20" w:after="20"/>
      </w:pPr>
      <w:r>
        <w:rPr>
          <w:rFonts w:ascii="Courier New" w:eastAsia="Courier New" w:hAnsi="Courier New" w:cs="Courier New"/>
          <w:sz w:val="20"/>
          <w:szCs w:val="20"/>
        </w:rPr>
        <w:t xml:space="preserve">36.  </w:t>
      </w:r>
      <w:proofErr w:type="spellStart"/>
      <w:r>
        <w:rPr>
          <w:rFonts w:ascii="Courier New" w:eastAsia="Courier New" w:hAnsi="Courier New" w:cs="Courier New"/>
          <w:color w:val="000000"/>
          <w:sz w:val="20"/>
          <w:szCs w:val="20"/>
        </w:rPr>
        <w:t>obs_delivery</w:t>
      </w:r>
      <w:proofErr w:type="spellEnd"/>
    </w:p>
    <w:p w14:paraId="70EA9EDA" w14:textId="77777777" w:rsidR="00DA5342" w:rsidRDefault="00000000">
      <w:pPr>
        <w:spacing w:before="20" w:after="20"/>
      </w:pPr>
      <w:r>
        <w:rPr>
          <w:rFonts w:ascii="Courier New" w:eastAsia="Courier New" w:hAnsi="Courier New" w:cs="Courier New"/>
          <w:sz w:val="20"/>
          <w:szCs w:val="20"/>
        </w:rPr>
        <w:t xml:space="preserve">37.  </w:t>
      </w:r>
      <w:r>
        <w:rPr>
          <w:rFonts w:ascii="Courier New" w:eastAsia="Courier New" w:hAnsi="Courier New" w:cs="Courier New"/>
          <w:color w:val="000000"/>
          <w:sz w:val="20"/>
          <w:szCs w:val="20"/>
        </w:rPr>
        <w:t>indigenous_territory</w:t>
      </w:r>
    </w:p>
    <w:p w14:paraId="73DCFB97" w14:textId="77777777" w:rsidR="00DA5342" w:rsidRDefault="00000000">
      <w:pPr>
        <w:pStyle w:val="Heading1"/>
      </w:pPr>
      <w:r>
        <w:t>Part 4 — Coding Operations</w:t>
      </w:r>
    </w:p>
    <w:p w14:paraId="7FACCD5B" w14:textId="77777777" w:rsidR="00DA5342" w:rsidRDefault="00000000">
      <w:pPr>
        <w:spacing w:before="100" w:after="100"/>
      </w:pPr>
      <w:r>
        <w:t xml:space="preserve">This part documents analyst coding procedures that don't fit cleanly within the dictionary itself: how to code the </w:t>
      </w:r>
      <w:r>
        <w:rPr>
          <w:rFonts w:ascii="Courier New" w:eastAsia="Courier New" w:hAnsi="Courier New" w:cs="Courier New"/>
        </w:rPr>
        <w:t>indigenous_territory</w:t>
      </w:r>
      <w:r>
        <w:t xml:space="preserve"> field, the canonical vocabulary that supports it, and how to route Type IX cases involving indigenous cosmologies that cross APS regional boundaries.</w:t>
      </w:r>
    </w:p>
    <w:p w14:paraId="234F25DB" w14:textId="77777777" w:rsidR="00DA5342" w:rsidRDefault="00000000">
      <w:pPr>
        <w:pStyle w:val="Heading2"/>
      </w:pPr>
      <w:r>
        <w:t>4.1 Coding Procedure for indigenous_territory</w:t>
      </w:r>
    </w:p>
    <w:p w14:paraId="2E6BF789" w14:textId="77777777" w:rsidR="00DA5342" w:rsidRDefault="00000000">
      <w:pPr>
        <w:spacing w:before="100" w:after="100"/>
      </w:pPr>
      <w:r>
        <w:t>During Phase 4 triage, the analyst:</w:t>
      </w:r>
    </w:p>
    <w:p w14:paraId="7F04065A" w14:textId="77777777" w:rsidR="00DA5342" w:rsidRDefault="00000000">
      <w:pPr>
        <w:pStyle w:val="ListParagraph"/>
        <w:numPr>
          <w:ilvl w:val="0"/>
          <w:numId w:val="2"/>
        </w:numPr>
        <w:spacing w:before="30" w:after="30"/>
      </w:pPr>
      <w:r>
        <w:t>Locates the event using location_state and location_specific.</w:t>
      </w:r>
    </w:p>
    <w:p w14:paraId="5874A4C1" w14:textId="77777777" w:rsidR="00DA5342" w:rsidRDefault="00000000">
      <w:pPr>
        <w:pStyle w:val="ListParagraph"/>
        <w:numPr>
          <w:ilvl w:val="0"/>
          <w:numId w:val="2"/>
        </w:numPr>
        <w:spacing w:before="30" w:after="30"/>
      </w:pPr>
      <w:r>
        <w:t xml:space="preserve">Cross-references against </w:t>
      </w:r>
      <w:r>
        <w:rPr>
          <w:rFonts w:ascii="Courier New" w:eastAsia="Courier New" w:hAnsi="Courier New" w:cs="Courier New"/>
          <w:color w:val="1F3518"/>
        </w:rPr>
        <w:t>native-land.ca</w:t>
      </w:r>
      <w:r>
        <w:t xml:space="preserve"> (or an equivalent indigenous-territory dataset). The site permits coordinate or place-name lookup and returns overlapping territory polygons.</w:t>
      </w:r>
    </w:p>
    <w:p w14:paraId="0DE155E9" w14:textId="77777777" w:rsidR="00DA5342" w:rsidRDefault="00000000">
      <w:pPr>
        <w:pStyle w:val="ListParagraph"/>
        <w:numPr>
          <w:ilvl w:val="0"/>
          <w:numId w:val="2"/>
        </w:numPr>
        <w:spacing w:before="30" w:after="30"/>
      </w:pPr>
      <w:r>
        <w:t>Records all overlapping or adjacent territories, pipe-delimited, in the order returned by the reference tool.</w:t>
      </w:r>
    </w:p>
    <w:p w14:paraId="18A97E4C" w14:textId="77777777" w:rsidR="00DA5342" w:rsidRDefault="00000000">
      <w:pPr>
        <w:pStyle w:val="ListParagraph"/>
        <w:numPr>
          <w:ilvl w:val="0"/>
          <w:numId w:val="2"/>
        </w:numPr>
        <w:spacing w:before="30" w:after="30"/>
      </w:pPr>
      <w:r>
        <w:lastRenderedPageBreak/>
        <w:t>If the witness explicitly frames the experience within a specific indigenous cosmological tradition (</w:t>
      </w:r>
      <w:r>
        <w:rPr>
          <w:rFonts w:ascii="Courier New" w:eastAsia="Courier New" w:hAnsi="Courier New" w:cs="Courier New"/>
        </w:rPr>
        <w:t>cultural_frame_flag</w:t>
      </w:r>
      <w:r>
        <w:t xml:space="preserve"> = YES, triggering Type IX handling), the analyst gives the witness's own framing precedence over the reference tool's geographic match. The witness's stated tradition is added as the first value in the pipe-delimited list.</w:t>
      </w:r>
    </w:p>
    <w:p w14:paraId="395EFB5B" w14:textId="77777777" w:rsidR="00DA5342" w:rsidRDefault="00000000">
      <w:pPr>
        <w:pStyle w:val="ListParagraph"/>
        <w:numPr>
          <w:ilvl w:val="0"/>
          <w:numId w:val="2"/>
        </w:numPr>
        <w:spacing w:before="30" w:after="30"/>
      </w:pPr>
      <w:r>
        <w:t>If neither the reference tool nor the witness frames the territory clearly, the analyst records UNKNOWN. UNKNOWN is preferable to a guess.</w:t>
      </w:r>
    </w:p>
    <w:p w14:paraId="0BDDB26B" w14:textId="77777777" w:rsidR="00DA5342" w:rsidRDefault="00000000">
      <w:pPr>
        <w:pStyle w:val="Heading2"/>
      </w:pPr>
      <w:r>
        <w:t>4.2 Canonical Vocabulary</w:t>
      </w:r>
    </w:p>
    <w:p w14:paraId="53127CF9" w14:textId="77777777" w:rsidR="00DA5342" w:rsidRDefault="00000000">
      <w:pPr>
        <w:spacing w:before="100" w:after="100"/>
      </w:pPr>
      <w:r>
        <w:t>Territory codes use the canonical name as published by the source dataset, lowercased and underscore-separated for storage. The Data Dictionary maintains the display-name mapping.</w:t>
      </w:r>
    </w:p>
    <w:p w14:paraId="07514EF4" w14:textId="77777777" w:rsidR="00DA5342" w:rsidRDefault="00000000">
      <w:pPr>
        <w:spacing w:before="100" w:after="100"/>
      </w:pPr>
      <w:r>
        <w:rPr>
          <w:b/>
          <w:bCs/>
          <w:i/>
          <w:iCs/>
        </w:rPr>
        <w:t xml:space="preserve">Important caveat. </w:t>
      </w:r>
      <w:r>
        <w:t>The canonical list of territory codes used across the archive must be developed in consultation with relevant indigenous communities, not unilaterally by APS administration. The starter mapping below is provisional and intended only to seed the field for initial deployment. As Type IX consultation protocols are developed, the canonical list should be reviewed and updated by communities whose territories appear in it.</w:t>
      </w:r>
    </w:p>
    <w:p w14:paraId="554E88BB" w14:textId="77777777" w:rsidR="00DA5342" w:rsidRDefault="00000000">
      <w:pPr>
        <w:spacing w:before="100" w:after="100"/>
      </w:pPr>
      <w:r>
        <w:rPr>
          <w:i/>
          <w:iCs/>
        </w:rPr>
        <w:t>Provisional starter mapping (illustrative, not exhaustive):</w:t>
      </w:r>
    </w:p>
    <w:p w14:paraId="40E06093" w14:textId="77777777" w:rsidR="00DA5342" w:rsidRDefault="00000000">
      <w:pPr>
        <w:pStyle w:val="ListParagraph"/>
        <w:numPr>
          <w:ilvl w:val="0"/>
          <w:numId w:val="2"/>
        </w:numPr>
        <w:spacing w:before="30" w:after="30"/>
      </w:pPr>
      <w:proofErr w:type="spellStart"/>
      <w:r>
        <w:rPr>
          <w:rFonts w:ascii="Courier New" w:eastAsia="Courier New" w:hAnsi="Courier New" w:cs="Courier New"/>
        </w:rPr>
        <w:t>dine_bikeyah</w:t>
      </w:r>
      <w:proofErr w:type="spellEnd"/>
      <w:r>
        <w:t xml:space="preserve"> — </w:t>
      </w:r>
      <w:proofErr w:type="spellStart"/>
      <w:r>
        <w:t>Diné</w:t>
      </w:r>
      <w:proofErr w:type="spellEnd"/>
      <w:r>
        <w:t xml:space="preserve"> (Navajo) homeland. Spans AZ, UT, NM, CO.</w:t>
      </w:r>
    </w:p>
    <w:p w14:paraId="7AE5BDCB" w14:textId="77777777" w:rsidR="00DA5342" w:rsidRDefault="00000000">
      <w:pPr>
        <w:pStyle w:val="ListParagraph"/>
        <w:numPr>
          <w:ilvl w:val="0"/>
          <w:numId w:val="2"/>
        </w:numPr>
        <w:spacing w:before="30" w:after="30"/>
      </w:pPr>
      <w:proofErr w:type="spellStart"/>
      <w:r>
        <w:rPr>
          <w:rFonts w:ascii="Courier New" w:eastAsia="Courier New" w:hAnsi="Courier New" w:cs="Courier New"/>
        </w:rPr>
        <w:t>coast_salish</w:t>
      </w:r>
      <w:proofErr w:type="spellEnd"/>
      <w:r>
        <w:t xml:space="preserve"> — Coast Salish territories. Spans WA, BC, parts of OR.</w:t>
      </w:r>
    </w:p>
    <w:p w14:paraId="5AAEFF25" w14:textId="77777777" w:rsidR="00DA5342" w:rsidRDefault="00000000">
      <w:pPr>
        <w:pStyle w:val="ListParagraph"/>
        <w:numPr>
          <w:ilvl w:val="0"/>
          <w:numId w:val="2"/>
        </w:numPr>
        <w:spacing w:before="30" w:after="30"/>
      </w:pPr>
      <w:proofErr w:type="spellStart"/>
      <w:r>
        <w:rPr>
          <w:rFonts w:ascii="Courier New" w:eastAsia="Courier New" w:hAnsi="Courier New" w:cs="Courier New"/>
        </w:rPr>
        <w:t>chinookan</w:t>
      </w:r>
      <w:proofErr w:type="spellEnd"/>
      <w:r>
        <w:t xml:space="preserve"> — </w:t>
      </w:r>
      <w:proofErr w:type="spellStart"/>
      <w:r>
        <w:t>Chinookan-speaking</w:t>
      </w:r>
      <w:proofErr w:type="spellEnd"/>
      <w:r>
        <w:t xml:space="preserve"> territories along the Columbia River.</w:t>
      </w:r>
    </w:p>
    <w:p w14:paraId="067F0596" w14:textId="77777777" w:rsidR="00DA5342" w:rsidRDefault="00000000">
      <w:pPr>
        <w:pStyle w:val="ListParagraph"/>
        <w:numPr>
          <w:ilvl w:val="0"/>
          <w:numId w:val="2"/>
        </w:numPr>
        <w:spacing w:before="30" w:after="30"/>
      </w:pPr>
      <w:proofErr w:type="spellStart"/>
      <w:r>
        <w:rPr>
          <w:rFonts w:ascii="Courier New" w:eastAsia="Courier New" w:hAnsi="Courier New" w:cs="Courier New"/>
        </w:rPr>
        <w:t>wabanaki_confederacy</w:t>
      </w:r>
      <w:proofErr w:type="spellEnd"/>
      <w:r>
        <w:t xml:space="preserve"> — </w:t>
      </w:r>
      <w:proofErr w:type="spellStart"/>
      <w:r>
        <w:t>Wabanaki</w:t>
      </w:r>
      <w:proofErr w:type="spellEnd"/>
      <w:r>
        <w:t xml:space="preserve"> nations. Spans ME, NH, VT, MA, NB, NS, QC.</w:t>
      </w:r>
    </w:p>
    <w:p w14:paraId="5206087C" w14:textId="77777777" w:rsidR="00DA5342" w:rsidRDefault="00000000">
      <w:pPr>
        <w:pStyle w:val="ListParagraph"/>
        <w:numPr>
          <w:ilvl w:val="0"/>
          <w:numId w:val="2"/>
        </w:numPr>
        <w:spacing w:before="30" w:after="30"/>
      </w:pPr>
      <w:proofErr w:type="spellStart"/>
      <w:r>
        <w:rPr>
          <w:rFonts w:ascii="Courier New" w:eastAsia="Courier New" w:hAnsi="Courier New" w:cs="Courier New"/>
        </w:rPr>
        <w:t>haudenosaunee</w:t>
      </w:r>
      <w:proofErr w:type="spellEnd"/>
      <w:r>
        <w:t xml:space="preserve"> — Six Nations / Iroquois Confederacy. Spans NY, PA, ON.</w:t>
      </w:r>
    </w:p>
    <w:p w14:paraId="4C805157" w14:textId="77777777" w:rsidR="00DA5342" w:rsidRDefault="00000000">
      <w:pPr>
        <w:pStyle w:val="ListParagraph"/>
        <w:numPr>
          <w:ilvl w:val="0"/>
          <w:numId w:val="2"/>
        </w:numPr>
        <w:spacing w:before="30" w:after="30"/>
      </w:pPr>
      <w:proofErr w:type="spellStart"/>
      <w:r>
        <w:rPr>
          <w:rFonts w:ascii="Courier New" w:eastAsia="Courier New" w:hAnsi="Courier New" w:cs="Courier New"/>
        </w:rPr>
        <w:t>anishinaabe</w:t>
      </w:r>
      <w:proofErr w:type="spellEnd"/>
      <w:r>
        <w:t xml:space="preserve"> — </w:t>
      </w:r>
      <w:proofErr w:type="spellStart"/>
      <w:r>
        <w:t>Anishinaabe</w:t>
      </w:r>
      <w:proofErr w:type="spellEnd"/>
      <w:r>
        <w:t xml:space="preserve"> (</w:t>
      </w:r>
      <w:proofErr w:type="spellStart"/>
      <w:r>
        <w:t>Ojibwe</w:t>
      </w:r>
      <w:proofErr w:type="spellEnd"/>
      <w:r>
        <w:t xml:space="preserve"> / </w:t>
      </w:r>
      <w:proofErr w:type="spellStart"/>
      <w:r>
        <w:t>Odawa</w:t>
      </w:r>
      <w:proofErr w:type="spellEnd"/>
      <w:r>
        <w:t xml:space="preserve"> / Potawatomi) territories. Great Lakes region.</w:t>
      </w:r>
    </w:p>
    <w:p w14:paraId="71BD5DB4" w14:textId="77777777" w:rsidR="00DA5342" w:rsidRDefault="00000000">
      <w:pPr>
        <w:pStyle w:val="ListParagraph"/>
        <w:numPr>
          <w:ilvl w:val="0"/>
          <w:numId w:val="2"/>
        </w:numPr>
        <w:spacing w:before="30" w:after="30"/>
      </w:pPr>
      <w:proofErr w:type="spellStart"/>
      <w:r>
        <w:rPr>
          <w:rFonts w:ascii="Courier New" w:eastAsia="Courier New" w:hAnsi="Courier New" w:cs="Courier New"/>
        </w:rPr>
        <w:t>cherokee_eastern_band</w:t>
      </w:r>
      <w:proofErr w:type="spellEnd"/>
      <w:r>
        <w:t xml:space="preserve"> — Eastern Band of Cherokee Indians. NC, TN, GA.</w:t>
      </w:r>
    </w:p>
    <w:p w14:paraId="08C0C033" w14:textId="77777777" w:rsidR="00DA5342" w:rsidRDefault="00000000">
      <w:pPr>
        <w:pStyle w:val="ListParagraph"/>
        <w:numPr>
          <w:ilvl w:val="0"/>
          <w:numId w:val="2"/>
        </w:numPr>
        <w:spacing w:before="30" w:after="30"/>
      </w:pPr>
      <w:proofErr w:type="spellStart"/>
      <w:r>
        <w:rPr>
          <w:rFonts w:ascii="Courier New" w:eastAsia="Courier New" w:hAnsi="Courier New" w:cs="Courier New"/>
        </w:rPr>
        <w:t>muscogee</w:t>
      </w:r>
      <w:proofErr w:type="spellEnd"/>
      <w:r>
        <w:t xml:space="preserve"> — Muscogee (Creek) traditional territory. AL, GA, FL, OK.</w:t>
      </w:r>
    </w:p>
    <w:p w14:paraId="659A171A" w14:textId="77777777" w:rsidR="00DA5342" w:rsidRDefault="00000000">
      <w:pPr>
        <w:pStyle w:val="ListParagraph"/>
        <w:numPr>
          <w:ilvl w:val="0"/>
          <w:numId w:val="2"/>
        </w:numPr>
        <w:spacing w:before="30" w:after="30"/>
      </w:pPr>
      <w:r>
        <w:rPr>
          <w:rFonts w:ascii="Courier New" w:eastAsia="Courier New" w:hAnsi="Courier New" w:cs="Courier New"/>
        </w:rPr>
        <w:t>ute</w:t>
      </w:r>
      <w:r>
        <w:t xml:space="preserve"> — Ute traditional territory. UT, CO, NM.</w:t>
      </w:r>
    </w:p>
    <w:p w14:paraId="63753196" w14:textId="77777777" w:rsidR="00DA5342" w:rsidRDefault="00000000">
      <w:pPr>
        <w:pStyle w:val="ListParagraph"/>
        <w:numPr>
          <w:ilvl w:val="0"/>
          <w:numId w:val="2"/>
        </w:numPr>
        <w:spacing w:before="30" w:after="30"/>
      </w:pPr>
      <w:proofErr w:type="spellStart"/>
      <w:r>
        <w:rPr>
          <w:rFonts w:ascii="Courier New" w:eastAsia="Courier New" w:hAnsi="Courier New" w:cs="Courier New"/>
        </w:rPr>
        <w:t>ohlone_costanoan</w:t>
      </w:r>
      <w:proofErr w:type="spellEnd"/>
      <w:r>
        <w:t xml:space="preserve"> — </w:t>
      </w:r>
      <w:proofErr w:type="spellStart"/>
      <w:r>
        <w:t>Ohlone</w:t>
      </w:r>
      <w:proofErr w:type="spellEnd"/>
      <w:r>
        <w:t>/</w:t>
      </w:r>
      <w:proofErr w:type="spellStart"/>
      <w:r>
        <w:t>Costanoan</w:t>
      </w:r>
      <w:proofErr w:type="spellEnd"/>
      <w:r>
        <w:t xml:space="preserve"> territories. Coastal CA from SF Bay south.</w:t>
      </w:r>
    </w:p>
    <w:p w14:paraId="21FC2BF9" w14:textId="77777777" w:rsidR="00DA5342" w:rsidRDefault="00000000">
      <w:pPr>
        <w:pStyle w:val="Heading2"/>
      </w:pPr>
      <w:r>
        <w:t>4.3 Cross-Regional Cosmology Routing — Reference</w:t>
      </w:r>
    </w:p>
    <w:p w14:paraId="622FB92F" w14:textId="77777777" w:rsidR="00DA5342" w:rsidRDefault="00000000">
      <w:pPr>
        <w:spacing w:before="100" w:after="100"/>
      </w:pPr>
      <w:r>
        <w:t xml:space="preserve">Some indigenous cosmologies span multiple APS regional units. The Mission Statement §6.0 establishes the general principle: </w:t>
      </w:r>
      <w:r>
        <w:rPr>
          <w:rFonts w:ascii="Courier New" w:eastAsia="Courier New" w:hAnsi="Courier New" w:cs="Courier New"/>
        </w:rPr>
        <w:t>indigenous_territory</w:t>
      </w:r>
      <w:r>
        <w:t xml:space="preserve"> coding takes precedence over regional unit assignment for cultural-protocol purposes, and Type IX cases route to consultation by tradition rather than by administrative region.</w:t>
      </w:r>
    </w:p>
    <w:p w14:paraId="5BE03616" w14:textId="77777777" w:rsidR="00DA5342" w:rsidRDefault="00000000">
      <w:pPr>
        <w:spacing w:before="100" w:after="100"/>
      </w:pPr>
      <w:r>
        <w:t xml:space="preserve">For </w:t>
      </w:r>
      <w:proofErr w:type="spellStart"/>
      <w:r>
        <w:t>Cascadia</w:t>
      </w:r>
      <w:proofErr w:type="spellEnd"/>
      <w:r>
        <w:t xml:space="preserve"> analysts in particular, the most commonly encountered cross-regional cosmologies are Coast Salish (</w:t>
      </w:r>
      <w:proofErr w:type="spellStart"/>
      <w:r>
        <w:t>Cascadia</w:t>
      </w:r>
      <w:proofErr w:type="spellEnd"/>
      <w:r>
        <w:t>/Alta + WA/BC), Salish interior (</w:t>
      </w:r>
      <w:proofErr w:type="spellStart"/>
      <w:r>
        <w:t>Cascadia</w:t>
      </w:r>
      <w:proofErr w:type="spellEnd"/>
      <w:r>
        <w:t>/Basin), Tlingit and Haida (</w:t>
      </w:r>
      <w:proofErr w:type="spellStart"/>
      <w:r>
        <w:t>Cascadia</w:t>
      </w:r>
      <w:proofErr w:type="spellEnd"/>
      <w:r>
        <w:t xml:space="preserve"> SE Alaska + Canadian coast), </w:t>
      </w:r>
      <w:proofErr w:type="spellStart"/>
      <w:r>
        <w:t>Nuu-chah-nulth</w:t>
      </w:r>
      <w:proofErr w:type="spellEnd"/>
      <w:r>
        <w:t xml:space="preserve"> (Vancouver Island), and </w:t>
      </w:r>
      <w:proofErr w:type="spellStart"/>
      <w:r>
        <w:t>Chinookan</w:t>
      </w:r>
      <w:proofErr w:type="spellEnd"/>
      <w:r>
        <w:t xml:space="preserve"> (</w:t>
      </w:r>
      <w:proofErr w:type="spellStart"/>
      <w:r>
        <w:t>Cascadia</w:t>
      </w:r>
      <w:proofErr w:type="spellEnd"/>
      <w:r>
        <w:t xml:space="preserve"> internal, WA/OR). The Field Manual §9.4 provides field-side guidance; the operational rule for the coding analyst is: where </w:t>
      </w:r>
      <w:r>
        <w:rPr>
          <w:rFonts w:ascii="Courier New" w:eastAsia="Courier New" w:hAnsi="Courier New" w:cs="Courier New"/>
        </w:rPr>
        <w:t>indigenous_territory</w:t>
      </w:r>
      <w:r>
        <w:t xml:space="preserve"> coding identifies a tradition with consultation infrastructure in place, route accordingly. Where consultation infrastructure is not yet in place, hold the case in REMOTE engagement_status and defer interpretive coding.</w:t>
      </w:r>
    </w:p>
    <w:p w14:paraId="4387C70E" w14:textId="77777777" w:rsidR="00DA5342" w:rsidRDefault="00DA5342">
      <w:pPr>
        <w:pBdr>
          <w:top w:val="single" w:sz="8" w:space="4" w:color="1F3518"/>
        </w:pBdr>
        <w:spacing w:before="400" w:after="60"/>
      </w:pPr>
    </w:p>
    <w:p w14:paraId="4AEC2E7D" w14:textId="77777777" w:rsidR="00DA5342" w:rsidRDefault="00000000">
      <w:pPr>
        <w:spacing w:after="40"/>
        <w:jc w:val="center"/>
      </w:pPr>
      <w:r>
        <w:rPr>
          <w:color w:val="555555"/>
          <w:sz w:val="18"/>
          <w:szCs w:val="18"/>
        </w:rPr>
        <w:t>Property of APS Administration  |  The Archive  |  National Scope</w:t>
      </w:r>
    </w:p>
    <w:p w14:paraId="61C05969" w14:textId="77777777" w:rsidR="00DA5342" w:rsidRDefault="00000000">
      <w:pPr>
        <w:jc w:val="center"/>
      </w:pPr>
      <w:r>
        <w:rPr>
          <w:i/>
          <w:iCs/>
          <w:color w:val="1F3518"/>
          <w:sz w:val="18"/>
          <w:szCs w:val="18"/>
        </w:rPr>
        <w:t>Methodological Agnosticism Observed.  Universal Type Collection Across All Regions.</w:t>
      </w:r>
    </w:p>
    <w:sectPr w:rsidR="00DA5342">
      <w:pgSz w:w="15840" w:h="12240" w:orient="landscape"/>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DC91958"/>
    <w:multiLevelType w:val="hybridMultilevel"/>
    <w:tmpl w:val="FFFFFFFF"/>
    <w:lvl w:ilvl="0" w:tplc="05E22D24">
      <w:start w:val="1"/>
      <w:numFmt w:val="bullet"/>
      <w:lvlText w:val="●"/>
      <w:lvlJc w:val="left"/>
      <w:pPr>
        <w:ind w:left="720" w:hanging="360"/>
      </w:pPr>
    </w:lvl>
    <w:lvl w:ilvl="1" w:tplc="21F03CFA">
      <w:start w:val="1"/>
      <w:numFmt w:val="bullet"/>
      <w:lvlText w:val="○"/>
      <w:lvlJc w:val="left"/>
      <w:pPr>
        <w:ind w:left="1440" w:hanging="360"/>
      </w:pPr>
    </w:lvl>
    <w:lvl w:ilvl="2" w:tplc="BC408DC2">
      <w:start w:val="1"/>
      <w:numFmt w:val="bullet"/>
      <w:lvlText w:val="■"/>
      <w:lvlJc w:val="left"/>
      <w:pPr>
        <w:ind w:left="2160" w:hanging="360"/>
      </w:pPr>
    </w:lvl>
    <w:lvl w:ilvl="3" w:tplc="CDA4A80E">
      <w:start w:val="1"/>
      <w:numFmt w:val="bullet"/>
      <w:lvlText w:val="●"/>
      <w:lvlJc w:val="left"/>
      <w:pPr>
        <w:ind w:left="2880" w:hanging="360"/>
      </w:pPr>
    </w:lvl>
    <w:lvl w:ilvl="4" w:tplc="C3E2439C">
      <w:start w:val="1"/>
      <w:numFmt w:val="bullet"/>
      <w:lvlText w:val="○"/>
      <w:lvlJc w:val="left"/>
      <w:pPr>
        <w:ind w:left="3600" w:hanging="360"/>
      </w:pPr>
    </w:lvl>
    <w:lvl w:ilvl="5" w:tplc="38AA4664">
      <w:start w:val="1"/>
      <w:numFmt w:val="bullet"/>
      <w:lvlText w:val="■"/>
      <w:lvlJc w:val="left"/>
      <w:pPr>
        <w:ind w:left="4320" w:hanging="360"/>
      </w:pPr>
    </w:lvl>
    <w:lvl w:ilvl="6" w:tplc="D55CD7DC">
      <w:start w:val="1"/>
      <w:numFmt w:val="bullet"/>
      <w:lvlText w:val="●"/>
      <w:lvlJc w:val="left"/>
      <w:pPr>
        <w:ind w:left="5040" w:hanging="360"/>
      </w:pPr>
    </w:lvl>
    <w:lvl w:ilvl="7" w:tplc="90C0A5AA">
      <w:start w:val="1"/>
      <w:numFmt w:val="bullet"/>
      <w:lvlText w:val="●"/>
      <w:lvlJc w:val="left"/>
      <w:pPr>
        <w:ind w:left="5760" w:hanging="360"/>
      </w:pPr>
    </w:lvl>
    <w:lvl w:ilvl="8" w:tplc="1BF2602A">
      <w:start w:val="1"/>
      <w:numFmt w:val="bullet"/>
      <w:lvlText w:val="●"/>
      <w:lvlJc w:val="left"/>
      <w:pPr>
        <w:ind w:left="6480" w:hanging="360"/>
      </w:pPr>
    </w:lvl>
  </w:abstractNum>
  <w:abstractNum w:abstractNumId="1" w15:restartNumberingAfterBreak="0">
    <w:nsid w:val="60957BFF"/>
    <w:multiLevelType w:val="hybridMultilevel"/>
    <w:tmpl w:val="FFFFFFFF"/>
    <w:lvl w:ilvl="0" w:tplc="70B06D82">
      <w:start w:val="1"/>
      <w:numFmt w:val="bullet"/>
      <w:lvlText w:val="•"/>
      <w:lvlJc w:val="left"/>
      <w:pPr>
        <w:ind w:left="720" w:hanging="360"/>
      </w:pPr>
    </w:lvl>
    <w:lvl w:ilvl="1" w:tplc="A0242ABA">
      <w:numFmt w:val="decimal"/>
      <w:lvlText w:val=""/>
      <w:lvlJc w:val="left"/>
    </w:lvl>
    <w:lvl w:ilvl="2" w:tplc="9C66A27E">
      <w:numFmt w:val="decimal"/>
      <w:lvlText w:val=""/>
      <w:lvlJc w:val="left"/>
    </w:lvl>
    <w:lvl w:ilvl="3" w:tplc="4FA85D12">
      <w:numFmt w:val="decimal"/>
      <w:lvlText w:val=""/>
      <w:lvlJc w:val="left"/>
    </w:lvl>
    <w:lvl w:ilvl="4" w:tplc="EE92D660">
      <w:numFmt w:val="decimal"/>
      <w:lvlText w:val=""/>
      <w:lvlJc w:val="left"/>
    </w:lvl>
    <w:lvl w:ilvl="5" w:tplc="BAEC9010">
      <w:numFmt w:val="decimal"/>
      <w:lvlText w:val=""/>
      <w:lvlJc w:val="left"/>
    </w:lvl>
    <w:lvl w:ilvl="6" w:tplc="174AE3B8">
      <w:numFmt w:val="decimal"/>
      <w:lvlText w:val=""/>
      <w:lvlJc w:val="left"/>
    </w:lvl>
    <w:lvl w:ilvl="7" w:tplc="BFE8ABF0">
      <w:numFmt w:val="decimal"/>
      <w:lvlText w:val=""/>
      <w:lvlJc w:val="left"/>
    </w:lvl>
    <w:lvl w:ilvl="8" w:tplc="CA5CA618">
      <w:numFmt w:val="decimal"/>
      <w:lvlText w:val=""/>
      <w:lvlJc w:val="left"/>
    </w:lvl>
  </w:abstractNum>
  <w:num w:numId="1" w16cid:durableId="1026443282">
    <w:abstractNumId w:val="0"/>
    <w:lvlOverride w:ilvl="0">
      <w:startOverride w:val="1"/>
    </w:lvlOverride>
  </w:num>
  <w:num w:numId="2" w16cid:durableId="69982414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342"/>
    <w:rsid w:val="00082F11"/>
    <w:rsid w:val="001E22F9"/>
    <w:rsid w:val="00342E60"/>
    <w:rsid w:val="003D0372"/>
    <w:rsid w:val="00822D3F"/>
    <w:rsid w:val="00907B4E"/>
    <w:rsid w:val="00AA0C71"/>
    <w:rsid w:val="00B7412E"/>
    <w:rsid w:val="00DA5342"/>
    <w:rsid w:val="00F339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503EB0"/>
  <w15:docId w15:val="{1E29D51D-9682-3D4B-9125-88924082C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518"/>
      <w:sz w:val="30"/>
      <w:szCs w:val="30"/>
    </w:rPr>
  </w:style>
  <w:style w:type="paragraph" w:styleId="Heading2">
    <w:name w:val="heading 2"/>
    <w:uiPriority w:val="9"/>
    <w:unhideWhenUsed/>
    <w:qFormat/>
    <w:pPr>
      <w:spacing w:before="260" w:after="120"/>
      <w:outlineLvl w:val="1"/>
    </w:pPr>
    <w:rPr>
      <w:b/>
      <w:bCs/>
      <w:color w:val="1F3518"/>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3192</Words>
  <Characters>18201</Characters>
  <Application>Microsoft Office Word</Application>
  <DocSecurity>0</DocSecurity>
  <Lines>151</Lines>
  <Paragraphs>42</Paragraphs>
  <ScaleCrop>false</ScaleCrop>
  <Company/>
  <LinksUpToDate>false</LinksUpToDate>
  <CharactersWithSpaces>21351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APS Master Data Protocol</dc:title>
  <dc:creator>APS Cascadia Archive</dc:creator>
  <dc:description>Schema specification for the American Periphenomenal Survey: data dictionary, standards, analyst coding guidance.</dc:description>
  <cp:lastModifiedBy>Arthur E. Warmoth</cp:lastModifiedBy>
  <cp:revision>9</cp:revision>
  <dcterms:created xsi:type="dcterms:W3CDTF">2026-05-10T23:26:00Z</dcterms:created>
  <dcterms:modified xsi:type="dcterms:W3CDTF">2026-09-06T18:04:00Z</dcterms:modified>
</cp:coreProperties>
</file>