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0" w:line="240" w:lineRule="auto"/>
        <w:rPr>
          <w:rFonts w:ascii="Helvetica" w:hAnsi="Helvetica"/>
          <w:outline w:val="0"/>
          <w:color w:val="1f1f1f"/>
          <w:sz w:val="48"/>
          <w:szCs w:val="48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z w:val="48"/>
          <w:szCs w:val="48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3651250</wp:posOffset>
            </wp:positionH>
            <wp:positionV relativeFrom="page">
              <wp:posOffset>457200</wp:posOffset>
            </wp:positionV>
            <wp:extent cx="914400" cy="914400"/>
            <wp:effectExtent l="0" t="0" r="0" b="0"/>
            <wp:wrapThrough wrapText="bothSides" distL="152400" distR="152400">
              <wp:wrapPolygon edited="1">
                <wp:start x="10260" y="513"/>
                <wp:lineTo x="12204" y="594"/>
                <wp:lineTo x="14067" y="1026"/>
                <wp:lineTo x="15768" y="1782"/>
                <wp:lineTo x="17118" y="2673"/>
                <wp:lineTo x="18468" y="3915"/>
                <wp:lineTo x="19521" y="5319"/>
                <wp:lineTo x="20331" y="6885"/>
                <wp:lineTo x="20844" y="8505"/>
                <wp:lineTo x="21087" y="10260"/>
                <wp:lineTo x="21006" y="12204"/>
                <wp:lineTo x="20574" y="14067"/>
                <wp:lineTo x="19818" y="15768"/>
                <wp:lineTo x="18927" y="17118"/>
                <wp:lineTo x="17685" y="18468"/>
                <wp:lineTo x="16281" y="19521"/>
                <wp:lineTo x="14715" y="20331"/>
                <wp:lineTo x="13095" y="20844"/>
                <wp:lineTo x="11340" y="21087"/>
                <wp:lineTo x="9396" y="21006"/>
                <wp:lineTo x="7533" y="20574"/>
                <wp:lineTo x="5832" y="19818"/>
                <wp:lineTo x="4482" y="18927"/>
                <wp:lineTo x="3132" y="17685"/>
                <wp:lineTo x="2079" y="16281"/>
                <wp:lineTo x="1269" y="14715"/>
                <wp:lineTo x="756" y="13095"/>
                <wp:lineTo x="513" y="11340"/>
                <wp:lineTo x="594" y="9396"/>
                <wp:lineTo x="1026" y="7533"/>
                <wp:lineTo x="1782" y="5832"/>
                <wp:lineTo x="2673" y="4482"/>
                <wp:lineTo x="3915" y="3132"/>
                <wp:lineTo x="5319" y="2079"/>
                <wp:lineTo x="6885" y="1269"/>
                <wp:lineTo x="8505" y="756"/>
                <wp:lineTo x="10260" y="513"/>
              </wp:wrapPolygon>
            </wp:wrapThrough>
            <wp:docPr id="1073741825" name="officeArt object" descr="wsps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wsps_logo.png" descr="wsps_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320" w:line="240" w:lineRule="auto"/>
        <w:rPr>
          <w:rFonts w:ascii="Helvetica" w:hAnsi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Title"/>
        <w:jc w:val="center"/>
        <w:rPr>
          <w:rFonts w:ascii="National Park Variable SemiBold" w:cs="National Park Variable SemiBold" w:hAnsi="National Park Variable SemiBold" w:eastAsia="National Park Variable SemiBold"/>
          <w:b w:val="0"/>
          <w:bCs w:val="0"/>
          <w:outline w:val="0"/>
          <w:color w:val="1f1f1f"/>
          <w:sz w:val="36"/>
          <w:szCs w:val="36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36"/>
          <w:szCs w:val="36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National Park Variable SemiBold" w:hAnsi="National Park Variable SemiBold"/>
          <w:b w:val="0"/>
          <w:bCs w:val="0"/>
          <w:outline w:val="0"/>
          <w:color w:val="1f1f1f"/>
          <w:sz w:val="36"/>
          <w:szCs w:val="36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National Park Variable SemiBold" w:hAnsi="National Park Variable SemiBold"/>
          <w:b w:val="0"/>
          <w:bCs w:val="0"/>
          <w:outline w:val="0"/>
          <w:color w:val="29431f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431F"/>
            </w14:solidFill>
          </w14:textFill>
        </w:rPr>
        <w:t>WSPS:</w:t>
      </w:r>
      <w:r>
        <w:rPr>
          <w:rFonts w:ascii="National Park Variable SemiBold" w:hAnsi="National Park Variable SemiBold"/>
          <w:b w:val="0"/>
          <w:bCs w:val="0"/>
          <w:outline w:val="0"/>
          <w:color w:val="1f1f1f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National Park Variable SemiBold" w:hAnsi="National Park Variable SemiBold"/>
          <w:b w:val="0"/>
          <w:bCs w:val="0"/>
          <w:outline w:val="0"/>
          <w:color w:val="29431f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431F"/>
            </w14:solidFill>
          </w14:textFill>
        </w:rPr>
        <w:t>Participant Resource Card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i w:val="1"/>
          <w:iCs w:val="1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 fieldwork, especially regarding sensitive or potentially frightening topics, you are ethically required to provide the participant with a way to contact the study (to withdraw their data later) and access support (if the interview upset them).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i w:val="0"/>
          <w:iCs w:val="0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Here is the content for that file, formatted to be printed on standard letter paper. </w:t>
      </w:r>
      <w:r>
        <w:rPr>
          <w:rFonts w:ascii="Helvetica" w:hAnsi="Helvetica"/>
          <w:i w:val="1"/>
          <w:i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</w:t>
      </w:r>
      <w:r>
        <w:rPr>
          <w:rFonts w:ascii="Helvetica" w:hAnsi="Helvetica"/>
          <w:i w:val="1"/>
          <w:i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ut the page into four quarter-sheets (cards) to save paper and make them easy to carry. 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</w:pPr>
      <w:r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  <w:br w:type="page"/>
      </w:r>
    </w:p>
    <w:p>
      <w:pPr>
        <w:pStyle w:val="Default"/>
        <w:suppressAutoHyphens w:val="1"/>
        <w:spacing w:before="0" w:after="320" w:line="240" w:lineRule="auto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917575</wp:posOffset>
                </wp:positionH>
                <wp:positionV relativeFrom="page">
                  <wp:posOffset>917575</wp:posOffset>
                </wp:positionV>
                <wp:extent cx="8072645" cy="5785597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2645" cy="578559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2702" w:type="dxa"/>
                              <w:tblInd w:w="0" w:type="dxa"/>
                              <w:tblBorders>
                                <w:top w:val="single" w:color="929292" w:sz="4" w:space="0" w:shadow="0" w:frame="0"/>
                                <w:left w:val="single" w:color="929292" w:sz="4" w:space="0" w:shadow="0" w:frame="0"/>
                                <w:bottom w:val="single" w:color="929292" w:sz="4" w:space="0" w:shadow="0" w:frame="0"/>
                                <w:right w:val="single" w:color="929292" w:sz="4" w:space="0" w:shadow="0" w:frame="0"/>
                                <w:insideH w:val="single" w:color="ffffff" w:sz="4" w:space="0" w:shadow="0" w:frame="0"/>
                                <w:insideV w:val="single" w:color="ffffff" w:sz="4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6264"/>
                              <w:gridCol w:w="174"/>
                              <w:gridCol w:w="6264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304" w:hRule="exact"/>
                              </w:trPr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National Park Variable SemiBold" w:hAnsi="National Park Variable Semi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WASHINGTON STATE PERIPHENOMENAL SURVEY</w:t>
                                  </w:r>
                                  <w:r>
                                    <w:rPr>
                                      <w:rFonts w:ascii="National Park Variable SemiBold" w:hAnsi="National Park Variable Semi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👁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default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⛰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Resource Card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Project Contact: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Principal Investigator: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Name/Organization]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Email: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Email Address]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Web: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GitHub Pages URL]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Data Rights: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interview was assigned a secure, anonymous Log ID. If you wish to withdraw your story from our archive at any time, please contact the Principal Investigator via email.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Resources: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If recalling this event caused you distress, support is available: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Text Line: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Text HOME to 741741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National Suicide &amp; Crisis Lifeline: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Call or Text 988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Recommended Scientific Reading: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2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Anomalistic Psychology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C. French)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2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Authors of the Impossible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J. Kripal)</w:t>
                                  </w:r>
                                </w:p>
                              </w:tc>
                              <w:tc>
                                <w:tcPr>
                                  <w:tcW w:type="dxa" w:w="17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National Park Variable SemiBold" w:hAnsi="National Park Variable Semi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WASHINGTON STATE PERIPHENOMENAL SURVEY</w:t>
                                  </w:r>
                                  <w:r>
                                    <w:rPr>
                                      <w:rFonts w:ascii="National Park Variable SemiBold" w:hAnsi="National Park Variable Semi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👁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default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⛰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Subject Resource Card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Project Contact: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Principal Investigator: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Name/Organization]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Email: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Email Address]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Web: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GitHub Pages URL]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Data Rights: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interview was assigned a secure, anonymous Log ID. If you wish to withdraw your story from our archive at any time, please contact the Principal Investigator via email.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Resources: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If recalling this event caused you distress, support is available: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Text Line: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Text HOME to 741741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National Suicide &amp; Crisis Lifeline: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Call or Text 988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Recommended Scientific Reading: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4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Anomalistic Psychology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C. French)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4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Authors of the Impossible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J. Kripal)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3" w:hRule="exact"/>
                              </w:trPr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7f7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7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7f7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7f7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304" w:hRule="exact"/>
                              </w:trPr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National Park Variable SemiBold" w:hAnsi="National Park Variable Semi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WASHINGTON STATE PERIPHENOMENAL SURVEY</w:t>
                                  </w:r>
                                  <w:r>
                                    <w:rPr>
                                      <w:rFonts w:ascii="National Park Variable SemiBold" w:hAnsi="National Park Variable Semi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👁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default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⛰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Subject Resource Card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Project Contact: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Principal Investigator: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Name/Organization]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Email: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Email Address]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Web: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GitHub Pages URL]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Data Rights: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interview was assigned a secure, anonymous Log ID. If you wish to withdraw your story from our archive at any time, please contact the Principal Investigator via email.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Resources: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If recalling this event caused you distress, support is available: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Text Line: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Text HOME to 741741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National Suicide &amp; Crisis Lifeline: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Call or Text 988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Recommended Scientific Reading: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6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Anomalistic Psychology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C. French)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6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Authors of the Impossible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J. Kripal)</w:t>
                                  </w:r>
                                </w:p>
                              </w:tc>
                              <w:tc>
                                <w:tcPr>
                                  <w:tcW w:type="dxa" w:w="17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National Park Variable SemiBold" w:hAnsi="National Park Variable Semi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WASHINGTON STATE PERIPHENOMENAL SURVEY</w:t>
                                  </w:r>
                                  <w:r>
                                    <w:rPr>
                                      <w:rFonts w:ascii="National Park Variable SemiBold" w:hAnsi="National Park Variable Semi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👁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default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⛰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Subject Resource Card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Project Contact: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Principal Investigator: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Name/Organization]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Email: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Email Address]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Web: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GitHub Pages URL]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Data Rights: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interview was assigned a secure, anonymous Log ID. If you wish to withdraw your story from our archive at any time, please contact the Principal Investigator via email.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Resources: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If recalling this event caused you distress, support is available: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Text Line: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Text HOME to 741741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National Suicide &amp; Crisis Lifeline: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Call or Text 988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Recommended Scientific Reading: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8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Anomalistic Psychology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C. French)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8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Authors of the Impossible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J. Kripal)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72.2pt;margin-top:72.2pt;width:635.6pt;height:455.6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2702" w:type="dxa"/>
                        <w:tblInd w:w="0" w:type="dxa"/>
                        <w:tblBorders>
                          <w:top w:val="single" w:color="929292" w:sz="4" w:space="0" w:shadow="0" w:frame="0"/>
                          <w:left w:val="single" w:color="929292" w:sz="4" w:space="0" w:shadow="0" w:frame="0"/>
                          <w:bottom w:val="single" w:color="929292" w:sz="4" w:space="0" w:shadow="0" w:frame="0"/>
                          <w:right w:val="single" w:color="929292" w:sz="4" w:space="0" w:shadow="0" w:frame="0"/>
                          <w:insideH w:val="single" w:color="ffffff" w:sz="4" w:space="0" w:shadow="0" w:frame="0"/>
                          <w:insideV w:val="single" w:color="ffffff" w:sz="4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6264"/>
                        <w:gridCol w:w="174"/>
                        <w:gridCol w:w="6264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4304" w:hRule="exact"/>
                        </w:trPr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National Park Variable SemiBold" w:hAnsi="National Park Variable Semi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WASHINGTON STATE PERIPHENOMENAL SURVEY</w:t>
                            </w:r>
                            <w:r>
                              <w:rPr>
                                <w:rFonts w:ascii="National Park Variable SemiBold" w:hAnsi="National Park Variable Semi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👁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⛰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Resource Card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Project Contact: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Principal Investigator: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Name/Organization]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Email: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Email Address]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Web: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GitHub Pages URL]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Data Rights: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interview was assigned a secure, anonymous Log ID. If you wish to withdraw your story from our archive at any time, please contact the Principal Investigator via email.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Resources: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If recalling this event caused you distress, support is available: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Text Line: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Text HOME to 741741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National Suicide &amp; Crisis Lifeline: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Call or Text 988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Recommended Scientific Reading: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2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Anomalistic Psychology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C. French)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2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Authors of the Impossible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J. Kripal)</w:t>
                            </w:r>
                          </w:p>
                        </w:tc>
                        <w:tc>
                          <w:tcPr>
                            <w:tcW w:type="dxa" w:w="17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National Park Variable SemiBold" w:hAnsi="National Park Variable Semi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WASHINGTON STATE PERIPHENOMENAL SURVEY</w:t>
                            </w:r>
                            <w:r>
                              <w:rPr>
                                <w:rFonts w:ascii="National Park Variable SemiBold" w:hAnsi="National Park Variable Semi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👁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⛰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Subject Resource Card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Project Contact: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Principal Investigator: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Name/Organization]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Email: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Email Address]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Web: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GitHub Pages URL]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Data Rights: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interview was assigned a secure, anonymous Log ID. If you wish to withdraw your story from our archive at any time, please contact the Principal Investigator via email.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Resources: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If recalling this event caused you distress, support is available: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Text Line: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Text HOME to 741741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National Suicide &amp; Crisis Lifeline: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Call or Text 988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Recommended Scientific Reading: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Anomalistic Psychology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C. French)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Authors of the Impossible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J. Kripal)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13" w:hRule="exact"/>
                        </w:trPr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7f7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7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7f7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7f7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304" w:hRule="exact"/>
                        </w:trPr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National Park Variable SemiBold" w:hAnsi="National Park Variable Semi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WASHINGTON STATE PERIPHENOMENAL SURVEY</w:t>
                            </w:r>
                            <w:r>
                              <w:rPr>
                                <w:rFonts w:ascii="National Park Variable SemiBold" w:hAnsi="National Park Variable Semi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👁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⛰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Subject Resource Card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Project Contact: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Principal Investigator: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Name/Organization]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Email: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Email Address]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Web: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GitHub Pages URL]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Data Rights: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interview was assigned a secure, anonymous Log ID. If you wish to withdraw your story from our archive at any time, please contact the Principal Investigator via email.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Resources: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If recalling this event caused you distress, support is available: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Text Line: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Text HOME to 741741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National Suicide &amp; Crisis Lifeline: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Call or Text 988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Recommended Scientific Reading: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6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Anomalistic Psychology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C. French)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6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Authors of the Impossible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J. Kripal)</w:t>
                            </w:r>
                          </w:p>
                        </w:tc>
                        <w:tc>
                          <w:tcPr>
                            <w:tcW w:type="dxa" w:w="17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National Park Variable SemiBold" w:hAnsi="National Park Variable Semi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WASHINGTON STATE PERIPHENOMENAL SURVEY</w:t>
                            </w:r>
                            <w:r>
                              <w:rPr>
                                <w:rFonts w:ascii="National Park Variable SemiBold" w:hAnsi="National Park Variable Semi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👁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Arial Unicode MS" w:cs="Arial Unicode MS" w:hAnsi="Arial Unicode MS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⛰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Subject Resource Card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Project Contact: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Principal Investigator: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Name/Organization]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Email: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Email Address]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Web: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GitHub Pages URL]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Data Rights: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interview was assigned a secure, anonymous Log ID. If you wish to withdraw your story from our archive at any time, please contact the Principal Investigator via email.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Resources: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If recalling this event caused you distress, support is available: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Text Line: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Text HOME to 741741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National Suicide &amp; Crisis Lifeline: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Call or Text 988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Recommended Scientific Reading: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Anomalistic Psychology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C. French)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Authors of the Impossible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J. Kripal)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15840" w:h="12240" w:orient="landscape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National Park Variable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670" w:hanging="45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670" w:hanging="45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670" w:hanging="45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670" w:hanging="45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70" w:hanging="4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">
    <w:abstractNumId w:val="1"/>
  </w:num>
  <w:num w:numId="4">
    <w:abstractNumId w:val="1"/>
    <w:lvlOverride w:ilvl="0">
      <w:lvl w:ilvl="0">
        <w:start w:val="1"/>
        <w:numFmt w:val="bullet"/>
        <w:suff w:val="tab"/>
        <w:lvlText w:val="•"/>
        <w:lvlJc w:val="left"/>
        <w:pPr>
          <w:ind w:left="670" w:hanging="4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70" w:hanging="4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3"/>
  </w:num>
  <w:num w:numId="8">
    <w:abstractNumId w:val="3"/>
    <w:lvlOverride w:ilvl="0">
      <w:lvl w:ilvl="0">
        <w:start w:val="1"/>
        <w:numFmt w:val="bullet"/>
        <w:suff w:val="tab"/>
        <w:lvlText w:val="•"/>
        <w:lvlJc w:val="left"/>
        <w:pPr>
          <w:ind w:left="670" w:hanging="4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