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E1CE" w14:textId="584E8ED1" w:rsidR="00C5746F" w:rsidRDefault="00062B22" w:rsidP="00062B22">
      <w:pPr>
        <w:pStyle w:val="Titolo"/>
        <w:jc w:val="center"/>
      </w:pPr>
      <w:r>
        <w:t xml:space="preserve">Esercizi per le vacanze di </w:t>
      </w:r>
      <w:r w:rsidR="00040790">
        <w:t>P</w:t>
      </w:r>
      <w:r>
        <w:t>asqua - 3E</w:t>
      </w:r>
    </w:p>
    <w:tbl>
      <w:tblPr>
        <w:tblStyle w:val="Grigliatabella"/>
        <w:tblpPr w:leftFromText="141" w:rightFromText="141" w:vertAnchor="text" w:horzAnchor="page" w:tblpX="9160" w:tblpY="570"/>
        <w:tblOverlap w:val="never"/>
        <w:tblW w:w="2226" w:type="dxa"/>
        <w:tblLook w:val="04A0" w:firstRow="1" w:lastRow="0" w:firstColumn="1" w:lastColumn="0" w:noHBand="0" w:noVBand="1"/>
      </w:tblPr>
      <w:tblGrid>
        <w:gridCol w:w="1113"/>
        <w:gridCol w:w="1113"/>
      </w:tblGrid>
      <w:tr w:rsidR="00ED01FA" w14:paraId="150B6C75" w14:textId="77777777" w:rsidTr="00ED01FA">
        <w:tc>
          <w:tcPr>
            <w:tcW w:w="1113" w:type="dxa"/>
          </w:tcPr>
          <w:p w14:paraId="7268253F" w14:textId="77777777" w:rsidR="00ED01FA" w:rsidRDefault="00ED01FA" w:rsidP="00ED01FA">
            <w:r>
              <w:t>Esadecimale</w:t>
            </w:r>
          </w:p>
        </w:tc>
        <w:tc>
          <w:tcPr>
            <w:tcW w:w="1113" w:type="dxa"/>
          </w:tcPr>
          <w:p w14:paraId="2069C731" w14:textId="77777777" w:rsidR="00ED01FA" w:rsidRDefault="00ED01FA" w:rsidP="00ED01FA">
            <w:r>
              <w:t>Decimale</w:t>
            </w:r>
          </w:p>
        </w:tc>
      </w:tr>
      <w:tr w:rsidR="00ED01FA" w14:paraId="5B8F1F14" w14:textId="77777777" w:rsidTr="00ED01FA">
        <w:tc>
          <w:tcPr>
            <w:tcW w:w="1113" w:type="dxa"/>
          </w:tcPr>
          <w:p w14:paraId="724C8D2E" w14:textId="77777777" w:rsidR="00ED01FA" w:rsidRDefault="00ED01FA" w:rsidP="00ED01FA">
            <w:r>
              <w:t>0</w:t>
            </w:r>
          </w:p>
        </w:tc>
        <w:tc>
          <w:tcPr>
            <w:tcW w:w="1113" w:type="dxa"/>
          </w:tcPr>
          <w:p w14:paraId="7DD12541" w14:textId="77777777" w:rsidR="00ED01FA" w:rsidRDefault="00ED01FA" w:rsidP="00ED01FA">
            <w:r>
              <w:t>0</w:t>
            </w:r>
          </w:p>
        </w:tc>
      </w:tr>
      <w:tr w:rsidR="00ED01FA" w14:paraId="187C0CFF" w14:textId="77777777" w:rsidTr="00ED01FA">
        <w:tc>
          <w:tcPr>
            <w:tcW w:w="1113" w:type="dxa"/>
          </w:tcPr>
          <w:p w14:paraId="1CA834D5" w14:textId="77777777" w:rsidR="00ED01FA" w:rsidRDefault="00ED01FA" w:rsidP="00ED01FA">
            <w:r>
              <w:t xml:space="preserve"> 1</w:t>
            </w:r>
          </w:p>
        </w:tc>
        <w:tc>
          <w:tcPr>
            <w:tcW w:w="1113" w:type="dxa"/>
          </w:tcPr>
          <w:p w14:paraId="7BFF9ECD" w14:textId="77777777" w:rsidR="00ED01FA" w:rsidRDefault="00ED01FA" w:rsidP="00ED01FA">
            <w:r>
              <w:t>1</w:t>
            </w:r>
          </w:p>
        </w:tc>
      </w:tr>
      <w:tr w:rsidR="00ED01FA" w14:paraId="11147705" w14:textId="77777777" w:rsidTr="00ED01FA">
        <w:tc>
          <w:tcPr>
            <w:tcW w:w="1113" w:type="dxa"/>
          </w:tcPr>
          <w:p w14:paraId="6A0B431D" w14:textId="77777777" w:rsidR="00ED01FA" w:rsidRDefault="00ED01FA" w:rsidP="00ED01FA">
            <w:r>
              <w:t>2</w:t>
            </w:r>
          </w:p>
        </w:tc>
        <w:tc>
          <w:tcPr>
            <w:tcW w:w="1113" w:type="dxa"/>
          </w:tcPr>
          <w:p w14:paraId="4D1A9D61" w14:textId="77777777" w:rsidR="00ED01FA" w:rsidRDefault="00ED01FA" w:rsidP="00ED01FA">
            <w:r>
              <w:t>2</w:t>
            </w:r>
          </w:p>
        </w:tc>
      </w:tr>
      <w:tr w:rsidR="00ED01FA" w14:paraId="0604B599" w14:textId="77777777" w:rsidTr="00ED01FA">
        <w:tc>
          <w:tcPr>
            <w:tcW w:w="1113" w:type="dxa"/>
          </w:tcPr>
          <w:p w14:paraId="5926BA0E" w14:textId="77777777" w:rsidR="00ED01FA" w:rsidRDefault="00ED01FA" w:rsidP="00ED01FA">
            <w:r>
              <w:t>3</w:t>
            </w:r>
          </w:p>
        </w:tc>
        <w:tc>
          <w:tcPr>
            <w:tcW w:w="1113" w:type="dxa"/>
          </w:tcPr>
          <w:p w14:paraId="3DBC909D" w14:textId="77777777" w:rsidR="00ED01FA" w:rsidRDefault="00ED01FA" w:rsidP="00ED01FA">
            <w:r>
              <w:t>3</w:t>
            </w:r>
          </w:p>
        </w:tc>
      </w:tr>
      <w:tr w:rsidR="00ED01FA" w14:paraId="36DB6CC0" w14:textId="77777777" w:rsidTr="00ED01FA">
        <w:tc>
          <w:tcPr>
            <w:tcW w:w="1113" w:type="dxa"/>
          </w:tcPr>
          <w:p w14:paraId="7DB76AE5" w14:textId="77777777" w:rsidR="00ED01FA" w:rsidRDefault="00ED01FA" w:rsidP="00ED01FA">
            <w:r>
              <w:t>4</w:t>
            </w:r>
          </w:p>
        </w:tc>
        <w:tc>
          <w:tcPr>
            <w:tcW w:w="1113" w:type="dxa"/>
          </w:tcPr>
          <w:p w14:paraId="008CDBDD" w14:textId="77777777" w:rsidR="00ED01FA" w:rsidRDefault="00ED01FA" w:rsidP="00ED01FA">
            <w:r>
              <w:t>4</w:t>
            </w:r>
          </w:p>
        </w:tc>
      </w:tr>
      <w:tr w:rsidR="00ED01FA" w14:paraId="42316411" w14:textId="77777777" w:rsidTr="00ED01FA">
        <w:tc>
          <w:tcPr>
            <w:tcW w:w="1113" w:type="dxa"/>
          </w:tcPr>
          <w:p w14:paraId="1AE7D5D3" w14:textId="77777777" w:rsidR="00ED01FA" w:rsidRDefault="00ED01FA" w:rsidP="00ED01FA">
            <w:r>
              <w:t>5</w:t>
            </w:r>
          </w:p>
        </w:tc>
        <w:tc>
          <w:tcPr>
            <w:tcW w:w="1113" w:type="dxa"/>
          </w:tcPr>
          <w:p w14:paraId="4B02B6F3" w14:textId="77777777" w:rsidR="00ED01FA" w:rsidRDefault="00ED01FA" w:rsidP="00ED01FA">
            <w:r>
              <w:t>5</w:t>
            </w:r>
          </w:p>
        </w:tc>
      </w:tr>
      <w:tr w:rsidR="00ED01FA" w14:paraId="5245BB88" w14:textId="77777777" w:rsidTr="00ED01FA">
        <w:tc>
          <w:tcPr>
            <w:tcW w:w="1113" w:type="dxa"/>
          </w:tcPr>
          <w:p w14:paraId="7BD8A734" w14:textId="77777777" w:rsidR="00ED01FA" w:rsidRDefault="00ED01FA" w:rsidP="00ED01FA">
            <w:r>
              <w:t>6</w:t>
            </w:r>
          </w:p>
        </w:tc>
        <w:tc>
          <w:tcPr>
            <w:tcW w:w="1113" w:type="dxa"/>
          </w:tcPr>
          <w:p w14:paraId="41937D96" w14:textId="77777777" w:rsidR="00ED01FA" w:rsidRDefault="00ED01FA" w:rsidP="00ED01FA">
            <w:r>
              <w:t>6</w:t>
            </w:r>
          </w:p>
        </w:tc>
      </w:tr>
      <w:tr w:rsidR="00ED01FA" w14:paraId="275BD165" w14:textId="77777777" w:rsidTr="00ED01FA">
        <w:tc>
          <w:tcPr>
            <w:tcW w:w="1113" w:type="dxa"/>
          </w:tcPr>
          <w:p w14:paraId="58383AA7" w14:textId="77777777" w:rsidR="00ED01FA" w:rsidRDefault="00ED01FA" w:rsidP="00ED01FA">
            <w:r>
              <w:t>7</w:t>
            </w:r>
          </w:p>
        </w:tc>
        <w:tc>
          <w:tcPr>
            <w:tcW w:w="1113" w:type="dxa"/>
          </w:tcPr>
          <w:p w14:paraId="002F083E" w14:textId="77777777" w:rsidR="00ED01FA" w:rsidRDefault="00ED01FA" w:rsidP="00ED01FA">
            <w:r>
              <w:t>7</w:t>
            </w:r>
          </w:p>
        </w:tc>
      </w:tr>
      <w:tr w:rsidR="00ED01FA" w14:paraId="6FD67902" w14:textId="77777777" w:rsidTr="00ED01FA">
        <w:tc>
          <w:tcPr>
            <w:tcW w:w="1113" w:type="dxa"/>
          </w:tcPr>
          <w:p w14:paraId="087CE33E" w14:textId="77777777" w:rsidR="00ED01FA" w:rsidRDefault="00ED01FA" w:rsidP="00ED01FA">
            <w:r>
              <w:t>8</w:t>
            </w:r>
          </w:p>
        </w:tc>
        <w:tc>
          <w:tcPr>
            <w:tcW w:w="1113" w:type="dxa"/>
          </w:tcPr>
          <w:p w14:paraId="3A267154" w14:textId="77777777" w:rsidR="00ED01FA" w:rsidRDefault="00ED01FA" w:rsidP="00ED01FA">
            <w:r>
              <w:t>8</w:t>
            </w:r>
          </w:p>
        </w:tc>
      </w:tr>
      <w:tr w:rsidR="00ED01FA" w14:paraId="6E039A9D" w14:textId="77777777" w:rsidTr="00ED01FA">
        <w:tc>
          <w:tcPr>
            <w:tcW w:w="1113" w:type="dxa"/>
          </w:tcPr>
          <w:p w14:paraId="11ED253C" w14:textId="77777777" w:rsidR="00ED01FA" w:rsidRDefault="00ED01FA" w:rsidP="00ED01FA">
            <w:r>
              <w:t>9</w:t>
            </w:r>
          </w:p>
        </w:tc>
        <w:tc>
          <w:tcPr>
            <w:tcW w:w="1113" w:type="dxa"/>
          </w:tcPr>
          <w:p w14:paraId="51BA2AAA" w14:textId="77777777" w:rsidR="00ED01FA" w:rsidRDefault="00ED01FA" w:rsidP="00ED01FA">
            <w:r>
              <w:t>9</w:t>
            </w:r>
          </w:p>
        </w:tc>
      </w:tr>
      <w:tr w:rsidR="00ED01FA" w14:paraId="1F358D0C" w14:textId="77777777" w:rsidTr="00ED01FA">
        <w:tc>
          <w:tcPr>
            <w:tcW w:w="1113" w:type="dxa"/>
          </w:tcPr>
          <w:p w14:paraId="1B4F7797" w14:textId="77777777" w:rsidR="00ED01FA" w:rsidRDefault="00ED01FA" w:rsidP="00ED01FA">
            <w:r>
              <w:t>A</w:t>
            </w:r>
          </w:p>
        </w:tc>
        <w:tc>
          <w:tcPr>
            <w:tcW w:w="1113" w:type="dxa"/>
          </w:tcPr>
          <w:p w14:paraId="52ABADC0" w14:textId="77777777" w:rsidR="00ED01FA" w:rsidRDefault="00ED01FA" w:rsidP="00ED01FA">
            <w:r>
              <w:t>10</w:t>
            </w:r>
          </w:p>
        </w:tc>
      </w:tr>
      <w:tr w:rsidR="00ED01FA" w14:paraId="354515E8" w14:textId="77777777" w:rsidTr="00ED01FA">
        <w:tc>
          <w:tcPr>
            <w:tcW w:w="1113" w:type="dxa"/>
          </w:tcPr>
          <w:p w14:paraId="6470C738" w14:textId="77777777" w:rsidR="00ED01FA" w:rsidRDefault="00ED01FA" w:rsidP="00ED01FA">
            <w:r>
              <w:t>B</w:t>
            </w:r>
          </w:p>
        </w:tc>
        <w:tc>
          <w:tcPr>
            <w:tcW w:w="1113" w:type="dxa"/>
          </w:tcPr>
          <w:p w14:paraId="5597A295" w14:textId="77777777" w:rsidR="00ED01FA" w:rsidRDefault="00ED01FA" w:rsidP="00ED01FA">
            <w:r>
              <w:t>11</w:t>
            </w:r>
          </w:p>
        </w:tc>
      </w:tr>
      <w:tr w:rsidR="00ED01FA" w14:paraId="659A6928" w14:textId="77777777" w:rsidTr="00ED01FA">
        <w:tc>
          <w:tcPr>
            <w:tcW w:w="1113" w:type="dxa"/>
          </w:tcPr>
          <w:p w14:paraId="36662EB6" w14:textId="77777777" w:rsidR="00ED01FA" w:rsidRDefault="00ED01FA" w:rsidP="00ED01FA">
            <w:r>
              <w:t>C</w:t>
            </w:r>
          </w:p>
        </w:tc>
        <w:tc>
          <w:tcPr>
            <w:tcW w:w="1113" w:type="dxa"/>
          </w:tcPr>
          <w:p w14:paraId="091AD642" w14:textId="77777777" w:rsidR="00ED01FA" w:rsidRDefault="00ED01FA" w:rsidP="00ED01FA">
            <w:r>
              <w:t>12</w:t>
            </w:r>
          </w:p>
        </w:tc>
      </w:tr>
      <w:tr w:rsidR="00ED01FA" w14:paraId="26F5EC32" w14:textId="77777777" w:rsidTr="00ED01FA">
        <w:tc>
          <w:tcPr>
            <w:tcW w:w="1113" w:type="dxa"/>
          </w:tcPr>
          <w:p w14:paraId="6FC112CC" w14:textId="77777777" w:rsidR="00ED01FA" w:rsidRDefault="00ED01FA" w:rsidP="00ED01FA">
            <w:r>
              <w:t>D</w:t>
            </w:r>
          </w:p>
        </w:tc>
        <w:tc>
          <w:tcPr>
            <w:tcW w:w="1113" w:type="dxa"/>
          </w:tcPr>
          <w:p w14:paraId="5CFB1232" w14:textId="77777777" w:rsidR="00ED01FA" w:rsidRDefault="00ED01FA" w:rsidP="00ED01FA">
            <w:r>
              <w:t>13</w:t>
            </w:r>
          </w:p>
        </w:tc>
      </w:tr>
      <w:tr w:rsidR="00ED01FA" w14:paraId="44E90932" w14:textId="77777777" w:rsidTr="00ED01FA">
        <w:tc>
          <w:tcPr>
            <w:tcW w:w="1113" w:type="dxa"/>
          </w:tcPr>
          <w:p w14:paraId="43730072" w14:textId="77777777" w:rsidR="00ED01FA" w:rsidRDefault="00ED01FA" w:rsidP="00ED01FA">
            <w:r>
              <w:t>E</w:t>
            </w:r>
          </w:p>
        </w:tc>
        <w:tc>
          <w:tcPr>
            <w:tcW w:w="1113" w:type="dxa"/>
          </w:tcPr>
          <w:p w14:paraId="2DE4FDCA" w14:textId="77777777" w:rsidR="00ED01FA" w:rsidRDefault="00ED01FA" w:rsidP="00ED01FA">
            <w:r>
              <w:t>14</w:t>
            </w:r>
          </w:p>
        </w:tc>
      </w:tr>
      <w:tr w:rsidR="00ED01FA" w14:paraId="5B01FF59" w14:textId="77777777" w:rsidTr="00ED01FA">
        <w:tc>
          <w:tcPr>
            <w:tcW w:w="1113" w:type="dxa"/>
          </w:tcPr>
          <w:p w14:paraId="3B12A2B3" w14:textId="77777777" w:rsidR="00ED01FA" w:rsidRDefault="00ED01FA" w:rsidP="00ED01FA">
            <w:r>
              <w:t>F</w:t>
            </w:r>
          </w:p>
        </w:tc>
        <w:tc>
          <w:tcPr>
            <w:tcW w:w="1113" w:type="dxa"/>
          </w:tcPr>
          <w:p w14:paraId="54F87735" w14:textId="77777777" w:rsidR="00ED01FA" w:rsidRDefault="00ED01FA" w:rsidP="00ED01FA">
            <w:r>
              <w:t>15</w:t>
            </w:r>
          </w:p>
        </w:tc>
      </w:tr>
    </w:tbl>
    <w:p w14:paraId="0EAB38CF" w14:textId="76ADE407" w:rsidR="00062B22" w:rsidRDefault="00ED01FA" w:rsidP="00062B22">
      <w:pPr>
        <w:pStyle w:val="Paragrafoelenco"/>
        <w:numPr>
          <w:ilvl w:val="0"/>
          <w:numId w:val="1"/>
        </w:numPr>
      </w:pPr>
      <w:r>
        <w:t xml:space="preserve"> </w:t>
      </w:r>
      <w:r w:rsidR="00062B22">
        <w:t xml:space="preserve">Date due giorni distinti del mese di maggio calcolare la differenza di tempo, in </w:t>
      </w:r>
      <w:hyperlink r:id="rId5" w:history="1">
        <w:r w:rsidR="00062B22" w:rsidRPr="00062B22">
          <w:rPr>
            <w:rStyle w:val="Collegamentoipertestuale"/>
          </w:rPr>
          <w:t>valore assoluto</w:t>
        </w:r>
      </w:hyperlink>
      <w:r w:rsidR="00062B22">
        <w:t xml:space="preserve">, che intercorre fra i due </w:t>
      </w:r>
      <w:r w:rsidR="00062B22" w:rsidRPr="00062B22">
        <w:rPr>
          <w:b/>
          <w:bCs/>
        </w:rPr>
        <w:t>in secondi</w:t>
      </w:r>
      <w:r w:rsidR="00062B22">
        <w:t>.</w:t>
      </w:r>
    </w:p>
    <w:p w14:paraId="095982FC" w14:textId="6C26AC4A" w:rsidR="00062B22" w:rsidRDefault="00ED01FA" w:rsidP="00ED01FA">
      <w:pPr>
        <w:pStyle w:val="Paragrafoelenco"/>
        <w:numPr>
          <w:ilvl w:val="0"/>
          <w:numId w:val="1"/>
        </w:numPr>
      </w:pPr>
      <w:r>
        <w:t xml:space="preserve"> </w:t>
      </w:r>
      <w:r w:rsidR="00062B22">
        <w:t>Dato in input un valore esadecimale, cioè un carattere appartenente all’alfabeto 0123456789ABCDEFabcdef, calcolare il suo valore decimale corrispondente</w:t>
      </w:r>
      <w:r>
        <w:t xml:space="preserve"> e visualizzarlo in output</w:t>
      </w:r>
      <w:r w:rsidR="00062B22">
        <w:t xml:space="preserve">. </w:t>
      </w:r>
    </w:p>
    <w:p w14:paraId="1BA99739" w14:textId="2BEE9845" w:rsidR="00062B22" w:rsidRDefault="00062B22" w:rsidP="00062B22">
      <w:pPr>
        <w:pStyle w:val="Paragrafoelenco"/>
        <w:numPr>
          <w:ilvl w:val="0"/>
          <w:numId w:val="2"/>
        </w:numPr>
      </w:pPr>
      <w:r>
        <w:t>Eseguire la conversione di un numero esadecimale composto da due cifre.</w:t>
      </w:r>
    </w:p>
    <w:p w14:paraId="6DA2FC79" w14:textId="5A0D1B9B" w:rsidR="00062B22" w:rsidRDefault="00062B22" w:rsidP="00062B22">
      <w:pPr>
        <w:ind w:left="708"/>
      </w:pPr>
      <w:r>
        <w:t>Consiglio: guardare la tabella ASCII per la conversione dei caratteri nel loro valore decimale ricordando che</w:t>
      </w:r>
      <w:r w:rsidR="00ED01FA">
        <w:t xml:space="preserve"> il valore della tabella ASCII non corrisponde al valore reale della lettera in questo contesto, infatti, la tabella ASCII rappresenta solamente un insieme di simboli e siamo noi programmatori che dobbiamo declinarli a seconda delle necessità.</w:t>
      </w:r>
    </w:p>
    <w:p w14:paraId="7E57918C" w14:textId="77777777" w:rsidR="00ED01FA" w:rsidRDefault="00ED01FA" w:rsidP="00062B22">
      <w:pPr>
        <w:ind w:left="708"/>
      </w:pPr>
    </w:p>
    <w:p w14:paraId="7A4F1202" w14:textId="66A49C92" w:rsidR="00ED01FA" w:rsidRDefault="00ED01FA" w:rsidP="00ED01FA">
      <w:pPr>
        <w:pStyle w:val="Paragrafoelenco"/>
        <w:numPr>
          <w:ilvl w:val="0"/>
          <w:numId w:val="1"/>
        </w:numPr>
      </w:pPr>
      <w:r>
        <w:t xml:space="preserve">Creare un programma che dati in input tre </w:t>
      </w:r>
      <w:r w:rsidRPr="00ED01FA">
        <w:rPr>
          <w:b/>
          <w:bCs/>
        </w:rPr>
        <w:t>numeri interi</w:t>
      </w:r>
      <w:r>
        <w:t xml:space="preserve"> </w:t>
      </w:r>
      <w:r w:rsidRPr="00ED01FA">
        <w:rPr>
          <w:b/>
          <w:bCs/>
        </w:rPr>
        <w:t xml:space="preserve">di </w:t>
      </w:r>
      <w:r w:rsidR="00040790">
        <w:rPr>
          <w:b/>
          <w:bCs/>
        </w:rPr>
        <w:t>due</w:t>
      </w:r>
      <w:r w:rsidRPr="00ED01FA">
        <w:rPr>
          <w:b/>
          <w:bCs/>
        </w:rPr>
        <w:t xml:space="preserve"> cifre</w:t>
      </w:r>
      <w:r>
        <w:t xml:space="preserve"> li salvi all’interno di </w:t>
      </w:r>
      <w:r w:rsidR="00040790">
        <w:t>un'altra variabile intera nel seguente modo:</w:t>
      </w:r>
    </w:p>
    <w:p w14:paraId="281B713C" w14:textId="54176B00" w:rsidR="00040790" w:rsidRDefault="00040790" w:rsidP="00040790">
      <w:pPr>
        <w:pStyle w:val="Paragrafoelenco"/>
        <w:rPr>
          <w:color w:val="2E74B5" w:themeColor="accent5" w:themeShade="BF"/>
        </w:rPr>
      </w:pPr>
      <w:r>
        <w:t xml:space="preserve">n1: </w:t>
      </w:r>
      <w:r w:rsidRPr="00040790">
        <w:rPr>
          <w:color w:val="FF0000"/>
        </w:rPr>
        <w:t>23</w:t>
      </w:r>
      <w:r>
        <w:t xml:space="preserve">, n2: </w:t>
      </w:r>
      <w:r w:rsidRPr="00040790">
        <w:rPr>
          <w:color w:val="538135" w:themeColor="accent6" w:themeShade="BF"/>
        </w:rPr>
        <w:t>34</w:t>
      </w:r>
      <w:r>
        <w:t xml:space="preserve">, n3: </w:t>
      </w:r>
      <w:r w:rsidRPr="00040790">
        <w:rPr>
          <w:color w:val="2E74B5" w:themeColor="accent5" w:themeShade="BF"/>
        </w:rPr>
        <w:t>56</w:t>
      </w:r>
      <w:r>
        <w:t xml:space="preserve"> </w:t>
      </w:r>
      <w:r>
        <w:tab/>
        <w:t>=&gt;</w:t>
      </w:r>
      <w:r>
        <w:tab/>
      </w:r>
      <w:proofErr w:type="spellStart"/>
      <w:r>
        <w:t>ris</w:t>
      </w:r>
      <w:proofErr w:type="spellEnd"/>
      <w:r>
        <w:t xml:space="preserve"> = </w:t>
      </w:r>
      <w:r w:rsidRPr="00040790">
        <w:rPr>
          <w:color w:val="FF0000"/>
        </w:rPr>
        <w:t>23</w:t>
      </w:r>
      <w:r w:rsidRPr="00040790">
        <w:rPr>
          <w:color w:val="538135" w:themeColor="accent6" w:themeShade="BF"/>
        </w:rPr>
        <w:t>34</w:t>
      </w:r>
      <w:r w:rsidRPr="00040790">
        <w:rPr>
          <w:color w:val="2E74B5" w:themeColor="accent5" w:themeShade="BF"/>
        </w:rPr>
        <w:t>56</w:t>
      </w:r>
      <w:r>
        <w:rPr>
          <w:color w:val="2E74B5" w:themeColor="accent5" w:themeShade="BF"/>
        </w:rPr>
        <w:t xml:space="preserve"> </w:t>
      </w:r>
    </w:p>
    <w:p w14:paraId="7B283084" w14:textId="3BF0FF51" w:rsidR="00040790" w:rsidRDefault="00040790" w:rsidP="00040790">
      <w:pPr>
        <w:pStyle w:val="Paragrafoelenco"/>
      </w:pPr>
      <w:r>
        <w:t>visualizzare il risultato in output.</w:t>
      </w:r>
    </w:p>
    <w:p w14:paraId="32440CBD" w14:textId="77777777" w:rsidR="00040790" w:rsidRDefault="00040790" w:rsidP="00040790">
      <w:pPr>
        <w:pStyle w:val="Paragrafoelenco"/>
      </w:pPr>
    </w:p>
    <w:p w14:paraId="66034492" w14:textId="6BF82E45" w:rsidR="00040790" w:rsidRDefault="00040790" w:rsidP="00040790">
      <w:pPr>
        <w:pStyle w:val="Paragrafoelenco"/>
      </w:pPr>
      <w:r>
        <w:t>Bonus: provare gli operatori bit a bit &lt;&lt;, &gt;&gt;, &amp; e | per questo esercizio.</w:t>
      </w:r>
    </w:p>
    <w:p w14:paraId="564C0686" w14:textId="77777777" w:rsidR="00040790" w:rsidRDefault="00040790" w:rsidP="00040790">
      <w:pPr>
        <w:pStyle w:val="Paragrafoelenco"/>
        <w:numPr>
          <w:ilvl w:val="0"/>
          <w:numId w:val="1"/>
        </w:numPr>
      </w:pPr>
      <w:r>
        <w:t>Una popolazione di insetti ha un accrescimento mensile dato dalla formula:</w:t>
      </w:r>
    </w:p>
    <w:p w14:paraId="397956D2" w14:textId="457E27C3" w:rsidR="00040790" w:rsidRPr="00040790" w:rsidRDefault="00040790" w:rsidP="00040790">
      <w:pPr>
        <w:pStyle w:val="Paragrafoelenco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k*p*(1-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13E4D0E" w14:textId="328BD9D1" w:rsidR="00040790" w:rsidRDefault="00040790" w:rsidP="00040790">
      <w:pPr>
        <w:pStyle w:val="Paragrafoelenco"/>
      </w:pPr>
      <w:r>
        <w:t>Dove:</w:t>
      </w:r>
    </w:p>
    <w:p w14:paraId="5D1EC1F2" w14:textId="2B4C8529" w:rsidR="00040790" w:rsidRPr="00040790" w:rsidRDefault="00040790" w:rsidP="00040790">
      <w:pPr>
        <w:pStyle w:val="Paragrafoelenco"/>
        <w:numPr>
          <w:ilvl w:val="0"/>
          <w:numId w:val="2"/>
        </w:numPr>
      </w:pPr>
      <w:r>
        <w:t>p è la popolazione di insetti</w:t>
      </w:r>
    </w:p>
    <w:p w14:paraId="7A4259E4" w14:textId="6A62B2BD" w:rsidR="00040790" w:rsidRPr="00040790" w:rsidRDefault="00040790" w:rsidP="00040790">
      <w:pPr>
        <w:pStyle w:val="Paragrafoelenco"/>
        <w:numPr>
          <w:ilvl w:val="0"/>
          <w:numId w:val="2"/>
        </w:numPr>
      </w:pPr>
      <w:r>
        <w:t>k è la costante di accrescimento</w:t>
      </w:r>
    </w:p>
    <w:p w14:paraId="4A6D6830" w14:textId="25F8D483" w:rsidR="00040790" w:rsidRPr="00040790" w:rsidRDefault="00040790" w:rsidP="00040790">
      <w:pPr>
        <w:pStyle w:val="Paragrafoelenco"/>
        <w:numPr>
          <w:ilvl w:val="0"/>
          <w:numId w:val="2"/>
        </w:numPr>
      </w:pPr>
      <w:r>
        <w:t>m è la massima popolazione dall’ambiente locale</w:t>
      </w:r>
    </w:p>
    <w:p w14:paraId="753D1C9A" w14:textId="55084233" w:rsidR="00040790" w:rsidRDefault="00040790" w:rsidP="00040790">
      <w:pPr>
        <w:ind w:left="708"/>
      </w:pPr>
      <w:r>
        <w:t>Creare un algoritmo che prenda in input:</w:t>
      </w:r>
    </w:p>
    <w:p w14:paraId="17E66F45" w14:textId="4DD10710" w:rsidR="00040790" w:rsidRPr="00040790" w:rsidRDefault="00040790" w:rsidP="00040790">
      <w:pPr>
        <w:pStyle w:val="Paragrafoelenco"/>
        <w:numPr>
          <w:ilvl w:val="0"/>
          <w:numId w:val="5"/>
        </w:numPr>
      </w:pPr>
      <w:r>
        <w:t>n, cioè il numero di mesi che dobbiamo analizzare</w:t>
      </w:r>
    </w:p>
    <w:p w14:paraId="58E2C85D" w14:textId="5F16423E" w:rsidR="00040790" w:rsidRPr="00040790" w:rsidRDefault="00040790" w:rsidP="00040790">
      <w:pPr>
        <w:pStyle w:val="Paragrafoelenco"/>
        <w:numPr>
          <w:ilvl w:val="0"/>
          <w:numId w:val="5"/>
        </w:numPr>
      </w:pPr>
      <w:r>
        <w:t>k, la costante prima descritta</w:t>
      </w:r>
    </w:p>
    <w:p w14:paraId="122FF643" w14:textId="61B89651" w:rsidR="00040790" w:rsidRPr="00040790" w:rsidRDefault="00040790" w:rsidP="00040790">
      <w:pPr>
        <w:pStyle w:val="Paragrafoelenco"/>
        <w:numPr>
          <w:ilvl w:val="0"/>
          <w:numId w:val="5"/>
        </w:numPr>
      </w:pPr>
      <w:r>
        <w:t>m, anche questa descritta nella prima parte dell’esercizio</w:t>
      </w:r>
    </w:p>
    <w:p w14:paraId="17C89ED0" w14:textId="3A413F6B" w:rsidR="00040790" w:rsidRPr="00040790" w:rsidRDefault="00040790" w:rsidP="00040790">
      <w:pPr>
        <w:pStyle w:val="Paragrafoelenco"/>
        <w:numPr>
          <w:ilvl w:val="0"/>
          <w:numId w:val="5"/>
        </w:numPr>
      </w:pPr>
      <w:r>
        <w:t xml:space="preserve">pi, cioè la popolazione iniziale </w:t>
      </w:r>
    </w:p>
    <w:p w14:paraId="299915A7" w14:textId="1A17C5A1" w:rsidR="00040790" w:rsidRDefault="00040790" w:rsidP="00040790">
      <w:pPr>
        <w:ind w:left="708"/>
      </w:pPr>
      <w:r>
        <w:t xml:space="preserve">e </w:t>
      </w:r>
      <w:r w:rsidRPr="00040790">
        <w:rPr>
          <w:b/>
          <w:bCs/>
        </w:rPr>
        <w:t>calcoli la popolazione di insetti risultante dopo n mesi dal momento iniziale</w:t>
      </w:r>
      <w:r>
        <w:t>.</w:t>
      </w:r>
    </w:p>
    <w:p w14:paraId="742CFBD2" w14:textId="294E0062" w:rsidR="00040790" w:rsidRDefault="00040790" w:rsidP="00040790">
      <w:pPr>
        <w:ind w:left="708"/>
      </w:pPr>
      <w:r>
        <w:t xml:space="preserve">Come applicazione reale per questo esercizio vi lascio il seguente video </w:t>
      </w:r>
      <w:proofErr w:type="spellStart"/>
      <w:r>
        <w:t>youtube</w:t>
      </w:r>
      <w:proofErr w:type="spellEnd"/>
      <w:r>
        <w:t xml:space="preserve"> </w:t>
      </w:r>
      <w:r w:rsidR="00EB1065">
        <w:t>che ripercorre la creazione di una popolazione di formiche tramite l’intelligenza artificiale:</w:t>
      </w:r>
    </w:p>
    <w:p w14:paraId="0E790850" w14:textId="29C2A957" w:rsidR="00EB1065" w:rsidRPr="00040790" w:rsidRDefault="00EB1065" w:rsidP="00040790">
      <w:pPr>
        <w:ind w:left="708"/>
      </w:pPr>
      <w:hyperlink r:id="rId6" w:history="1">
        <w:r w:rsidRPr="00EB1065">
          <w:rPr>
            <w:rStyle w:val="Collegamentoipertestuale"/>
          </w:rPr>
          <w:t>https://www.youtube.com/watch?v=X-iSQQgOd1A</w:t>
        </w:r>
      </w:hyperlink>
    </w:p>
    <w:sectPr w:rsidR="00EB1065" w:rsidRPr="000407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974"/>
    <w:multiLevelType w:val="hybridMultilevel"/>
    <w:tmpl w:val="B46E5A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10901"/>
    <w:multiLevelType w:val="hybridMultilevel"/>
    <w:tmpl w:val="27AC7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770B3"/>
    <w:multiLevelType w:val="hybridMultilevel"/>
    <w:tmpl w:val="B46E5A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61412"/>
    <w:multiLevelType w:val="hybridMultilevel"/>
    <w:tmpl w:val="41B8C44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F2574C8"/>
    <w:multiLevelType w:val="hybridMultilevel"/>
    <w:tmpl w:val="DBBA13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1076920">
    <w:abstractNumId w:val="0"/>
  </w:num>
  <w:num w:numId="2" w16cid:durableId="1450705980">
    <w:abstractNumId w:val="1"/>
  </w:num>
  <w:num w:numId="3" w16cid:durableId="1067610687">
    <w:abstractNumId w:val="3"/>
  </w:num>
  <w:num w:numId="4" w16cid:durableId="1418594243">
    <w:abstractNumId w:val="2"/>
  </w:num>
  <w:num w:numId="5" w16cid:durableId="108162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22"/>
    <w:rsid w:val="00040790"/>
    <w:rsid w:val="00062B22"/>
    <w:rsid w:val="000F59F4"/>
    <w:rsid w:val="001426DB"/>
    <w:rsid w:val="001555A0"/>
    <w:rsid w:val="00360178"/>
    <w:rsid w:val="00A339E7"/>
    <w:rsid w:val="00C2056D"/>
    <w:rsid w:val="00C5746F"/>
    <w:rsid w:val="00EB1065"/>
    <w:rsid w:val="00E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7ACC"/>
  <w15:chartTrackingRefBased/>
  <w15:docId w15:val="{C72884BC-1E2E-4324-B9A5-D2F7BAF4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55A0"/>
    <w:rPr>
      <w:rFonts w:asciiTheme="majorHAnsi" w:hAnsiTheme="majorHAnsi"/>
      <w:kern w:val="0"/>
      <w:sz w:val="18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F59F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59F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F59F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426DB"/>
    <w:pPr>
      <w:keepNext/>
      <w:keepLines/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F59F4"/>
    <w:pPr>
      <w:keepNext/>
      <w:keepLines/>
      <w:spacing w:before="40" w:after="0"/>
      <w:outlineLvl w:val="4"/>
    </w:pPr>
    <w:rPr>
      <w:rFonts w:eastAsiaTheme="majorEastAsia" w:cstheme="majorBidi"/>
      <w:color w:val="385623" w:themeColor="accent6" w:themeShade="80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1426DB"/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F59F4"/>
    <w:rPr>
      <w:rFonts w:asciiTheme="majorHAnsi" w:eastAsiaTheme="majorEastAsia" w:hAnsiTheme="majorHAnsi" w:cstheme="majorBidi"/>
      <w:color w:val="1F3763" w:themeColor="accent1" w:themeShade="7F"/>
      <w:sz w:val="30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59F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F59F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59F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59F4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F59F4"/>
    <w:rPr>
      <w:rFonts w:asciiTheme="majorHAnsi" w:eastAsiaTheme="majorEastAsia" w:hAnsiTheme="majorHAnsi" w:cstheme="majorBidi"/>
      <w:color w:val="385623" w:themeColor="accent6" w:themeShade="80"/>
      <w:sz w:val="2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26D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26DB"/>
    <w:rPr>
      <w:rFonts w:eastAsiaTheme="minorEastAsia"/>
      <w:color w:val="5A5A5A" w:themeColor="text1" w:themeTint="A5"/>
      <w:spacing w:val="15"/>
      <w:sz w:val="26"/>
    </w:rPr>
  </w:style>
  <w:style w:type="paragraph" w:styleId="Paragrafoelenco">
    <w:name w:val="List Paragraph"/>
    <w:basedOn w:val="Normale"/>
    <w:uiPriority w:val="34"/>
    <w:qFormat/>
    <w:rsid w:val="00062B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62B2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2B2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2B22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6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0407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-iSQQgOd1A" TargetMode="External"/><Relationship Id="rId5" Type="http://schemas.openxmlformats.org/officeDocument/2006/relationships/hyperlink" Target="https://www.youmath.it/lezioni/analisi-matematica/le-funzioni-elementari-e-le-loro-proprieta/289-modulo-valore-assolu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Corradini</dc:creator>
  <cp:keywords/>
  <dc:description/>
  <cp:lastModifiedBy>Alessio Corradini</cp:lastModifiedBy>
  <cp:revision>1</cp:revision>
  <dcterms:created xsi:type="dcterms:W3CDTF">2023-04-04T14:57:00Z</dcterms:created>
  <dcterms:modified xsi:type="dcterms:W3CDTF">2023-04-04T15:29:00Z</dcterms:modified>
</cp:coreProperties>
</file>