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h00m510t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GUÍA DE TRABAJO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dhucgvt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Área 1 – Juego “Fabuloso Fred”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Tecnología / Automatización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3.º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Juego electrónico “Fabuloso Fred”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Profesor:</w:t>
      </w:r>
      <w:r w:rsidDel="00000000" w:rsidR="00000000" w:rsidRPr="00000000">
        <w:rPr>
          <w:rtl w:val="0"/>
        </w:rPr>
        <w:t xml:space="preserve"> Ing. Luis Alfonso Martínez Alfaro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0y043x0p0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 de la actividad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 </w:t>
      </w:r>
      <w:r w:rsidDel="00000000" w:rsidR="00000000" w:rsidRPr="00000000">
        <w:rPr>
          <w:b w:val="1"/>
          <w:bCs w:val="1"/>
          <w:rtl w:val="0"/>
        </w:rPr>
        <w:t xml:space="preserve">juego electrónico interactivo</w:t>
      </w:r>
      <w:r w:rsidDel="00000000" w:rsidR="00000000" w:rsidRPr="00000000">
        <w:rPr>
          <w:rtl w:val="0"/>
        </w:rPr>
        <w:t xml:space="preserve"> con Arduino aplicando </w:t>
      </w:r>
      <w:r w:rsidDel="00000000" w:rsidR="00000000" w:rsidRPr="00000000">
        <w:rPr>
          <w:b w:val="1"/>
          <w:bCs w:val="1"/>
          <w:rtl w:val="0"/>
        </w:rPr>
        <w:t xml:space="preserve">estructuras condicionales y de repetición (3.9)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interacción entre hardware y software (3.10)</w:t>
      </w:r>
      <w:r w:rsidDel="00000000" w:rsidR="00000000" w:rsidRPr="00000000">
        <w:rPr>
          <w:rtl w:val="0"/>
        </w:rPr>
        <w:t xml:space="preserve">, a través de un proceso de trabajo que inicia de forma </w:t>
      </w:r>
      <w:r w:rsidDel="00000000" w:rsidR="00000000" w:rsidRPr="00000000">
        <w:rPr>
          <w:b w:val="1"/>
          <w:bCs w:val="1"/>
          <w:rtl w:val="0"/>
        </w:rPr>
        <w:t xml:space="preserve">digital</w:t>
      </w:r>
      <w:r w:rsidDel="00000000" w:rsidR="00000000" w:rsidRPr="00000000">
        <w:rPr>
          <w:rtl w:val="0"/>
        </w:rPr>
        <w:t xml:space="preserve"> y concluye con la </w:t>
      </w:r>
      <w:r w:rsidDel="00000000" w:rsidR="00000000" w:rsidRPr="00000000">
        <w:rPr>
          <w:b w:val="1"/>
          <w:bCs w:val="1"/>
          <w:rtl w:val="0"/>
        </w:rPr>
        <w:t xml:space="preserve">construcción física</w:t>
      </w:r>
      <w:r w:rsidDel="00000000" w:rsidR="00000000" w:rsidRPr="00000000">
        <w:rPr>
          <w:rtl w:val="0"/>
        </w:rPr>
        <w:t xml:space="preserve"> del circuito.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liia5wey0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Pregunta detonadora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las estructuras de control y la interacción entre sensores, actuadores y código determinan la respuesta inmediata de un juego electrónico como “Fabuloso Fred”?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2u0sbbyu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Materiales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Uno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Protoboard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botones (pushbutton)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LEDs (rojo, verde, amarillo y azul)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Resistencias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Buzzer / altavoz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 LCD I2C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Cables de conexión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i4erwmsna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de la actividad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ez16gsdd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Parte 1. Trabajo digital (Tinkercad)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el </w:t>
      </w:r>
      <w:r w:rsidDel="00000000" w:rsidR="00000000" w:rsidRPr="00000000">
        <w:rPr>
          <w:b w:val="1"/>
          <w:bCs w:val="1"/>
          <w:rtl w:val="0"/>
        </w:rPr>
        <w:t xml:space="preserve">diagrama del circuito</w:t>
      </w:r>
      <w:r w:rsidDel="00000000" w:rsidR="00000000" w:rsidRPr="00000000">
        <w:rPr>
          <w:rtl w:val="0"/>
        </w:rPr>
        <w:t xml:space="preserve"> proporcionado por el profesor.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Reproduce el circuito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  <w:r w:rsidDel="00000000" w:rsidR="00000000" w:rsidRPr="00000000">
        <w:rPr>
          <w:rtl w:val="0"/>
        </w:rPr>
        <w:t xml:space="preserve"> siguiendo el diagrama.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 el funcionamiento del juego.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 claramente: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Entradas (botones)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Salidas (LEDs, buzzer y LCD)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Relación entre código y componentes físicos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se avanza al armado físico sin validar primero el funcionamiento digital.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q3xfl4y69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Parte 2. Trabajo físico (circuito real)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 el circuito real utilizando el </w:t>
      </w:r>
      <w:r w:rsidDel="00000000" w:rsidR="00000000" w:rsidRPr="00000000">
        <w:rPr>
          <w:b w:val="1"/>
          <w:bCs w:val="1"/>
          <w:rtl w:val="0"/>
        </w:rPr>
        <w:t xml:space="preserve">mismo diagrama validado en Tinkercad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el código del juego “Fabuloso Fred” en Arduino IDE.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Secuencia correcta de luces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Respuesta de los botones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Sonido y mensajes en la pantalla LCD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parámetros del juego (nivel, velocidad, secuencias).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3k3t8una3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Recursos de apoyo (NotebookLM)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apoyar el desarrollo de la práctica, el profesor compartirá: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“Descubriendo la Ley de Ohm con resistencias de colores”</w:t>
      </w:r>
      <w:r w:rsidDel="00000000" w:rsidR="00000000" w:rsidRPr="00000000">
        <w:rPr>
          <w:rtl w:val="0"/>
        </w:rPr>
        <w:t xml:space="preserve">, para comprender el uso y función de las resistencias en el circuito.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 de la práctica “Fabuloso Fred”</w:t>
      </w:r>
      <w:r w:rsidDel="00000000" w:rsidR="00000000" w:rsidRPr="00000000">
        <w:rPr>
          <w:rtl w:val="0"/>
        </w:rPr>
        <w:t xml:space="preserve">, como material de referencia del diagrama, el código y el funcionamiento general del juego.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recursos deberán consultarse tanto en la fase digital como en la fase física.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0u9bhhdvu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Cierre de la actividad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cómo las decisiones lógicas del programa influyen en el comportamiento del juego.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 la teoría con la respuesta física del sistema.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 el juego funcionando frente al grupo.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c33ifpfnv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Evidencias y entrega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trabajo deberá </w:t>
      </w:r>
      <w:r w:rsidDel="00000000" w:rsidR="00000000" w:rsidRPr="00000000">
        <w:rPr>
          <w:b w:val="1"/>
          <w:bCs w:val="1"/>
          <w:rtl w:val="0"/>
        </w:rPr>
        <w:t xml:space="preserve">integrarse en el Google Sites del estudiante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Capturas del circuito en </w:t>
      </w:r>
      <w:r w:rsidDel="00000000" w:rsidR="00000000" w:rsidRPr="00000000">
        <w:rPr>
          <w:b w:val="1"/>
          <w:bCs w:val="1"/>
          <w:rtl w:val="0"/>
        </w:rPr>
        <w:t xml:space="preserve">Tinkercad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circuito físico armado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final comentado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Practicario completo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corto del juego funcionando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