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@ft.control dentro del programa?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que se muestren las cosas de manera visual en la interfaz, como lo son las tareas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TextField es el que se ocupa para escribir las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un ft.Checkbox (self.displasy_task).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valor (value) y on_change controlan si la tarea está hecha o 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del botón “añadir” llama a TodoApp.add_clicked.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texto de self.new_task.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objeto Task(...) con ese nombre.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añade a self.tasks.controls.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Limpia el campo y actualiza el contador.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invoca desde Task.delete_clicked, que a su vez es disparado por el icono de basura; el método remueve la instancia del listado (self.tasks.controls.remove(task)) y refresca el contador.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ft.Column coloca sus controles uno debajo del otro, de arriba hacia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ft.Row pone sus controles de izquierda a derecha, como en una fila.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se usa un ft.Container con fondo, bordes y padding para pintar cada tarea como una “tarjeta”.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iconos ayudan a que el usuario entienda rápido qué hace cada botón o sección sin leer texto.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dibujo vale más que mil palabras: son señales visuales claras que mejoran la usabilidad y hacen la app más amigable.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mo03nj91if8q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tgtpojxji6to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57613" cy="21163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11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14713" cy="21179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117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