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qeb0vo0pt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📕 PRACTICARIO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kssn1rcyc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Juego “Fabuloso Fred” con Arduino – Área 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alumno:</w:t>
      </w:r>
      <w:r w:rsidDel="00000000" w:rsidR="00000000" w:rsidRPr="00000000">
        <w:rPr>
          <w:rtl w:val="0"/>
        </w:rPr>
        <w:t xml:space="preserve"> Carla Montserrat Franco Hernández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rtl w:val="0"/>
        </w:rPr>
        <w:t xml:space="preserve"> 6010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____________________________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eb2fn7u2s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1. Comprensión del proyecto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con tus propias palabras: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es el objetivo del juego “Fabuloso Fred”?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función cumplen los botones dentro del juego?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se utilizan LEDs de diferentes colores?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papel tiene el buzzer o altavoz?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muestra la pantalla LCD?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ocurre cuando el jugador se equivoca?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influye el nivel en la dificultad del juego?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bjosm09bz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2. Evidencias del desarrollo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 en tu </w:t>
      </w:r>
      <w:r w:rsidDel="00000000" w:rsidR="00000000" w:rsidRPr="00000000">
        <w:rPr>
          <w:b w:val="1"/>
          <w:bCs w:val="1"/>
          <w:rtl w:val="0"/>
        </w:rPr>
        <w:t xml:space="preserve">Google Sites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Capturas del circuito realizado en </w:t>
      </w:r>
      <w:r w:rsidDel="00000000" w:rsidR="00000000" w:rsidRPr="00000000">
        <w:rPr>
          <w:b w:val="1"/>
          <w:bCs w:val="1"/>
          <w:rtl w:val="0"/>
        </w:rPr>
        <w:t xml:space="preserve">Tinkercad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 del circuito físico armado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corto del juego funcionando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Breve explicación de las diferencias entre el circuito digital y el físico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h43samdio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3. Comprensión y reflexión del código 🧠💻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el código proporcionado y responde: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¿Para qué sirven las variables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aleatorio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fin_juego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función cumplen las estructuras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en el programa?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se utilizan ciclos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controla la velocidad del juego según el nivel seleccionado?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se utiliza la memoria EEPROM en este proyecto?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sucede en el código cuando el jugador presiona un botón incorrecto?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relaciona el código con los LEDs, el sonido y la pantalla LCD?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 con tus palabras cómo el programa determina que el juego ha terminado.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tk9qdus6z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4. Reflexión personal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parte del código fue la más difícil de entender y por qué?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aprendiste sobre la relación entre programación y electrónica?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te ayudó primero trabajar en Tinkercad antes de armar el circuito físico?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k1w4g5ql4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5. Conclusión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Redacta una conclusión donde expliques cómo las </w:t>
      </w:r>
      <w:r w:rsidDel="00000000" w:rsidR="00000000" w:rsidRPr="00000000">
        <w:rPr>
          <w:b w:val="1"/>
          <w:bCs w:val="1"/>
          <w:rtl w:val="0"/>
        </w:rPr>
        <w:t xml:space="preserve">estructuras de control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interacción entre hardware y software</w:t>
      </w:r>
      <w:r w:rsidDel="00000000" w:rsidR="00000000" w:rsidRPr="00000000">
        <w:rPr>
          <w:rtl w:val="0"/>
        </w:rPr>
        <w:t xml:space="preserve"> permiten que un juego electrónico funcione correctamente.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