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odfxgywz2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Proyecto: Estacionamiento Inteligente con Arduino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ahxf2b032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Bachillerato Tecnológico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4hjyqzqr9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Duración sugerida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a 4 sesiones de 2 horas (ajustable según grupo)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ql54s0obi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Recursos principales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UNO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ultrasónico HC-SR04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semáforo (LED rojo, amarillo y verde)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Servomotor SG90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LCD 16x2 con módulo I2C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Protoboard y cables Dupont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Resistencias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 alimentación / cable USB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88uyognbm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DE TRABAJO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x3zj81ka2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 del proyecto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y construir un sistema de </w:t>
      </w:r>
      <w:r w:rsidDel="00000000" w:rsidR="00000000" w:rsidRPr="00000000">
        <w:rPr>
          <w:b w:val="1"/>
          <w:bCs w:val="1"/>
          <w:rtl w:val="0"/>
        </w:rPr>
        <w:t xml:space="preserve">estacionamiento inteligente</w:t>
      </w:r>
      <w:r w:rsidDel="00000000" w:rsidR="00000000" w:rsidRPr="00000000">
        <w:rPr>
          <w:rtl w:val="0"/>
        </w:rPr>
        <w:t xml:space="preserve"> capaz de detectar la presencia de un vehículo mediante un sensor ultrasónico, indicar disponibilidad con un semáforo, controlar una barrera con un servomotor y mostrar mensajes informativos en una pantalla LCD, utilizando Arduino como unidad de control.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nzoshphbg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Aprendizajes esperados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proyecto, el alumno será capaz 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funcionamiento del sensor ultrasónico y su uso para medición de distancia.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actuadores (LED y servomotor) a un sistema automatizado.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una pantalla LCD para mostrar información en tiempo real.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Programar en Arduino aplicando estructuras condicionales y funciones.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Probar, ajustar y documentar un sistema electrónico funcional.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80wgye3x2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Contextualización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estacionamientos modernos utilizan sensores y sistemas automatizados para optimizar el acceso de vehículos, mejorar la seguridad y agilizar el flujo. Este proyecto simula un sistema real a pequeña escala, acercando al alumno a aplicaciones prácticas de la electrónica y la automatización.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elcw9tuel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Descripción general del sistema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funciona de la siguiente manera: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sensor ultrasónico</w:t>
      </w:r>
      <w:r w:rsidDel="00000000" w:rsidR="00000000" w:rsidRPr="00000000">
        <w:rPr>
          <w:rtl w:val="0"/>
        </w:rPr>
        <w:t xml:space="preserve"> detecta la distancia de un objeto (vehículo).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distancia es menor al valor definido: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semáforo cambia a rojo.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servomotor baja la barrera.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pantalla LCD muestra “Estacionamiento ocupado”.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vehículo: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semáforo cambia a verde.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barrera se mantiene abierta.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pantalla LCD muestra “Espacio disponible”.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ht5uwx9k5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Reglas de trabajo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Trabajar con orden y cuidado del material.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conexiones antes de energizar el circuito.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modificar el código de otro equipo sin autorización.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evidencias del proceso (fotos, videos, capturas).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evo7onehm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Evidencias a entregar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de conexiones (foto o esquema).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funcional comentado.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corto del sistema en funcionamiento.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Conclusión individual del alumno.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