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cmrei77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j3anvzi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 – Teclado Musical Básico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García López Leonardo Atzin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6010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3er periodo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yy5fn3h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1. Preguntas de comprensión (mínimo 20)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forma clara y con tus propias palabras.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Arduino?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se utiliza Arduino en este proyecto?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tiene el Arduino Uno?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 pushbutton?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utilizan botones como entradas digitales?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 buzzer pasivo?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un buzzer activo y uno pasivo?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la protoboard?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entrada digital?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salida digital?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frecuencia?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relación tiene la frecuencia con el sonido?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representa cada botón en el teclado musical?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tiene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 arreglo en programación?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aplicaciones reales puede tener este proyecto?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myqd5ls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2. Evidencias del circuito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las siguientes evidencias: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 pantalla del circuito armado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del circuito físico: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superior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Arduino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imágenes deben ser claras y mostrar correctamente las conexiones.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a7mddec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3. Reflexión y análisis del código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manera personal: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el código en general?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identifica Arduino qué botón fue presionado?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relacionan los botones con las notas musicales?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del código genera el sonido?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fue lo más importante que aprendiste al analizar este código?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mf0jiha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4. Retos (modificación del proyecto)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z655w0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 obligatorio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el circuito original para agregar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de tal forma que: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presionar cualquier botón: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escuche la nota correspondiente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enciendan los 3 LEDs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soltar el botón: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se apague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LEDs se apaguen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gs9fakw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 de hardware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con su respectiva resistencia (220 Ω o 330 Ω)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los LEDs a pines digitales libres del Arduino (ejemplo: 2, 3 y 13)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cátodo de cada LED debe ir a </w:t>
      </w: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z979m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del código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puede modificarse el código original. Este código sirve como referencia; el alumno puede adaptarlo siempre que cumpla con el funcionamiento solicitado.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Pines de los LEDs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LED1 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LED2 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LED3 13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botones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pinMode(buttonPins[i], INPUT_PULLUP);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del buzzer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pinMode(SPEAKER_PIN, OUTPUT);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LEDs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pitch = 0;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(digitalRead(buttonPins[i]) == LOW) {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pitch = buttonTones[i];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(pitch)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tone(SPEAKER_PIN, pitch);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HIGH);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HIGH);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HIGH);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noTone(SPEAKER_PIN);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4z8w4wl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del reto (obligatorio en el practicario)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pines se usaron para los LEDs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líneas de código permiten encender y apagar los LEDs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los LEDs solo se encienden cuando hay una nota activa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relación existe entre el sonido y las salidas digitales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5ppubs4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personal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breve donde expliques qué te aportó esta práctica y cómo se relaciona con la automatización y el control de procesos.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