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Average</w:t>
      </w:r>
      <w:r>
        <w:t xml:space="preserve"> </w:t>
      </w:r>
      <w:r>
        <w:t xml:space="preserve">Daily</w:t>
      </w:r>
      <w:r>
        <w:t xml:space="preserve"> </w:t>
      </w:r>
      <w:r>
        <w:t xml:space="preserve">Balance</w:t>
      </w:r>
      <w:r>
        <w:t xml:space="preserve"> </w:t>
      </w:r>
      <w:r>
        <w:t xml:space="preserve">Method</w:t>
      </w:r>
    </w:p>
    <w:bookmarkStart w:id="20" w:name="example"/>
    <w:p>
      <w:pPr>
        <w:pStyle w:val="Heading1"/>
      </w:pPr>
      <w:r>
        <w:t xml:space="preserve">Example</w:t>
      </w:r>
    </w:p>
    <w:p>
      <w:pPr>
        <w:pStyle w:val="FirstParagraph"/>
      </w:pPr>
      <w:r>
        <w:t xml:space="preserve">During the month of April, with 30 days, you start with a $430 balance.</w:t>
      </w:r>
      <w:r>
        <w:t xml:space="preserve"> </w:t>
      </w:r>
      <w:r>
        <w:t xml:space="preserve">Your account has the following activity:</w:t>
      </w:r>
    </w:p>
    <w:p>
      <w:pPr>
        <w:numPr>
          <w:ilvl w:val="0"/>
          <w:numId w:val="1001"/>
        </w:numPr>
        <w:pStyle w:val="Compact"/>
      </w:pPr>
      <w:r>
        <w:t xml:space="preserve">April 4 — $58 charge</w:t>
      </w:r>
    </w:p>
    <w:p>
      <w:pPr>
        <w:numPr>
          <w:ilvl w:val="0"/>
          <w:numId w:val="1001"/>
        </w:numPr>
        <w:pStyle w:val="Compact"/>
      </w:pPr>
      <w:r>
        <w:t xml:space="preserve">April 19 — $350 payment</w:t>
      </w:r>
    </w:p>
    <w:p>
      <w:pPr>
        <w:numPr>
          <w:ilvl w:val="0"/>
          <w:numId w:val="1001"/>
        </w:numPr>
        <w:pStyle w:val="Compact"/>
      </w:pPr>
      <w:r>
        <w:t xml:space="preserve">April 22 — $177 charge</w:t>
      </w:r>
    </w:p>
    <w:p>
      <w:pPr>
        <w:numPr>
          <w:ilvl w:val="0"/>
          <w:numId w:val="1001"/>
        </w:numPr>
        <w:pStyle w:val="Compact"/>
      </w:pPr>
      <w:r>
        <w:t xml:space="preserve">April 25 — $49 charge</w:t>
      </w:r>
    </w:p>
    <w:p>
      <w:pPr>
        <w:pStyle w:val="FirstParagraph"/>
      </w:pPr>
      <w:r>
        <w:t xml:space="preserve">Use the average daily balance method to calculate the finance charge.</w:t>
      </w:r>
    </w:p>
    <w:bookmarkEnd w:id="20"/>
    <w:sectPr w:rsidR="00A8734A" w:rsidRPr="00A8734A" w:rsidSect="00822155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type w:val="continuous"/>
      <w:pgSz w:code="17" w:h="15840" w:orient="landscape" w:w="24480"/>
      <w:pgMar w:bottom="720" w:footer="288" w:gutter="0" w:header="288" w:left="720" w:right="720" w:top="720"/>
      <w:cols w:num="2" w:space="720"/>
      <w:docGrid w:linePitch="979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0A31D" w14:textId="77777777" w:rsidR="001C171F" w:rsidRDefault="001C17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F1C7C" w14:textId="3C0AE146" w:rsidR="00942082" w:rsidRPr="00377C3B" w:rsidRDefault="00A91BD7">
    <w:pPr>
      <w:pStyle w:val="Footer"/>
      <w:rPr>
        <w:sz w:val="24"/>
        <w:szCs w:val="24"/>
      </w:rPr>
    </w:pPr>
    <w:r w:rsidRPr="00377C3B">
      <w:rPr>
        <w:sz w:val="24"/>
        <w:szCs w:val="24"/>
      </w:rPr>
      <w:t xml:space="preserve">© </w:t>
    </w:r>
    <w:r w:rsidR="001C171F" w:rsidRPr="00377C3B">
      <w:rPr>
        <w:sz w:val="24"/>
        <w:szCs w:val="24"/>
      </w:rPr>
      <w:t xml:space="preserve">Christopher M. Sears </w:t>
    </w:r>
    <w:r w:rsidR="001C171F" w:rsidRPr="00377C3B">
      <w:rPr>
        <w:noProof/>
        <w:color w:val="049CCF"/>
        <w:sz w:val="24"/>
        <w:szCs w:val="24"/>
        <w:shd w:val="clear" w:color="auto" w:fill="FFFFFF"/>
      </w:rPr>
      <w:drawing>
        <wp:inline distT="0" distB="0" distL="0" distR="0" wp14:anchorId="148896B6" wp14:editId="570A6F6D">
          <wp:extent cx="763905" cy="137795"/>
          <wp:effectExtent l="0" t="0" r="0" b="0"/>
          <wp:docPr id="3" name="Picture 3" descr="Creative Commons Licens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905" cy="137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C171F" w:rsidRPr="00377C3B">
      <w:rPr>
        <w:sz w:val="24"/>
        <w:szCs w:val="24"/>
      </w:rPr>
      <w:t xml:space="preserve"> </w:t>
    </w:r>
    <w:r w:rsidR="001C171F" w:rsidRPr="00377C3B">
      <w:rPr>
        <w:color w:val="464646"/>
        <w:sz w:val="24"/>
        <w:szCs w:val="24"/>
        <w:shd w:val="clear" w:color="auto" w:fill="FFFFFF"/>
      </w:rPr>
      <w:t>This work is licensed under a </w:t>
    </w:r>
    <w:hyperlink r:id="rId3" w:history="1"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Creative Commons Attribution-</w:t>
      </w:r>
      <w:proofErr w:type="spellStart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>ShareAlike</w:t>
      </w:r>
      <w:proofErr w:type="spellEnd"/>
      <w:r w:rsidR="001C171F" w:rsidRPr="00377C3B">
        <w:rPr>
          <w:rStyle w:val="Hyperlink"/>
          <w:color w:val="049CCF"/>
          <w:sz w:val="24"/>
          <w:szCs w:val="24"/>
          <w:shd w:val="clear" w:color="auto" w:fill="FFFFFF"/>
        </w:rPr>
        <w:t xml:space="preserve"> 4.0 International License</w:t>
      </w:r>
    </w:hyperlink>
    <w:r w:rsidR="001C171F" w:rsidRPr="00377C3B">
      <w:rPr>
        <w:color w:val="464646"/>
        <w:sz w:val="24"/>
        <w:szCs w:val="24"/>
        <w:shd w:val="clear" w:color="auto" w:fill="FFFFFF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3AB176" w14:textId="77777777" w:rsidR="001C171F" w:rsidRDefault="001C171F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6ACA8" w14:textId="77777777" w:rsidR="001C171F" w:rsidRDefault="001C17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3748F" w14:textId="77777777" w:rsidR="001C171F" w:rsidRDefault="001C171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E8211" w14:textId="77777777" w:rsidR="001C171F" w:rsidRDefault="001C171F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76" w:val="fullPage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A8734A"/>
    <w:pPr>
      <w:spacing w:line="240" w:lineRule="auto"/>
    </w:pPr>
    <w:rPr>
      <w:rFonts w:ascii="Cambria" w:hAnsi="Cambria"/>
      <w:sz w:val="72"/>
    </w:rPr>
  </w:style>
  <w:style w:styleId="Heading1" w:type="paragraph">
    <w:name w:val="heading 1"/>
    <w:basedOn w:val="Title"/>
    <w:next w:val="Normal"/>
    <w:link w:val="Heading1Char"/>
    <w:uiPriority w:val="9"/>
    <w:qFormat/>
    <w:rsid w:val="003C71AD"/>
    <w:pPr>
      <w:keepNext/>
      <w:keepLines/>
      <w:spacing w:after="0" w:before="240"/>
      <w:outlineLvl w:val="0"/>
    </w:pPr>
    <w:rPr>
      <w:sz w:val="48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next w:val="Subtitle"/>
    <w:link w:val="TitleChar"/>
    <w:uiPriority w:val="10"/>
    <w:qFormat/>
    <w:rsid w:val="00060E56"/>
    <w:pPr>
      <w:spacing w:after="120" w:line="240" w:lineRule="auto"/>
      <w:contextualSpacing/>
      <w:jc w:val="center"/>
    </w:pPr>
    <w:rPr>
      <w:rFonts w:cstheme="majorBidi" w:eastAsiaTheme="majorEastAsia"/>
      <w:b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060E56"/>
    <w:rPr>
      <w:rFonts w:cstheme="majorBidi" w:eastAsiaTheme="majorEastAsia"/>
      <w:b/>
      <w:spacing w:val="-10"/>
      <w:kern w:val="28"/>
      <w:sz w:val="56"/>
      <w:szCs w:val="56"/>
    </w:rPr>
  </w:style>
  <w:style w:styleId="Subtitle" w:type="paragraph">
    <w:name w:val="Subtitle"/>
    <w:basedOn w:val="Title"/>
    <w:next w:val="Normal"/>
    <w:link w:val="SubtitleChar"/>
    <w:uiPriority w:val="11"/>
    <w:qFormat/>
    <w:rsid w:val="00BE632A"/>
    <w:pPr>
      <w:numPr>
        <w:ilvl w:val="1"/>
      </w:numPr>
    </w:pPr>
    <w:rPr>
      <w:rFonts w:eastAsiaTheme="minorEastAsia"/>
      <w:spacing w:val="15"/>
      <w:sz w:val="28"/>
    </w:rPr>
  </w:style>
  <w:style w:customStyle="1" w:styleId="SubtitleChar" w:type="character">
    <w:name w:val="Subtitle Char"/>
    <w:basedOn w:val="DefaultParagraphFont"/>
    <w:link w:val="Subtitle"/>
    <w:uiPriority w:val="11"/>
    <w:rsid w:val="00BE632A"/>
    <w:rPr>
      <w:rFonts w:ascii="Arial Black" w:cstheme="majorBidi" w:eastAsiaTheme="minorEastAsia" w:hAnsi="Arial Black"/>
      <w:spacing w:val="15"/>
      <w:kern w:val="28"/>
      <w:sz w:val="28"/>
      <w:szCs w:val="56"/>
    </w:rPr>
  </w:style>
  <w:style w:customStyle="1" w:styleId="Heading1Char" w:type="character">
    <w:name w:val="Heading 1 Char"/>
    <w:basedOn w:val="DefaultParagraphFont"/>
    <w:link w:val="Heading1"/>
    <w:uiPriority w:val="9"/>
    <w:rsid w:val="003C71AD"/>
    <w:rPr>
      <w:rFonts w:cstheme="majorBidi" w:eastAsiaTheme="majorEastAsia"/>
      <w:b/>
      <w:spacing w:val="-10"/>
      <w:kern w:val="28"/>
      <w:sz w:val="48"/>
      <w:szCs w:val="32"/>
    </w:rPr>
  </w:style>
  <w:style w:styleId="Header" w:type="paragraph">
    <w:name w:val="header"/>
    <w:basedOn w:val="Normal"/>
    <w:link w:val="Head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uiPriority w:val="99"/>
    <w:rsid w:val="00942082"/>
    <w:rPr>
      <w:rFonts w:ascii="Cambria" w:hAnsi="Cambria"/>
      <w:sz w:val="72"/>
    </w:rPr>
  </w:style>
  <w:style w:styleId="Footer" w:type="paragraph">
    <w:name w:val="footer"/>
    <w:basedOn w:val="Normal"/>
    <w:link w:val="FooterChar"/>
    <w:uiPriority w:val="99"/>
    <w:unhideWhenUsed/>
    <w:rsid w:val="0094208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942082"/>
    <w:rPr>
      <w:rFonts w:ascii="Cambria" w:hAnsi="Cambria"/>
      <w:sz w:val="72"/>
    </w:rPr>
  </w:style>
  <w:style w:styleId="Hyperlink" w:type="character">
    <w:name w:val="Hyperlink"/>
    <w:basedOn w:val="DefaultParagraphFont"/>
    <w:uiPriority w:val="99"/>
    <w:semiHidden/>
    <w:unhideWhenUsed/>
    <w:rsid w:val="001C171F"/>
    <w:rPr>
      <w:color w:val="0000FF"/>
      <w:u w:val="singl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/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creativecommons.org/licenses/by-sa/4.0/" TargetMode="Externa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Average Daily Balance Method</dc:title>
  <dc:creator/>
  <cp:keywords/>
  <dcterms:created xsi:type="dcterms:W3CDTF">2022-03-09T20:38:25Z</dcterms:created>
  <dcterms:modified xsi:type="dcterms:W3CDTF">2022-03-09T20:38:25Z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