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7585A" w14:textId="3168E86D" w:rsidR="00A47F30" w:rsidRDefault="00A60B71" w:rsidP="00A60B71">
      <w:pPr>
        <w:pStyle w:val="Title"/>
      </w:pPr>
      <w:r>
        <w:t>Making and Using Tables</w:t>
      </w:r>
    </w:p>
    <w:p w14:paraId="1D6F56DB" w14:textId="29B066AC" w:rsidR="00A60B71" w:rsidRDefault="00A60B71" w:rsidP="00A60B71">
      <w:pPr>
        <w:pStyle w:val="Subtitle"/>
      </w:pPr>
      <w:r>
        <w:t>College Algebra</w:t>
      </w:r>
    </w:p>
    <w:p w14:paraId="4073C895" w14:textId="3E45256F" w:rsidR="00A60B71" w:rsidRDefault="00A60B71" w:rsidP="00A60B71">
      <w:pPr>
        <w:pStyle w:val="Heading1"/>
      </w:pPr>
      <w:r>
        <w:t>Introduction</w:t>
      </w:r>
    </w:p>
    <w:p w14:paraId="5F734572" w14:textId="7CA2FC95" w:rsidR="00A60B71" w:rsidRDefault="000B7640" w:rsidP="00A60B71">
      <w:r>
        <w:t>Using a table of values for a function is a good way to see overall trends while seeing exact values. With a calculator, you can generate a table of values quickly.</w:t>
      </w:r>
    </w:p>
    <w:p w14:paraId="425D38C8" w14:textId="715E5D22" w:rsidR="000F29C2" w:rsidRDefault="000F29C2" w:rsidP="000F29C2">
      <w:pPr>
        <w:pStyle w:val="Heading1"/>
      </w:pPr>
      <w:r>
        <w:t>Steps for Making Tables on Texas Instruments Calculators</w:t>
      </w:r>
    </w:p>
    <w:p w14:paraId="6734A82D" w14:textId="174BF27A" w:rsidR="000B7640" w:rsidRPr="000B7640" w:rsidRDefault="000B7640" w:rsidP="000B7640">
      <w:r>
        <w:t>To make a table of values with a TI graphing calculator, do the following:</w:t>
      </w:r>
    </w:p>
    <w:p w14:paraId="3950CBC7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Rewrite the formula so that the independent variable is </w:t>
      </w:r>
      <m:oMath>
        <m:r>
          <w:rPr>
            <w:rFonts w:ascii="Cambria Math" w:hAnsi="Cambria Math"/>
            <w:szCs w:val="24"/>
          </w:rPr>
          <m:t>x</m:t>
        </m:r>
      </m:oMath>
      <w:r w:rsidRPr="000F29C2">
        <w:rPr>
          <w:szCs w:val="24"/>
        </w:rPr>
        <w:t xml:space="preserve"> and the dependent variable is</w:t>
      </w:r>
      <m:oMath>
        <m:r>
          <w:rPr>
            <w:rFonts w:ascii="Cambria Math" w:hAnsi="Cambria Math"/>
            <w:szCs w:val="24"/>
          </w:rPr>
          <m:t xml:space="preserve"> y</m:t>
        </m:r>
      </m:oMath>
      <w:r w:rsidRPr="000F29C2">
        <w:rPr>
          <w:szCs w:val="24"/>
        </w:rPr>
        <w:t>.</w:t>
      </w:r>
    </w:p>
    <w:p w14:paraId="6BA66C8E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Press the </w:t>
      </w:r>
      <w:r w:rsidRPr="000F29C2">
        <w:rPr>
          <w:rFonts w:ascii="Courier New" w:hAnsi="Courier New" w:cs="Courier New"/>
          <w:szCs w:val="24"/>
        </w:rPr>
        <w:t>Y=</w:t>
      </w:r>
      <w:r w:rsidRPr="000F29C2">
        <w:rPr>
          <w:szCs w:val="24"/>
        </w:rPr>
        <w:t xml:space="preserve"> button on the calculator and type the formula for </w:t>
      </w:r>
      <w:r w:rsidRPr="000F29C2">
        <w:rPr>
          <w:rFonts w:ascii="Courier New" w:hAnsi="Courier New" w:cs="Courier New"/>
          <w:szCs w:val="24"/>
        </w:rPr>
        <w:t>Y</w:t>
      </w:r>
      <w:r w:rsidRPr="000F29C2">
        <w:rPr>
          <w:rFonts w:ascii="Courier New" w:hAnsi="Courier New" w:cs="Courier New"/>
          <w:szCs w:val="24"/>
          <w:vertAlign w:val="subscript"/>
        </w:rPr>
        <w:t>1</w:t>
      </w:r>
      <w:r w:rsidRPr="000F29C2">
        <w:rPr>
          <w:szCs w:val="24"/>
        </w:rPr>
        <w:t>.</w:t>
      </w:r>
    </w:p>
    <w:p w14:paraId="6A9F6690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Press </w:t>
      </w:r>
      <w:r w:rsidRPr="000F29C2">
        <w:rPr>
          <w:rFonts w:ascii="Courier New" w:hAnsi="Courier New" w:cs="Courier New"/>
          <w:szCs w:val="24"/>
        </w:rPr>
        <w:t>2ND</w:t>
      </w:r>
      <w:r w:rsidRPr="000F29C2">
        <w:rPr>
          <w:szCs w:val="24"/>
        </w:rPr>
        <w:t xml:space="preserve"> and </w:t>
      </w:r>
      <w:r w:rsidRPr="000F29C2">
        <w:rPr>
          <w:rFonts w:ascii="Courier New" w:hAnsi="Courier New" w:cs="Courier New"/>
          <w:szCs w:val="24"/>
        </w:rPr>
        <w:t>WINDOW</w:t>
      </w:r>
      <w:r w:rsidRPr="000F29C2">
        <w:rPr>
          <w:szCs w:val="24"/>
        </w:rPr>
        <w:t xml:space="preserve"> to get to the </w:t>
      </w:r>
      <w:r w:rsidRPr="000F29C2">
        <w:rPr>
          <w:rFonts w:ascii="Courier New" w:hAnsi="Courier New" w:cs="Courier New"/>
          <w:szCs w:val="24"/>
        </w:rPr>
        <w:t>TBLSET</w:t>
      </w:r>
      <w:r w:rsidRPr="000F29C2">
        <w:rPr>
          <w:szCs w:val="24"/>
        </w:rPr>
        <w:t xml:space="preserve"> menu.</w:t>
      </w:r>
    </w:p>
    <w:p w14:paraId="002EA092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Set the initial value for </w:t>
      </w:r>
      <w:proofErr w:type="spellStart"/>
      <w:r w:rsidRPr="000F29C2">
        <w:rPr>
          <w:rFonts w:ascii="Courier New" w:hAnsi="Courier New" w:cs="Courier New"/>
          <w:szCs w:val="24"/>
        </w:rPr>
        <w:t>TblStart</w:t>
      </w:r>
      <w:proofErr w:type="spellEnd"/>
      <w:r w:rsidRPr="000F29C2">
        <w:rPr>
          <w:szCs w:val="24"/>
        </w:rPr>
        <w:t xml:space="preserve"> and the skip in the independent variable as </w:t>
      </w:r>
      <w:r w:rsidRPr="000F29C2">
        <w:rPr>
          <w:szCs w:val="24"/>
          <w:lang w:val="el-GR"/>
        </w:rPr>
        <w:t>Δ</w:t>
      </w:r>
      <w:proofErr w:type="spellStart"/>
      <w:r w:rsidRPr="000F29C2">
        <w:rPr>
          <w:rFonts w:ascii="Courier New" w:hAnsi="Courier New" w:cs="Courier New"/>
          <w:szCs w:val="24"/>
        </w:rPr>
        <w:t>Tbl</w:t>
      </w:r>
      <w:proofErr w:type="spellEnd"/>
      <w:r w:rsidRPr="000F29C2">
        <w:rPr>
          <w:szCs w:val="24"/>
        </w:rPr>
        <w:t>.</w:t>
      </w:r>
    </w:p>
    <w:p w14:paraId="2E58B51D" w14:textId="17D2B6FD" w:rsidR="000F29C2" w:rsidRPr="000F29C2" w:rsidRDefault="000F29C2" w:rsidP="000F29C2">
      <w:pPr>
        <w:pStyle w:val="ListParagraph"/>
        <w:numPr>
          <w:ilvl w:val="0"/>
          <w:numId w:val="1"/>
        </w:numPr>
        <w:rPr>
          <w:szCs w:val="24"/>
        </w:rPr>
      </w:pPr>
      <w:r w:rsidRPr="000F29C2">
        <w:rPr>
          <w:szCs w:val="24"/>
        </w:rPr>
        <w:t xml:space="preserve">Press </w:t>
      </w:r>
      <w:r w:rsidRPr="000F29C2">
        <w:rPr>
          <w:rFonts w:ascii="Courier New" w:hAnsi="Courier New" w:cs="Courier New"/>
          <w:szCs w:val="24"/>
        </w:rPr>
        <w:t>2ND</w:t>
      </w:r>
      <w:r w:rsidRPr="000F29C2">
        <w:rPr>
          <w:szCs w:val="24"/>
        </w:rPr>
        <w:t xml:space="preserve"> and </w:t>
      </w:r>
      <w:r w:rsidRPr="000F29C2">
        <w:rPr>
          <w:rFonts w:ascii="Courier New" w:hAnsi="Courier New" w:cs="Courier New"/>
          <w:szCs w:val="24"/>
        </w:rPr>
        <w:t>GRAPH</w:t>
      </w:r>
      <w:r w:rsidRPr="000F29C2">
        <w:rPr>
          <w:szCs w:val="24"/>
        </w:rPr>
        <w:t xml:space="preserve"> to see the table.</w:t>
      </w:r>
    </w:p>
    <w:p w14:paraId="3FDCA098" w14:textId="4BCEA81E" w:rsidR="00A60B71" w:rsidRDefault="00A60B71" w:rsidP="00A60B71">
      <w:pPr>
        <w:pStyle w:val="Heading1"/>
      </w:pPr>
      <w:r>
        <w:t>Example</w:t>
      </w:r>
      <w:r w:rsidR="00884B4D">
        <w:t xml:space="preserve"> 1</w:t>
      </w:r>
    </w:p>
    <w:p w14:paraId="2964BE36" w14:textId="6D0C2FAB" w:rsidR="00A60B71" w:rsidRDefault="00A60B71" w:rsidP="00A60B71">
      <w:pPr>
        <w:rPr>
          <w:rFonts w:eastAsiaTheme="minorEastAsia"/>
        </w:rPr>
      </w:pPr>
      <w:r>
        <w:t xml:space="preserve">For the first, example, we will make a table of values for the function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6t-1</m:t>
            </m:r>
          </m:num>
          <m:den>
            <m:r>
              <w:rPr>
                <w:rFonts w:ascii="Cambria Math" w:hAnsi="Cambria Math"/>
              </w:rPr>
              <m:t>5t+2</m:t>
            </m:r>
          </m:den>
        </m:f>
      </m:oMath>
      <w:r w:rsidR="00913196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t=3, 5, 7, …</m:t>
        </m:r>
      </m:oMath>
      <w:r w:rsidR="00913196">
        <w:rPr>
          <w:rFonts w:eastAsiaTheme="minorEastAsia"/>
        </w:rPr>
        <w:t>.</w:t>
      </w:r>
    </w:p>
    <w:p w14:paraId="7C57EDFB" w14:textId="06272143" w:rsidR="000B7640" w:rsidRDefault="000B7640" w:rsidP="000B7640">
      <w:pPr>
        <w:pStyle w:val="Heading2"/>
      </w:pPr>
      <w:r>
        <w:t>Solution</w:t>
      </w:r>
    </w:p>
    <w:p w14:paraId="2AC367E4" w14:textId="3AA6FD68" w:rsidR="000B7640" w:rsidRPr="000B7640" w:rsidRDefault="000B7640" w:rsidP="000B7640">
      <w:pPr>
        <w:rPr>
          <w:rFonts w:eastAsiaTheme="minorEastAsia"/>
        </w:rPr>
      </w:pPr>
      <w:r>
        <w:t xml:space="preserve">The first step is to rewrite the formula using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6x-1</m:t>
              </m:r>
            </m:num>
            <m:den>
              <m:r>
                <w:rPr>
                  <w:rFonts w:ascii="Cambria Math" w:hAnsi="Cambria Math"/>
                </w:rPr>
                <m:t>5x+2</m:t>
              </m:r>
            </m:den>
          </m:f>
        </m:oMath>
      </m:oMathPara>
    </w:p>
    <w:p w14:paraId="5CDDC1F6" w14:textId="3C4C2918" w:rsidR="00FB6561" w:rsidRDefault="00FB6561" w:rsidP="000B7640">
      <w:pPr>
        <w:rPr>
          <w:rFonts w:eastAsiaTheme="minorEastAsia"/>
        </w:rPr>
      </w:pPr>
      <w:r>
        <w:rPr>
          <w:rFonts w:eastAsiaTheme="minorEastAsia"/>
        </w:rPr>
        <w:t>Notice that the values for the independent variable start at 3 and increase by 2. We will have to make that adjustment in the table settings.</w:t>
      </w:r>
    </w:p>
    <w:p w14:paraId="2DBC09BB" w14:textId="3D3486F7" w:rsidR="000B7640" w:rsidRDefault="000B7640" w:rsidP="000B7640">
      <w:pPr>
        <w:rPr>
          <w:rFonts w:eastAsiaTheme="minorEastAsia"/>
        </w:rPr>
      </w:pPr>
      <w:r>
        <w:rPr>
          <w:rFonts w:eastAsiaTheme="minorEastAsia"/>
        </w:rPr>
        <w:t>The calculator steps are below.</w:t>
      </w:r>
      <w:r w:rsidR="000051CE">
        <w:rPr>
          <w:rFonts w:eastAsiaTheme="minorEastAsia"/>
        </w:rPr>
        <w:t xml:space="preserve"> Please follow along with your calculator.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  <w:gridCol w:w="3816"/>
      </w:tblGrid>
      <w:tr w:rsidR="00DC7D07" w14:paraId="155A9C03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903633" w14:textId="34532595" w:rsidR="00DC7D07" w:rsidRDefault="00DC7D07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Calculator Steps</w:t>
            </w:r>
          </w:p>
        </w:tc>
        <w:tc>
          <w:tcPr>
            <w:tcW w:w="3816" w:type="dxa"/>
          </w:tcPr>
          <w:p w14:paraId="2F7C2284" w14:textId="1D6E3D94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  <w:tc>
          <w:tcPr>
            <w:tcW w:w="3816" w:type="dxa"/>
          </w:tcPr>
          <w:p w14:paraId="4844E038" w14:textId="1C5996B2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TI-83 Plus</w:t>
            </w:r>
          </w:p>
        </w:tc>
      </w:tr>
      <w:tr w:rsidR="00DC7D07" w14:paraId="5F723052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5029D27" w14:textId="77777777" w:rsidR="00684CAE" w:rsidRDefault="00DC7D07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426B7FD3" w14:textId="7053AF3E" w:rsidR="00DC7D07" w:rsidRDefault="00DC7D07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5A6EA95B" w14:textId="77777777" w:rsidR="00DC7D07" w:rsidRDefault="00DC7D07" w:rsidP="000B7640">
            <w:pPr>
              <w:rPr>
                <w:rFonts w:eastAsiaTheme="minorEastAsia"/>
                <w:b w:val="0"/>
                <w:bCs w:val="0"/>
              </w:rPr>
            </w:pPr>
          </w:p>
          <w:p w14:paraId="1DF72DA3" w14:textId="1753E96D" w:rsidR="00DC7D07" w:rsidRDefault="00DC7D07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TI-84 Plus uses “ALPHA” and “Y=” to enter fraction bar</w:t>
            </w:r>
          </w:p>
        </w:tc>
        <w:tc>
          <w:tcPr>
            <w:tcW w:w="3816" w:type="dxa"/>
          </w:tcPr>
          <w:p w14:paraId="2E9E78AE" w14:textId="235C95E2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31EECEE7" wp14:editId="56F9AE3F">
                  <wp:extent cx="2286000" cy="1719072"/>
                  <wp:effectExtent l="0" t="0" r="0" b="0"/>
                  <wp:docPr id="431768285" name="Picture 1" descr="Entering the function Y1=(6x-1)/(5x+2)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768285" name="Picture 1" descr="Entering the function Y1=(6x-1)/(5x+2) in the TI-84 Plus CE graphing calculator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10887EB9" w14:textId="5FF61C4A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FA82A35" wp14:editId="690C34DC">
                  <wp:extent cx="2286000" cy="1527048"/>
                  <wp:effectExtent l="0" t="0" r="0" b="0"/>
                  <wp:docPr id="509948645" name="Picture 2" descr="Entering the function Y1=(6x-1)/(5x+2)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948645" name="Picture 2" descr="Entering the function Y1=(6x-1)/(5x+2) in the TI-83 Plus graphing calculator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D07" w14:paraId="7AACCD63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5FE234" w14:textId="77777777" w:rsidR="00684CAE" w:rsidRDefault="00FB6561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31AF204A" w14:textId="5075CEC3" w:rsidR="00DC7D07" w:rsidRDefault="00FB6561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“WINDOW”</w:t>
            </w:r>
          </w:p>
          <w:p w14:paraId="2A5C2041" w14:textId="77777777" w:rsidR="00FB6561" w:rsidRDefault="00FB6561" w:rsidP="000B7640">
            <w:pPr>
              <w:rPr>
                <w:rFonts w:eastAsiaTheme="minorEastAsia"/>
              </w:rPr>
            </w:pPr>
          </w:p>
          <w:p w14:paraId="46EDFD68" w14:textId="6C0EC2BE" w:rsidR="00FB6561" w:rsidRDefault="00FB6561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Press down to access settings</w:t>
            </w:r>
          </w:p>
          <w:p w14:paraId="56860730" w14:textId="77777777" w:rsidR="00FB6561" w:rsidRDefault="00FB6561" w:rsidP="000B7640">
            <w:pPr>
              <w:rPr>
                <w:rFonts w:eastAsiaTheme="minorEastAsia"/>
                <w:b w:val="0"/>
                <w:bCs w:val="0"/>
              </w:rPr>
            </w:pPr>
          </w:p>
          <w:p w14:paraId="57B0B3F2" w14:textId="77777777" w:rsidR="00FB6561" w:rsidRDefault="00FB6561" w:rsidP="000B7640">
            <w:pPr>
              <w:rPr>
                <w:rFonts w:eastAsiaTheme="minorEastAsia"/>
                <w:b w:val="0"/>
                <w:bCs w:val="0"/>
              </w:rPr>
            </w:pPr>
            <w:proofErr w:type="spellStart"/>
            <w:r>
              <w:rPr>
                <w:rFonts w:eastAsiaTheme="minorEastAsia"/>
              </w:rPr>
              <w:t>TblStart</w:t>
            </w:r>
            <w:proofErr w:type="spellEnd"/>
            <w:r>
              <w:rPr>
                <w:rFonts w:eastAsiaTheme="minorEastAsia"/>
              </w:rPr>
              <w:t xml:space="preserve"> = 3</w:t>
            </w:r>
          </w:p>
          <w:p w14:paraId="3AB4A952" w14:textId="30161135" w:rsidR="00FB6561" w:rsidRDefault="00FB6561" w:rsidP="000B7640">
            <w:pPr>
              <w:rPr>
                <w:rFonts w:eastAsiaTheme="minorEastAsia"/>
              </w:rPr>
            </w:pPr>
            <w:proofErr w:type="spellStart"/>
            <w:r w:rsidRPr="00FB6561">
              <w:rPr>
                <w:rFonts w:eastAsiaTheme="minorEastAsia"/>
              </w:rPr>
              <w:t>ΔTbl</w:t>
            </w:r>
            <w:proofErr w:type="spellEnd"/>
            <w:r>
              <w:rPr>
                <w:rFonts w:eastAsiaTheme="minorEastAsia"/>
              </w:rPr>
              <w:t xml:space="preserve"> = 2</w:t>
            </w:r>
          </w:p>
        </w:tc>
        <w:tc>
          <w:tcPr>
            <w:tcW w:w="3816" w:type="dxa"/>
          </w:tcPr>
          <w:p w14:paraId="3FD083C2" w14:textId="61FADC7E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6FE9A849" wp14:editId="3021BF0C">
                  <wp:extent cx="2286000" cy="1719072"/>
                  <wp:effectExtent l="0" t="0" r="0" b="0"/>
                  <wp:docPr id="1826696325" name="Picture 3" descr="The table setup menu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696325" name="Picture 3" descr="The table setup menu in the TI-84 Plus CE graphing calculator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3D5B8291" w14:textId="058A2556" w:rsidR="00DC7D07" w:rsidRDefault="00FB6561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1FC6FDFB" wp14:editId="2DEFF163">
                  <wp:extent cx="2286000" cy="1527048"/>
                  <wp:effectExtent l="0" t="0" r="0" b="0"/>
                  <wp:docPr id="997710230" name="Picture 4" descr="The table setup menu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710230" name="Picture 4" descr="The table setup menu in the TI-83 Plus graphing calculator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D07" w14:paraId="4BD9CFF8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4D2FB2" w14:textId="77777777" w:rsidR="00684CAE" w:rsidRDefault="000051C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59273E69" w14:textId="552BA27E" w:rsidR="00DC7D07" w:rsidRDefault="000051CE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52505190" w14:textId="14A2BA2C" w:rsidR="000051CE" w:rsidRDefault="000051CE" w:rsidP="000B7640">
            <w:pPr>
              <w:rPr>
                <w:rFonts w:eastAsiaTheme="minorEastAsia"/>
              </w:rPr>
            </w:pPr>
          </w:p>
        </w:tc>
        <w:tc>
          <w:tcPr>
            <w:tcW w:w="3816" w:type="dxa"/>
          </w:tcPr>
          <w:p w14:paraId="6E55F23A" w14:textId="06C5EA83" w:rsidR="00DC7D07" w:rsidRDefault="00FB6561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1C24DB2" wp14:editId="18C697E0">
                  <wp:extent cx="2286000" cy="1719072"/>
                  <wp:effectExtent l="0" t="0" r="0" b="0"/>
                  <wp:docPr id="509803470" name="Picture 5" descr="The table for the function Y1 = (6x-1)/(5x+2) in the TI-84 Plus CE graphing calculator. The output values are all fraction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803470" name="Picture 5" descr="The table for the function Y1 = (6x-1)/(5x+2) in the TI-84 Plus CE graphing calculator. The output values are all fractions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723A9101" w14:textId="39DF4EDE" w:rsidR="00DC7D07" w:rsidRDefault="000051CE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46E17C0E" wp14:editId="1E3337CA">
                  <wp:extent cx="2286000" cy="1527048"/>
                  <wp:effectExtent l="0" t="0" r="0" b="0"/>
                  <wp:docPr id="1245223828" name="Picture 6" descr="The table for the function Y1 = (6x-1)/(5x+2) in the TI-83 Plus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223828" name="Picture 6" descr="The table for the function Y1 = (6x-1)/(5x+2) in the TI-83 Plus graphing calculator. The output values are all decimals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DD581" w14:textId="72476D88" w:rsidR="00684CAE" w:rsidRDefault="00684CAE">
      <w:r>
        <w:rPr>
          <w:rFonts w:eastAsiaTheme="minorEastAsia"/>
        </w:rPr>
        <w:t>The TI-84 Plus family outputs fractions</w:t>
      </w:r>
      <w:r w:rsidR="00F62328">
        <w:rPr>
          <w:rFonts w:eastAsiaTheme="minorEastAsia"/>
        </w:rPr>
        <w:t xml:space="preserve"> whenever you use the fraction bar</w:t>
      </w:r>
      <w:r>
        <w:rPr>
          <w:rFonts w:eastAsiaTheme="minorEastAsia"/>
        </w:rPr>
        <w:t xml:space="preserve">. We want decimals for this course. </w:t>
      </w:r>
      <w:r w:rsidR="00F62328">
        <w:rPr>
          <w:rFonts w:eastAsiaTheme="minorEastAsia"/>
        </w:rPr>
        <w:t>One option is to type the function just like with the TI-83 Plus. The other is to use a calculator function to convert to decimals. The steps are below.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</w:tblGrid>
      <w:tr w:rsidR="00684CAE" w14:paraId="4D767A50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2F47CA" w14:textId="7E3E161B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Calculator Steps</w:t>
            </w:r>
          </w:p>
        </w:tc>
        <w:tc>
          <w:tcPr>
            <w:tcW w:w="3816" w:type="dxa"/>
          </w:tcPr>
          <w:p w14:paraId="22E1DA0A" w14:textId="2EE2F8A1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</w:tr>
      <w:tr w:rsidR="00684CAE" w14:paraId="49130D4F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2D672E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446E0CC4" w14:textId="2CDC0164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29866B09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</w:p>
          <w:p w14:paraId="7E0C39A0" w14:textId="76CACB2B" w:rsidR="00684CAE" w:rsidRDefault="00684CAE" w:rsidP="00684C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 back to the Y= menu to edit the function.</w:t>
            </w:r>
          </w:p>
        </w:tc>
        <w:tc>
          <w:tcPr>
            <w:tcW w:w="3816" w:type="dxa"/>
          </w:tcPr>
          <w:p w14:paraId="360BBBD7" w14:textId="09291A15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08DA3B60" wp14:editId="1585CC60">
                  <wp:extent cx="2286000" cy="1719072"/>
                  <wp:effectExtent l="0" t="0" r="0" b="0"/>
                  <wp:docPr id="1141024318" name="Picture 7" descr="Entering the function Y1=(6x-1)/(5x+2)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024318" name="Picture 7" descr="Entering the function Y1=(6x-1)/(5x+2) in the TI-84 Plus CE graphing calculator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AE" w14:paraId="5A03A734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6631A4" w14:textId="214A9F86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“MATH” </w:t>
            </w:r>
            <w:r w:rsidR="006C14DA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  <w:r>
              <w:rPr>
                <w:rFonts w:eastAsiaTheme="minorEastAsia"/>
              </w:rPr>
              <w:br/>
              <w:t xml:space="preserve"> 2: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 xml:space="preserve"> ►</w:t>
            </w:r>
            <w:r>
              <w:rPr>
                <w:rFonts w:eastAsiaTheme="minorEastAsia"/>
              </w:rPr>
              <w:t>Dec</w:t>
            </w:r>
          </w:p>
          <w:p w14:paraId="292DD07F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  <w:b w:val="0"/>
                <w:bCs w:val="0"/>
              </w:rPr>
            </w:pPr>
          </w:p>
          <w:p w14:paraId="7AF26E08" w14:textId="75399527" w:rsidR="00684CAE" w:rsidRP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>Converts the answers to decimals</w:t>
            </w:r>
          </w:p>
        </w:tc>
        <w:tc>
          <w:tcPr>
            <w:tcW w:w="3816" w:type="dxa"/>
          </w:tcPr>
          <w:p w14:paraId="41741D0C" w14:textId="62C9E10B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0E7AAA84" wp14:editId="39609DBF">
                  <wp:extent cx="2286000" cy="1719072"/>
                  <wp:effectExtent l="0" t="0" r="0" b="0"/>
                  <wp:docPr id="717310815" name="Picture 8" descr="The Math menu in the TI-84 Plus CE graphing calculator. Option 2 converts numbers to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310815" name="Picture 8" descr="The Math menu in the TI-84 Plus CE graphing calculator. Option 2 converts numbers to decimals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</w:rPr>
              <w:br/>
            </w: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5CB5AE1" wp14:editId="26F28CAA">
                  <wp:extent cx="2286000" cy="1719072"/>
                  <wp:effectExtent l="0" t="0" r="0" b="0"/>
                  <wp:docPr id="26167956" name="Picture 9" descr="Entering the function Y1=(6x-1)/(5x+2) in the TI-84 Plus CE graphing calculator. The decimal conversion function is at the end of the function  Y1=(6x-1)/(5x+2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67956" name="Picture 9" descr="Entering the function Y1=(6x-1)/(5x+2) in the TI-84 Plus CE graphing calculator. The decimal conversion function is at the end of the function  Y1=(6x-1)/(5x+2)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AE" w14:paraId="45DD7900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99B1DF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5F0B2025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627C68B0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</w:p>
          <w:p w14:paraId="59324C48" w14:textId="2B7731AB" w:rsidR="00684CAE" w:rsidRDefault="00684CAE" w:rsidP="00684C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table is now in decimals</w:t>
            </w:r>
          </w:p>
        </w:tc>
        <w:tc>
          <w:tcPr>
            <w:tcW w:w="3816" w:type="dxa"/>
          </w:tcPr>
          <w:p w14:paraId="79A5508D" w14:textId="590189C9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2B0FC3DB" wp14:editId="30CDA2DB">
                  <wp:extent cx="2286000" cy="1719072"/>
                  <wp:effectExtent l="0" t="0" r="0" b="0"/>
                  <wp:docPr id="1524282685" name="Picture 10" descr="The updated table for the function Y1 = (6x-1)/(5x+2) in the TI-84 Plus CE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282685" name="Picture 10" descr="The updated table for the function Y1 = (6x-1)/(5x+2) in the TI-84 Plus CE graphing calculator. The output values are all decimals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4DD4F" w14:textId="349854A6" w:rsidR="00DC7D07" w:rsidRDefault="00884B4D" w:rsidP="00884B4D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Example 2</w:t>
      </w:r>
    </w:p>
    <w:p w14:paraId="7DA512C2" w14:textId="5C8B6254" w:rsidR="00884B4D" w:rsidRDefault="00884B4D" w:rsidP="00884B4D">
      <w:pPr>
        <w:rPr>
          <w:rFonts w:eastAsiaTheme="minorEastAsia"/>
        </w:rPr>
      </w:pPr>
      <w:r>
        <w:t xml:space="preserve">For our second example, we will create a table of values for </w:t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x=0, 0.2, 0.4, …</m:t>
        </m:r>
      </m:oMath>
      <w:r>
        <w:rPr>
          <w:rFonts w:eastAsiaTheme="minorEastAsia"/>
        </w:rPr>
        <w:t>.</w:t>
      </w:r>
    </w:p>
    <w:p w14:paraId="14D9F462" w14:textId="40FA75EB" w:rsidR="002770A2" w:rsidRDefault="002770A2" w:rsidP="002770A2">
      <w:pPr>
        <w:pStyle w:val="Heading2"/>
      </w:pPr>
      <w:r>
        <w:t>Solution</w:t>
      </w:r>
    </w:p>
    <w:p w14:paraId="5632D8DB" w14:textId="13A43EA0" w:rsidR="002770A2" w:rsidRPr="002770A2" w:rsidRDefault="002770A2" w:rsidP="002770A2">
      <w:r>
        <w:t>The process is very similar to the last problem. Follow along on your calculator.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  <w:gridCol w:w="3816"/>
      </w:tblGrid>
      <w:tr w:rsidR="002770A2" w14:paraId="20020AB0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2E8C40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Calculator Steps</w:t>
            </w:r>
          </w:p>
        </w:tc>
        <w:tc>
          <w:tcPr>
            <w:tcW w:w="3816" w:type="dxa"/>
          </w:tcPr>
          <w:p w14:paraId="50C75AE0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  <w:tc>
          <w:tcPr>
            <w:tcW w:w="3816" w:type="dxa"/>
          </w:tcPr>
          <w:p w14:paraId="0AF6254F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TI-83 Plus</w:t>
            </w:r>
          </w:p>
        </w:tc>
      </w:tr>
      <w:tr w:rsidR="002770A2" w14:paraId="13C97E2F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60C441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60559B92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4F3E2573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1E2F9ED2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TI-84 Plus uses “ALPHA” and “Y=” to enter fraction bar</w:t>
            </w:r>
          </w:p>
        </w:tc>
        <w:tc>
          <w:tcPr>
            <w:tcW w:w="3816" w:type="dxa"/>
          </w:tcPr>
          <w:p w14:paraId="23ECA34D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1ADE5262" wp14:editId="23BCAFD0">
                  <wp:extent cx="2286000" cy="1714500"/>
                  <wp:effectExtent l="0" t="0" r="0" b="0"/>
                  <wp:docPr id="2021114362" name="Picture 1" descr="Entering the function Y1=\sqrt(x) - x/20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114362" name="Picture 1" descr="Entering the function Y1=\sqrt(x) - x/20 in the TI-84 Plus CE graphing calculator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48417F9D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6EDB5DC7" wp14:editId="29B74495">
                  <wp:extent cx="2286000" cy="1524000"/>
                  <wp:effectExtent l="0" t="0" r="0" b="0"/>
                  <wp:docPr id="1780269080" name="Picture 2" descr="Entering the function Y1=\sqrt(x) - x/20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269080" name="Picture 2" descr="Entering the function Y1=\sqrt(x) - x/20 in the TI-83 Plus graphing calculator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A2" w14:paraId="0C399540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FA83E0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2CA2080F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“WINDOW”</w:t>
            </w:r>
          </w:p>
          <w:p w14:paraId="5F1BFF90" w14:textId="77777777" w:rsidR="002770A2" w:rsidRDefault="002770A2" w:rsidP="00AB06D9">
            <w:pPr>
              <w:rPr>
                <w:rFonts w:eastAsiaTheme="minorEastAsia"/>
              </w:rPr>
            </w:pPr>
          </w:p>
          <w:p w14:paraId="50282887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Press down to access settings</w:t>
            </w:r>
          </w:p>
          <w:p w14:paraId="2FA7AE7E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4EDDDD62" w14:textId="07EB04D2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proofErr w:type="spellStart"/>
            <w:r>
              <w:rPr>
                <w:rFonts w:eastAsiaTheme="minorEastAsia"/>
              </w:rPr>
              <w:t>TblStart</w:t>
            </w:r>
            <w:proofErr w:type="spellEnd"/>
            <w:r>
              <w:rPr>
                <w:rFonts w:eastAsiaTheme="minorEastAsia"/>
              </w:rPr>
              <w:t xml:space="preserve"> = </w:t>
            </w:r>
            <w:r w:rsidR="00EE7CDA">
              <w:rPr>
                <w:rFonts w:eastAsiaTheme="minorEastAsia"/>
              </w:rPr>
              <w:t>0</w:t>
            </w:r>
          </w:p>
          <w:p w14:paraId="3082C8A0" w14:textId="4098B6C7" w:rsidR="002770A2" w:rsidRDefault="002770A2" w:rsidP="00AB06D9">
            <w:pPr>
              <w:rPr>
                <w:rFonts w:eastAsiaTheme="minorEastAsia"/>
              </w:rPr>
            </w:pPr>
            <w:proofErr w:type="spellStart"/>
            <w:r w:rsidRPr="00FB6561">
              <w:rPr>
                <w:rFonts w:eastAsiaTheme="minorEastAsia"/>
              </w:rPr>
              <w:t>ΔTbl</w:t>
            </w:r>
            <w:proofErr w:type="spellEnd"/>
            <w:r>
              <w:rPr>
                <w:rFonts w:eastAsiaTheme="minorEastAsia"/>
              </w:rPr>
              <w:t xml:space="preserve"> = </w:t>
            </w:r>
            <w:r w:rsidR="00EE7CDA"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3816" w:type="dxa"/>
          </w:tcPr>
          <w:p w14:paraId="24577BAB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351E3020" wp14:editId="7946E77B">
                  <wp:extent cx="2286000" cy="1714500"/>
                  <wp:effectExtent l="0" t="0" r="0" b="0"/>
                  <wp:docPr id="911595118" name="Picture 3" descr="The table setup menu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595118" name="Picture 3" descr="The table setup menu in the TI-84 Plus CE graphing calculator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4B3004EB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E3D3B7C" wp14:editId="669310D9">
                  <wp:extent cx="2286000" cy="1524000"/>
                  <wp:effectExtent l="0" t="0" r="0" b="0"/>
                  <wp:docPr id="284265068" name="Picture 4" descr="The table setup menu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265068" name="Picture 4" descr="The table setup menu in the TI-83 Plus graphing calculator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A2" w14:paraId="3A138B93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1F5E9E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067D86E1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1F59E3A4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18AC110D" w14:textId="48D02FE8" w:rsidR="00EE7CDA" w:rsidRDefault="00EE7CDA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time, the TI-84 converts answers to decimals due to the square root.</w:t>
            </w:r>
          </w:p>
        </w:tc>
        <w:tc>
          <w:tcPr>
            <w:tcW w:w="3816" w:type="dxa"/>
          </w:tcPr>
          <w:p w14:paraId="1C16D2C0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B72B263" wp14:editId="08DC6844">
                  <wp:extent cx="2286000" cy="1714500"/>
                  <wp:effectExtent l="0" t="0" r="0" b="0"/>
                  <wp:docPr id="1393991009" name="Picture 5" descr="The table for the function\sqrt(x) - x/20 in the TI-84 Plus CE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991009" name="Picture 5" descr="The table for the function\sqrt(x) - x/20 in the TI-84 Plus CE graphing calculator. The output values are all decimals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329FDDFA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D634F30" wp14:editId="4D920ECE">
                  <wp:extent cx="2286000" cy="1524000"/>
                  <wp:effectExtent l="0" t="0" r="0" b="0"/>
                  <wp:docPr id="724222490" name="Picture 6" descr="The table for the function\sqrt(x) - x/20 in the TI-83 Plus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222490" name="Picture 6" descr="The table for the function\sqrt(x) - x/20 in the TI-83 Plus graphing calculator. The output values are all decimals.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7628B4" w14:textId="317B6966" w:rsidR="00902EEB" w:rsidRPr="00902EEB" w:rsidRDefault="00902EEB" w:rsidP="00083329"/>
    <w:sectPr w:rsidR="00902EEB" w:rsidRPr="00902EEB" w:rsidSect="00245BDB">
      <w:footerReference w:type="default" r:id="rId23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DF75F" w14:textId="77777777" w:rsidR="0088316C" w:rsidRDefault="0088316C" w:rsidP="00027654">
      <w:pPr>
        <w:spacing w:after="0"/>
      </w:pPr>
      <w:r>
        <w:separator/>
      </w:r>
    </w:p>
  </w:endnote>
  <w:endnote w:type="continuationSeparator" w:id="0">
    <w:p w14:paraId="200DC85C" w14:textId="77777777" w:rsidR="0088316C" w:rsidRDefault="0088316C" w:rsidP="000276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063E2" w14:textId="374BC425" w:rsidR="00420CF5" w:rsidRPr="00CD2D5E" w:rsidRDefault="00D90B8D" w:rsidP="00420CF5">
    <w:pPr>
      <w:pStyle w:val="Footer"/>
      <w:rPr>
        <w:sz w:val="20"/>
        <w:szCs w:val="18"/>
      </w:rPr>
    </w:pPr>
    <w:r w:rsidRPr="00CD2D5E">
      <w:rPr>
        <w:sz w:val="20"/>
        <w:szCs w:val="18"/>
      </w:rPr>
      <w:t>Making and Using Tables © 2024 by Christopher Sears is licensed under CC BY-NC-SA 4.0. To view a copy of this license, visit https://creativecommons.org/licenses/by-nc-sa/4.0/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3DB92" w14:textId="77777777" w:rsidR="0088316C" w:rsidRDefault="0088316C" w:rsidP="00027654">
      <w:pPr>
        <w:spacing w:after="0"/>
      </w:pPr>
      <w:r>
        <w:separator/>
      </w:r>
    </w:p>
  </w:footnote>
  <w:footnote w:type="continuationSeparator" w:id="0">
    <w:p w14:paraId="6E874B82" w14:textId="77777777" w:rsidR="0088316C" w:rsidRDefault="0088316C" w:rsidP="000276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15F69"/>
    <w:multiLevelType w:val="hybridMultilevel"/>
    <w:tmpl w:val="1D16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1F55"/>
    <w:multiLevelType w:val="hybridMultilevel"/>
    <w:tmpl w:val="518A9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103294">
    <w:abstractNumId w:val="1"/>
  </w:num>
  <w:num w:numId="2" w16cid:durableId="158703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0A"/>
    <w:rsid w:val="000051CE"/>
    <w:rsid w:val="00027654"/>
    <w:rsid w:val="00041520"/>
    <w:rsid w:val="00060E56"/>
    <w:rsid w:val="000725C5"/>
    <w:rsid w:val="00083329"/>
    <w:rsid w:val="000B2AB1"/>
    <w:rsid w:val="000B7640"/>
    <w:rsid w:val="000F29C2"/>
    <w:rsid w:val="001924F0"/>
    <w:rsid w:val="00207E7D"/>
    <w:rsid w:val="00245BDB"/>
    <w:rsid w:val="002770A2"/>
    <w:rsid w:val="002F6F67"/>
    <w:rsid w:val="003F5DB6"/>
    <w:rsid w:val="00420CF5"/>
    <w:rsid w:val="00546333"/>
    <w:rsid w:val="00586967"/>
    <w:rsid w:val="005A4862"/>
    <w:rsid w:val="0064498A"/>
    <w:rsid w:val="0065530D"/>
    <w:rsid w:val="006712A4"/>
    <w:rsid w:val="00684CAE"/>
    <w:rsid w:val="006C14DA"/>
    <w:rsid w:val="008368E2"/>
    <w:rsid w:val="0088316C"/>
    <w:rsid w:val="00884B4D"/>
    <w:rsid w:val="008A20D1"/>
    <w:rsid w:val="00902EEB"/>
    <w:rsid w:val="00913196"/>
    <w:rsid w:val="00946EB6"/>
    <w:rsid w:val="00A47F30"/>
    <w:rsid w:val="00A60B71"/>
    <w:rsid w:val="00A80B1B"/>
    <w:rsid w:val="00BE632A"/>
    <w:rsid w:val="00C6062A"/>
    <w:rsid w:val="00CD2D5E"/>
    <w:rsid w:val="00D40D0A"/>
    <w:rsid w:val="00D75580"/>
    <w:rsid w:val="00D77A62"/>
    <w:rsid w:val="00D90B8D"/>
    <w:rsid w:val="00DB50EE"/>
    <w:rsid w:val="00DC7D07"/>
    <w:rsid w:val="00DF4410"/>
    <w:rsid w:val="00E648E8"/>
    <w:rsid w:val="00EE6E20"/>
    <w:rsid w:val="00EE7CDA"/>
    <w:rsid w:val="00F62328"/>
    <w:rsid w:val="00FB59C1"/>
    <w:rsid w:val="00FB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EE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D"/>
    <w:pPr>
      <w:spacing w:line="240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0D0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0D0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0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0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0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0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0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0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0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40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D0A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40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D0A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40D0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60B71"/>
    <w:rPr>
      <w:color w:val="666666"/>
    </w:rPr>
  </w:style>
  <w:style w:type="table" w:styleId="TableGrid">
    <w:name w:val="Table Grid"/>
    <w:basedOn w:val="TableNormal"/>
    <w:uiPriority w:val="39"/>
    <w:rsid w:val="00DC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C7D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276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7654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76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7654"/>
    <w:rPr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20C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6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2024-09-09T18:08:00Z</dcterms:created>
  <dcterms:modified xsi:type="dcterms:W3CDTF">2024-09-19T15:55:00Z</dcterms:modified>
</cp:coreProperties>
</file>