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pPr>
      <w:r>
        <w:t xml:space="preserve"/>
      </w:r>
    </w:p>
    <w:p>
      <w:pPr>
        <w:spacing w:after="120" w:before="0"/>
        <w:jc w:val="center"/>
      </w:pPr>
      <w:r>
        <w:rPr>
          <w:rFonts w:ascii="Arial" w:cs="Arial" w:eastAsia="Arial" w:hAnsi="Arial"/>
          <w:b/>
          <w:bCs/>
          <w:color w:val="1D9E75"/>
          <w:sz w:val="36"/>
          <w:szCs w:val="36"/>
        </w:rPr>
        <w:t xml:space="preserve">PROCESSAMENTO DE LINGUAGEM NATURAL</w:t>
      </w:r>
    </w:p>
    <w:p>
      <w:pPr>
        <w:spacing w:after="80" w:before="0"/>
        <w:jc w:val="center"/>
      </w:pPr>
      <w:r>
        <w:rPr>
          <w:rFonts w:ascii="Arial" w:cs="Arial" w:eastAsia="Arial" w:hAnsi="Arial"/>
          <w:i/>
          <w:iCs/>
          <w:color w:val="534AB7"/>
          <w:sz w:val="28"/>
          <w:szCs w:val="28"/>
        </w:rPr>
        <w:t xml:space="preserve">Material Complementar Teórico</w:t>
      </w:r>
    </w:p>
    <w:p>
      <w:pPr>
        <w:pBdr>
          <w:bottom w:val="single" w:color="1D9E75" w:sz="8" w:space="1"/>
        </w:pBdr>
        <w:spacing w:after="160" w:before="0"/>
      </w:pPr>
    </w:p>
    <w:p>
      <w:pPr>
        <w:spacing w:after="80" w:before="0"/>
      </w:pPr>
      <w:r>
        <w:t xml:space="preserve"/>
      </w:r>
    </w:p>
    <w:p>
      <w:pPr>
        <w:spacing w:after="60" w:before="0"/>
        <w:jc w:val="center"/>
      </w:pPr>
      <w:r>
        <w:rPr>
          <w:rFonts w:ascii="Arial" w:cs="Arial" w:eastAsia="Arial" w:hAnsi="Arial"/>
          <w:b/>
          <w:bCs/>
          <w:color w:val="1D9E75"/>
          <w:sz w:val="56"/>
          <w:szCs w:val="56"/>
        </w:rPr>
        <w:t xml:space="preserve">Aula 2</w:t>
      </w:r>
    </w:p>
    <w:p>
      <w:pPr>
        <w:spacing w:after="40" w:before="0"/>
        <w:jc w:val="center"/>
      </w:pPr>
      <w:r>
        <w:rPr>
          <w:rFonts w:ascii="Arial" w:cs="Arial" w:eastAsia="Arial" w:hAnsi="Arial"/>
          <w:b/>
          <w:bCs/>
          <w:color w:val="1A1A1A"/>
          <w:sz w:val="32"/>
          <w:szCs w:val="32"/>
        </w:rPr>
        <w:t xml:space="preserve">Tecnologias e Ferramentas para PLN</w:t>
      </w:r>
    </w:p>
    <w:p>
      <w:pPr>
        <w:spacing w:after="200" w:before="0"/>
        <w:jc w:val="center"/>
      </w:pPr>
      <w:r>
        <w:rPr>
          <w:rFonts w:ascii="Arial" w:cs="Arial" w:eastAsia="Arial" w:hAnsi="Arial"/>
          <w:i/>
          <w:iCs/>
          <w:color w:val="5F5E5A"/>
          <w:sz w:val="22"/>
          <w:szCs w:val="22"/>
        </w:rPr>
        <w:t xml:space="preserve">NLTK  ·  spaCy  ·  Hugging Face  ·  OpenCV  ·  TensorFlow</w:t>
      </w:r>
    </w:p>
    <w:p>
      <w:pPr>
        <w:spacing w:after="1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spacing w:after="120" w:before="0"/>
            </w:pPr>
            <w:r>
              <w:rPr>
                <w:rFonts w:ascii="Arial" w:cs="Arial" w:eastAsia="Arial" w:hAnsi="Arial"/>
                <w:b/>
                <w:bCs/>
                <w:color w:val="1D9E75"/>
                <w:sz w:val="24"/>
                <w:szCs w:val="24"/>
              </w:rPr>
              <w:t xml:space="preserve">🎯  Objetivos de Aprendizagem</w:t>
            </w:r>
          </w:p>
          <w:p>
            <w:pPr>
              <w:spacing w:after="80" w:before="0"/>
            </w:pPr>
            <w:r>
              <w:rPr>
                <w:rFonts w:ascii="Arial" w:cs="Arial" w:eastAsia="Arial" w:hAnsi="Arial"/>
                <w:color w:val="1A1A1A"/>
                <w:sz w:val="22"/>
                <w:szCs w:val="22"/>
              </w:rPr>
              <w:t xml:space="preserve">Ao concluir a leitura deste material, você será capaz de:</w:t>
            </w:r>
          </w:p>
          <w:p>
            <w:pPr>
              <w:pStyle w:val="ListParagraph"/>
              <w:numPr>
                <w:ilvl w:val="0"/>
                <w:numId w:val="2"/>
              </w:numPr>
              <w:spacing w:after="40" w:before="40"/>
            </w:pPr>
            <w:r>
              <w:rPr>
                <w:rFonts w:ascii="Arial" w:cs="Arial" w:eastAsia="Arial" w:hAnsi="Arial"/>
                <w:color w:val="1A1A1A"/>
                <w:sz w:val="22"/>
                <w:szCs w:val="22"/>
              </w:rPr>
              <w:t xml:space="preserve">Explicar o pipeline de PLN e suas etapas sequenciais</w:t>
            </w:r>
          </w:p>
          <w:p>
            <w:pPr>
              <w:pStyle w:val="ListParagraph"/>
              <w:numPr>
                <w:ilvl w:val="0"/>
                <w:numId w:val="2"/>
              </w:numPr>
              <w:spacing w:after="40" w:before="40"/>
            </w:pPr>
            <w:r>
              <w:rPr>
                <w:rFonts w:ascii="Arial" w:cs="Arial" w:eastAsia="Arial" w:hAnsi="Arial"/>
                <w:color w:val="1A1A1A"/>
                <w:sz w:val="22"/>
                <w:szCs w:val="22"/>
              </w:rPr>
              <w:t xml:space="preserve">Usar o NLTK para tokenização, remoção de stopwords e stemming</w:t>
            </w:r>
          </w:p>
          <w:p>
            <w:pPr>
              <w:pStyle w:val="ListParagraph"/>
              <w:numPr>
                <w:ilvl w:val="0"/>
                <w:numId w:val="2"/>
              </w:numPr>
              <w:spacing w:after="40" w:before="40"/>
            </w:pPr>
            <w:r>
              <w:rPr>
                <w:rFonts w:ascii="Arial" w:cs="Arial" w:eastAsia="Arial" w:hAnsi="Arial"/>
                <w:color w:val="1A1A1A"/>
                <w:sz w:val="22"/>
                <w:szCs w:val="22"/>
              </w:rPr>
              <w:t xml:space="preserve">Construir pipelines industriais com spaCy (POS Tagging, NER, lematização)</w:t>
            </w:r>
          </w:p>
          <w:p>
            <w:pPr>
              <w:pStyle w:val="ListParagraph"/>
              <w:numPr>
                <w:ilvl w:val="0"/>
                <w:numId w:val="2"/>
              </w:numPr>
              <w:spacing w:after="40" w:before="40"/>
            </w:pPr>
            <w:r>
              <w:rPr>
                <w:rFonts w:ascii="Arial" w:cs="Arial" w:eastAsia="Arial" w:hAnsi="Arial"/>
                <w:color w:val="1A1A1A"/>
                <w:sz w:val="22"/>
                <w:szCs w:val="22"/>
              </w:rPr>
              <w:t xml:space="preserve">Acessar e usar modelos pré-treinados do Hugging Face via pipeline()</w:t>
            </w:r>
          </w:p>
          <w:p>
            <w:pPr>
              <w:pStyle w:val="ListParagraph"/>
              <w:numPr>
                <w:ilvl w:val="0"/>
                <w:numId w:val="2"/>
              </w:numPr>
              <w:spacing w:after="40" w:before="40"/>
            </w:pPr>
            <w:r>
              <w:rPr>
                <w:rFonts w:ascii="Arial" w:cs="Arial" w:eastAsia="Arial" w:hAnsi="Arial"/>
                <w:color w:val="1A1A1A"/>
                <w:sz w:val="22"/>
                <w:szCs w:val="22"/>
              </w:rPr>
              <w:t xml:space="preserve">Aplicar pré-processamento de imagens com OpenCV para PLN multimodal</w:t>
            </w:r>
          </w:p>
          <w:p>
            <w:pPr>
              <w:pStyle w:val="ListParagraph"/>
              <w:numPr>
                <w:ilvl w:val="0"/>
                <w:numId w:val="2"/>
              </w:numPr>
              <w:spacing w:after="40" w:before="40"/>
            </w:pPr>
            <w:r>
              <w:rPr>
                <w:rFonts w:ascii="Arial" w:cs="Arial" w:eastAsia="Arial" w:hAnsi="Arial"/>
                <w:color w:val="1A1A1A"/>
                <w:sz w:val="22"/>
                <w:szCs w:val="22"/>
              </w:rPr>
              <w:t xml:space="preserve">Criar e treinar modelos de classificação de texto com TensorFlow/Keras</w:t>
            </w:r>
          </w:p>
          <w:p>
            <w:pPr>
              <w:pStyle w:val="ListParagraph"/>
              <w:numPr>
                <w:ilvl w:val="0"/>
                <w:numId w:val="2"/>
              </w:numPr>
              <w:spacing w:after="40" w:before="40"/>
            </w:pPr>
            <w:r>
              <w:rPr>
                <w:rFonts w:ascii="Arial" w:cs="Arial" w:eastAsia="Arial" w:hAnsi="Arial"/>
                <w:color w:val="1A1A1A"/>
                <w:sz w:val="22"/>
                <w:szCs w:val="22"/>
              </w:rPr>
              <w:t xml:space="preserve">Escolher a ferramenta adequada para cada tipo de problema de PLN</w:t>
            </w:r>
          </w:p>
        </w:tc>
      </w:tr>
    </w:tbl>
    <w:p>
      <w:r>
        <w:br w:type="page"/>
      </w:r>
    </w:p>
    <w:p>
      <w:pPr>
        <w:pStyle w:val="Heading1"/>
        <w:pBdr>
          <w:bottom w:val="single" w:color="1D9E75" w:sz="6" w:space="1"/>
        </w:pBdr>
        <w:spacing w:after="200" w:before="360"/>
      </w:pPr>
      <w:r>
        <w:rPr>
          <w:rFonts w:ascii="Arial" w:cs="Arial" w:eastAsia="Arial" w:hAnsi="Arial"/>
          <w:b/>
          <w:bCs/>
          <w:color w:val="1D9E75"/>
          <w:sz w:val="32"/>
          <w:szCs w:val="32"/>
        </w:rPr>
        <w:t xml:space="preserve">1. O Pipeline de PLN e o Papel das Ferramentas</w:t>
      </w:r>
    </w:p>
    <w:p>
      <w:pPr>
        <w:pStyle w:val="Heading2"/>
        <w:spacing w:after="120" w:before="280"/>
      </w:pPr>
      <w:r>
        <w:rPr>
          <w:rFonts w:ascii="Arial" w:cs="Arial" w:eastAsia="Arial" w:hAnsi="Arial"/>
          <w:b/>
          <w:bCs/>
          <w:color w:val="534AB7"/>
          <w:sz w:val="26"/>
          <w:szCs w:val="26"/>
        </w:rPr>
        <w:t xml:space="preserve">1.1 Por Que Precisamos de Ferramentas Especializadas?</w:t>
      </w:r>
    </w:p>
    <w:p>
      <w:pPr>
        <w:spacing w:after="60" w:before="60"/>
      </w:pPr>
      <w:r>
        <w:rPr>
          <w:rFonts w:ascii="Arial" w:cs="Arial" w:eastAsia="Arial" w:hAnsi="Arial"/>
          <w:color w:val="1A1A1A"/>
          <w:sz w:val="22"/>
          <w:szCs w:val="22"/>
        </w:rPr>
        <w:t xml:space="preserve">Na Aula 1, aprendemos a </w:t>
      </w:r>
      <w:r>
        <w:rPr>
          <w:rFonts w:ascii="Arial" w:cs="Arial" w:eastAsia="Arial" w:hAnsi="Arial"/>
          <w:b/>
          <w:bCs/>
          <w:color w:val="1A1A1A"/>
          <w:sz w:val="22"/>
          <w:szCs w:val="22"/>
        </w:rPr>
        <w:t xml:space="preserve">representar o significado</w:t>
      </w:r>
      <w:r>
        <w:rPr>
          <w:rFonts w:ascii="Arial" w:cs="Arial" w:eastAsia="Arial" w:hAnsi="Arial"/>
          <w:color w:val="1A1A1A"/>
          <w:sz w:val="22"/>
          <w:szCs w:val="22"/>
        </w:rPr>
        <w:t xml:space="preserve"> das palavras por meio de ontologias e grafos de conhecimento. Agora vamos aprender a </w:t>
      </w:r>
      <w:r>
        <w:rPr>
          <w:rFonts w:ascii="Arial" w:cs="Arial" w:eastAsia="Arial" w:hAnsi="Arial"/>
          <w:b/>
          <w:bCs/>
          <w:color w:val="1A1A1A"/>
          <w:sz w:val="22"/>
          <w:szCs w:val="22"/>
        </w:rPr>
        <w:t xml:space="preserve">processar texto em escala</w:t>
      </w:r>
      <w:r>
        <w:rPr>
          <w:rFonts w:ascii="Arial" w:cs="Arial" w:eastAsia="Arial" w:hAnsi="Arial"/>
          <w:color w:val="1A1A1A"/>
          <w:sz w:val="22"/>
          <w:szCs w:val="22"/>
        </w:rPr>
        <w:t xml:space="preserve"> — de forma rápida, precisa e automatizada.</w:t>
      </w:r>
    </w:p>
    <w:p>
      <w:pPr>
        <w:spacing w:after="80" w:before="0"/>
      </w:pPr>
      <w:r>
        <w:t xml:space="preserve"/>
      </w:r>
    </w:p>
    <w:p>
      <w:pPr>
        <w:spacing w:after="60" w:before="60"/>
      </w:pPr>
      <w:r>
        <w:rPr>
          <w:rFonts w:ascii="Arial" w:cs="Arial" w:eastAsia="Arial" w:hAnsi="Arial"/>
          <w:color w:val="1A1A1A"/>
          <w:sz w:val="22"/>
          <w:szCs w:val="22"/>
        </w:rPr>
        <w:t xml:space="preserve">Processar texto bruto exige uma </w:t>
      </w:r>
      <w:r>
        <w:rPr>
          <w:rFonts w:ascii="Arial" w:cs="Arial" w:eastAsia="Arial" w:hAnsi="Arial"/>
          <w:b/>
          <w:bCs/>
          <w:color w:val="1A1A1A"/>
          <w:sz w:val="22"/>
          <w:szCs w:val="22"/>
        </w:rPr>
        <w:t xml:space="preserve">sequência encadeada de transformações</w:t>
      </w:r>
      <w:r>
        <w:rPr>
          <w:rFonts w:ascii="Arial" w:cs="Arial" w:eastAsia="Arial" w:hAnsi="Arial"/>
          <w:color w:val="1A1A1A"/>
          <w:sz w:val="22"/>
          <w:szCs w:val="22"/>
        </w:rPr>
        <w:t xml:space="preserve"> antes que qualquer modelo de aprendizado de máquina possa trabalhar com o conteúdo. Essa sequência é chamada de </w:t>
      </w:r>
      <w:r>
        <w:rPr>
          <w:rFonts w:ascii="Arial" w:cs="Arial" w:eastAsia="Arial" w:hAnsi="Arial"/>
          <w:b/>
          <w:bCs/>
          <w:color w:val="1A1A1A"/>
          <w:sz w:val="22"/>
          <w:szCs w:val="22"/>
        </w:rPr>
        <w:t xml:space="preserve">pipeline de PLN</w:t>
      </w:r>
      <w:r>
        <w:rPr>
          <w:rFonts w:ascii="Arial" w:cs="Arial" w:eastAsia="Arial" w:hAnsi="Arial"/>
          <w:color w:val="1A1A1A"/>
          <w:sz w:val="22"/>
          <w:szCs w:val="22"/>
        </w:rPr>
        <w:t xml:space="preserve">.</w:t>
      </w:r>
    </w:p>
    <w:p>
      <w:pPr>
        <w:spacing w:after="120" w:before="0"/>
      </w:pPr>
      <w:r>
        <w:t xml:space="preserve"/>
      </w:r>
    </w:p>
    <w:p>
      <w:pPr>
        <w:pStyle w:val="Heading2"/>
        <w:spacing w:after="120" w:before="280"/>
      </w:pPr>
      <w:r>
        <w:rPr>
          <w:rFonts w:ascii="Arial" w:cs="Arial" w:eastAsia="Arial" w:hAnsi="Arial"/>
          <w:b/>
          <w:bCs/>
          <w:color w:val="534AB7"/>
          <w:sz w:val="26"/>
          <w:szCs w:val="26"/>
        </w:rPr>
        <w:t xml:space="preserve">1.2 Etapas do Pipeline</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26"/>
      </w:tblGrid>
      <w:tr>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Etapa</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 que faz</w:t>
            </w:r>
          </w:p>
        </w:tc>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Exemplo</w:t>
            </w:r>
          </w:p>
        </w:tc>
        <w:tc>
          <w:tcPr>
            <w:tcW w:type="dxa" w:w="23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Ferramenta</w:t>
            </w:r>
          </w:p>
        </w:tc>
      </w:tr>
      <w:tr>
        <w:tc>
          <w:tcPr>
            <w:tcW w:type="dxa" w:w="1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Tokenização</w:t>
            </w:r>
          </w:p>
        </w:tc>
        <w:tc>
          <w:tcPr>
            <w:tcW w:type="dxa" w:w="2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Divide o texto em unidades (tokens)</w:t>
            </w:r>
          </w:p>
        </w:tc>
        <w:tc>
          <w:tcPr>
            <w:tcW w:type="dxa" w:w="3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"PLN é incrível" → ["PLN","é","incrível"]</w:t>
            </w:r>
          </w:p>
        </w:tc>
        <w:tc>
          <w:tcPr>
            <w:tcW w:type="dxa" w:w="2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NLTK / spaCy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Normalização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Padroniza o texto (minúsculas)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PLN É INCRÍVEL → pln é incrível</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NLTK / spaCy</w:t>
            </w:r>
          </w:p>
        </w:tc>
      </w:tr>
      <w:tr>
        <w:tc>
          <w:tcPr>
            <w:tcW w:type="dxa" w:w="1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Stopwords</w:t>
            </w:r>
          </w:p>
        </w:tc>
        <w:tc>
          <w:tcPr>
            <w:tcW w:type="dxa" w:w="2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Remove palavras sem valor semântico</w:t>
            </w:r>
          </w:p>
        </w:tc>
        <w:tc>
          <w:tcPr>
            <w:tcW w:type="dxa" w:w="3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"é" e "a" → removidos</w:t>
            </w:r>
          </w:p>
        </w:tc>
        <w:tc>
          <w:tcPr>
            <w:tcW w:type="dxa" w:w="2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NLTK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Stemming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Reduz à raiz morfológica (heurístico)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correndo → corr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NLTK (RSLP)</w:t>
            </w:r>
          </w:p>
        </w:tc>
      </w:tr>
      <w:tr>
        <w:tc>
          <w:tcPr>
            <w:tcW w:type="dxa" w:w="1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Lematização</w:t>
            </w:r>
          </w:p>
        </w:tc>
        <w:tc>
          <w:tcPr>
            <w:tcW w:type="dxa" w:w="2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Reduz à forma canônica válida</w:t>
            </w:r>
          </w:p>
        </w:tc>
        <w:tc>
          <w:tcPr>
            <w:tcW w:type="dxa" w:w="3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correndo → correr</w:t>
            </w:r>
          </w:p>
        </w:tc>
        <w:tc>
          <w:tcPr>
            <w:tcW w:type="dxa" w:w="2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spaCy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POS Tagging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Classifica cada token gramaticalmente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gato → NOUN; corre → VERB</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spaCy / NLTK</w:t>
            </w:r>
          </w:p>
        </w:tc>
      </w:tr>
      <w:tr>
        <w:tc>
          <w:tcPr>
            <w:tcW w:type="dxa" w:w="1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NER</w:t>
            </w:r>
          </w:p>
        </w:tc>
        <w:tc>
          <w:tcPr>
            <w:tcW w:type="dxa" w:w="2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Identifica entidades nomeadas</w:t>
            </w:r>
          </w:p>
        </w:tc>
        <w:tc>
          <w:tcPr>
            <w:tcW w:type="dxa" w:w="3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São Paulo → LOC; Lula → PER</w:t>
            </w:r>
          </w:p>
        </w:tc>
        <w:tc>
          <w:tcPr>
            <w:tcW w:type="dxa" w:w="2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spaCy / HF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Vetorização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Converte texto em números para 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gato → [0.32, -0.18, 0.74 ...]</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TF / HuggingFace</w:t>
            </w:r>
          </w:p>
        </w:tc>
      </w:tr>
    </w:tbl>
    <w:p>
      <w:pPr>
        <w:spacing w:after="160" w:before="0"/>
      </w:pPr>
      <w:r>
        <w:t xml:space="preserve"/>
      </w:r>
    </w:p>
    <w:p>
      <w:pPr>
        <w:pStyle w:val="Heading2"/>
        <w:spacing w:after="120" w:before="280"/>
      </w:pPr>
      <w:r>
        <w:rPr>
          <w:rFonts w:ascii="Arial" w:cs="Arial" w:eastAsia="Arial" w:hAnsi="Arial"/>
          <w:b/>
          <w:bCs/>
          <w:color w:val="534AB7"/>
          <w:sz w:val="26"/>
          <w:szCs w:val="26"/>
        </w:rPr>
        <w:t xml:space="preserve">1.3 Quando Usar Cada Ferramenta</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26"/>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Ferramenta</w:t>
            </w:r>
          </w:p>
        </w:tc>
        <w:tc>
          <w:tcPr>
            <w:tcW w:type="dxa" w:w="4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Ideal para</w:t>
            </w:r>
          </w:p>
        </w:tc>
        <w:tc>
          <w:tcPr>
            <w:tcW w:type="dxa" w:w="35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Evite quando</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NLTK</w:t>
            </w:r>
          </w:p>
        </w:tc>
        <w:tc>
          <w:tcPr>
            <w:tcW w:type="dxa" w:w="4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Aprender fundamentos, explorar corpora em PT e EN</w:t>
            </w:r>
          </w:p>
        </w:tc>
        <w:tc>
          <w:tcPr>
            <w:tcW w:type="dxa" w:w="35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Precisar de alta performance em produção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spaCy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Pipelines rápidos, NER precisa, lematização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Querer fine-tuning de modelos de ponta</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Hugging Face</w:t>
            </w:r>
          </w:p>
        </w:tc>
        <w:tc>
          <w:tcPr>
            <w:tcW w:type="dxa" w:w="4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Modelos modernos (BERT, GPT), multilíngues</w:t>
            </w:r>
          </w:p>
        </w:tc>
        <w:tc>
          <w:tcPr>
            <w:tcW w:type="dxa" w:w="35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Hardware limitado sem GPU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OpenCV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PLN multimodal, OCR, análise de documentos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Tarefas puramente textuais</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TensorFlow</w:t>
            </w:r>
          </w:p>
        </w:tc>
        <w:tc>
          <w:tcPr>
            <w:tcW w:type="dxa" w:w="4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Criar e treinar arquiteturas próprias</w:t>
            </w:r>
          </w:p>
        </w:tc>
        <w:tc>
          <w:tcPr>
            <w:tcW w:type="dxa" w:w="35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Querer solução pronta sem configuração</w:t>
            </w:r>
          </w:p>
        </w:tc>
      </w:tr>
    </w:tbl>
    <w:p>
      <w:pPr>
        <w:spacing w:after="1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D9E75"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 Regra Prática</w:t>
            </w:r>
          </w:p>
        </w:tc>
      </w:tr>
      <w:tr>
        <w:tc>
          <w:tcPr>
            <w:tcW w:type="dxa" w:w="9746"/>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tcPr>
          <w:p>
            <w:pPr>
              <w:spacing w:after="30" w:before="30"/>
            </w:pPr>
            <w:r>
              <w:rPr>
                <w:rFonts w:ascii="Arial" w:cs="Arial" w:eastAsia="Arial" w:hAnsi="Arial"/>
                <w:b/>
                <w:bCs/>
                <w:color w:val="1A1A1A"/>
                <w:sz w:val="22"/>
                <w:szCs w:val="22"/>
              </w:rPr>
              <w:t xml:space="preserve">Aprendendo? </w:t>
            </w:r>
            <w:r>
              <w:rPr>
                <w:rFonts w:ascii="Arial" w:cs="Arial" w:eastAsia="Arial" w:hAnsi="Arial"/>
                <w:color w:val="1A1A1A"/>
                <w:sz w:val="22"/>
                <w:szCs w:val="22"/>
              </w:rPr>
              <w:t xml:space="preserve">→ NLTK</w:t>
            </w:r>
          </w:p>
          <w:p>
            <w:pPr>
              <w:spacing w:after="30" w:before="30"/>
            </w:pPr>
            <w:r>
              <w:rPr>
                <w:rFonts w:ascii="Arial" w:cs="Arial" w:eastAsia="Arial" w:hAnsi="Arial"/>
                <w:b/>
                <w:bCs/>
                <w:color w:val="1A1A1A"/>
                <w:sz w:val="22"/>
                <w:szCs w:val="22"/>
              </w:rPr>
              <w:t xml:space="preserve">Produção com texto? </w:t>
            </w:r>
            <w:r>
              <w:rPr>
                <w:rFonts w:ascii="Arial" w:cs="Arial" w:eastAsia="Arial" w:hAnsi="Arial"/>
                <w:color w:val="1A1A1A"/>
                <w:sz w:val="22"/>
                <w:szCs w:val="22"/>
              </w:rPr>
              <w:t xml:space="preserve">→ spaCy</w:t>
            </w:r>
          </w:p>
          <w:p>
            <w:pPr>
              <w:spacing w:after="30" w:before="30"/>
            </w:pPr>
            <w:r>
              <w:rPr>
                <w:rFonts w:ascii="Arial" w:cs="Arial" w:eastAsia="Arial" w:hAnsi="Arial"/>
                <w:b/>
                <w:bCs/>
                <w:color w:val="1A1A1A"/>
                <w:sz w:val="22"/>
                <w:szCs w:val="22"/>
              </w:rPr>
              <w:t xml:space="preserve">Modelo pré-treinado moderno? </w:t>
            </w:r>
            <w:r>
              <w:rPr>
                <w:rFonts w:ascii="Arial" w:cs="Arial" w:eastAsia="Arial" w:hAnsi="Arial"/>
                <w:color w:val="1A1A1A"/>
                <w:sz w:val="22"/>
                <w:szCs w:val="22"/>
              </w:rPr>
              <w:t xml:space="preserve">→ Hugging Face</w:t>
            </w:r>
          </w:p>
          <w:p>
            <w:pPr>
              <w:spacing w:after="30" w:before="30"/>
            </w:pPr>
            <w:r>
              <w:rPr>
                <w:rFonts w:ascii="Arial" w:cs="Arial" w:eastAsia="Arial" w:hAnsi="Arial"/>
                <w:b/>
                <w:bCs/>
                <w:color w:val="1A1A1A"/>
                <w:sz w:val="22"/>
                <w:szCs w:val="22"/>
              </w:rPr>
              <w:t xml:space="preserve">Texto + imagem? </w:t>
            </w:r>
            <w:r>
              <w:rPr>
                <w:rFonts w:ascii="Arial" w:cs="Arial" w:eastAsia="Arial" w:hAnsi="Arial"/>
                <w:color w:val="1A1A1A"/>
                <w:sz w:val="22"/>
                <w:szCs w:val="22"/>
              </w:rPr>
              <w:t xml:space="preserve">→ OpenCV + HuggingFace</w:t>
            </w:r>
          </w:p>
          <w:p>
            <w:pPr>
              <w:spacing w:after="30" w:before="30"/>
            </w:pPr>
            <w:r>
              <w:rPr>
                <w:rFonts w:ascii="Arial" w:cs="Arial" w:eastAsia="Arial" w:hAnsi="Arial"/>
                <w:b/>
                <w:bCs/>
                <w:color w:val="1A1A1A"/>
                <w:sz w:val="22"/>
                <w:szCs w:val="22"/>
              </w:rPr>
              <w:t xml:space="preserve">Treinar rede neural própria? </w:t>
            </w:r>
            <w:r>
              <w:rPr>
                <w:rFonts w:ascii="Arial" w:cs="Arial" w:eastAsia="Arial" w:hAnsi="Arial"/>
                <w:color w:val="1A1A1A"/>
                <w:sz w:val="22"/>
                <w:szCs w:val="22"/>
              </w:rPr>
              <w:t xml:space="preserve">→ TensorFlow/Keras</w:t>
            </w:r>
          </w:p>
        </w:tc>
      </w:tr>
    </w:tbl>
    <w:p>
      <w:r>
        <w:br w:type="page"/>
      </w:r>
    </w:p>
    <w:p>
      <w:pPr>
        <w:pStyle w:val="Heading1"/>
        <w:pBdr>
          <w:bottom w:val="single" w:color="1D9E75" w:sz="6" w:space="1"/>
        </w:pBdr>
        <w:spacing w:after="200" w:before="360"/>
      </w:pPr>
      <w:r>
        <w:rPr>
          <w:rFonts w:ascii="Arial" w:cs="Arial" w:eastAsia="Arial" w:hAnsi="Arial"/>
          <w:b/>
          <w:bCs/>
          <w:color w:val="1D9E75"/>
          <w:sz w:val="32"/>
          <w:szCs w:val="32"/>
        </w:rPr>
        <w:t xml:space="preserve">2. NLTK — Natural Language Toolkit</w:t>
      </w:r>
    </w:p>
    <w:p>
      <w:pPr>
        <w:pStyle w:val="Heading2"/>
        <w:spacing w:after="120" w:before="280"/>
      </w:pPr>
      <w:r>
        <w:rPr>
          <w:rFonts w:ascii="Arial" w:cs="Arial" w:eastAsia="Arial" w:hAnsi="Arial"/>
          <w:b/>
          <w:bCs/>
          <w:color w:val="534AB7"/>
          <w:sz w:val="26"/>
          <w:szCs w:val="26"/>
        </w:rPr>
        <w:t xml:space="preserve">2.1 Visão Geral</w:t>
      </w:r>
    </w:p>
    <w:p>
      <w:pPr>
        <w:spacing w:after="60" w:before="60"/>
      </w:pPr>
      <w:r>
        <w:rPr>
          <w:rFonts w:ascii="Arial" w:cs="Arial" w:eastAsia="Arial" w:hAnsi="Arial"/>
          <w:color w:val="1A1A1A"/>
          <w:sz w:val="22"/>
          <w:szCs w:val="22"/>
        </w:rPr>
        <w:t xml:space="preserve">O </w:t>
      </w:r>
      <w:r>
        <w:rPr>
          <w:rFonts w:ascii="Arial" w:cs="Arial" w:eastAsia="Arial" w:hAnsi="Arial"/>
          <w:b/>
          <w:bCs/>
          <w:color w:val="1A1A1A"/>
          <w:sz w:val="22"/>
          <w:szCs w:val="22"/>
        </w:rPr>
        <w:t xml:space="preserve">NLTK</w:t>
      </w:r>
      <w:r>
        <w:rPr>
          <w:rFonts w:ascii="Arial" w:cs="Arial" w:eastAsia="Arial" w:hAnsi="Arial"/>
          <w:color w:val="1A1A1A"/>
          <w:sz w:val="22"/>
          <w:szCs w:val="22"/>
        </w:rPr>
        <w:t xml:space="preserve"> foi criado em 2001 por Steven Bird e Edward Loper na Universidade da Pensilvânia. Projetado para pesquisa acadêmica e ensino, oferece mais de </w:t>
      </w:r>
      <w:r>
        <w:rPr>
          <w:rFonts w:ascii="Arial" w:cs="Arial" w:eastAsia="Arial" w:hAnsi="Arial"/>
          <w:b/>
          <w:bCs/>
          <w:color w:val="1A1A1A"/>
          <w:sz w:val="22"/>
          <w:szCs w:val="22"/>
        </w:rPr>
        <w:t xml:space="preserve">50 corpora e recursos léxicos</w:t>
      </w:r>
      <w:r>
        <w:rPr>
          <w:rFonts w:ascii="Arial" w:cs="Arial" w:eastAsia="Arial" w:hAnsi="Arial"/>
          <w:color w:val="1A1A1A"/>
          <w:sz w:val="22"/>
          <w:szCs w:val="22"/>
        </w:rPr>
        <w:t xml:space="preserve"> prontos para uso, incluindo o WordNet (Aula 1) e corpus em Português.</w:t>
      </w:r>
    </w:p>
    <w:p>
      <w:pPr>
        <w:spacing w:after="120" w:before="0"/>
      </w:pPr>
      <w:r>
        <w:t xml:space="preserve"/>
      </w:r>
    </w:p>
    <w:p>
      <w:pPr>
        <w:pStyle w:val="Heading2"/>
        <w:spacing w:after="120" w:before="280"/>
      </w:pPr>
      <w:r>
        <w:rPr>
          <w:rFonts w:ascii="Arial" w:cs="Arial" w:eastAsia="Arial" w:hAnsi="Arial"/>
          <w:b/>
          <w:bCs/>
          <w:color w:val="534AB7"/>
          <w:sz w:val="26"/>
          <w:szCs w:val="26"/>
        </w:rPr>
        <w:t xml:space="preserve">2.2 Tokenização</w:t>
      </w:r>
    </w:p>
    <w:p>
      <w:pPr>
        <w:spacing w:after="60" w:before="6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tokenização</w:t>
      </w:r>
      <w:r>
        <w:rPr>
          <w:rFonts w:ascii="Arial" w:cs="Arial" w:eastAsia="Arial" w:hAnsi="Arial"/>
          <w:color w:val="1A1A1A"/>
          <w:sz w:val="22"/>
          <w:szCs w:val="22"/>
        </w:rPr>
        <w:t xml:space="preserve"> divide o texto em tokens. O NLTK oferece tokenizadores por palavras (</w:t>
      </w:r>
      <w:r>
        <w:rPr>
          <w:rFonts w:ascii="Courier New" w:cs="Courier New" w:eastAsia="Courier New" w:hAnsi="Courier New"/>
          <w:color w:val="534AB7"/>
          <w:sz w:val="20"/>
          <w:szCs w:val="20"/>
        </w:rPr>
        <w:t xml:space="preserve">word_tokenize</w:t>
      </w:r>
      <w:r>
        <w:rPr>
          <w:rFonts w:ascii="Arial" w:cs="Arial" w:eastAsia="Arial" w:hAnsi="Arial"/>
          <w:color w:val="1A1A1A"/>
          <w:sz w:val="22"/>
          <w:szCs w:val="22"/>
        </w:rPr>
        <w:t xml:space="preserve">) e por sentenças (</w:t>
      </w:r>
      <w:r>
        <w:rPr>
          <w:rFonts w:ascii="Courier New" w:cs="Courier New" w:eastAsia="Courier New" w:hAnsi="Courier New"/>
          <w:color w:val="534AB7"/>
          <w:sz w:val="20"/>
          <w:szCs w:val="20"/>
        </w:rPr>
        <w:t xml:space="preserve">sent_tokenize</w:t>
      </w:r>
      <w:r>
        <w:rPr>
          <w:rFonts w:ascii="Arial" w:cs="Arial" w:eastAsia="Arial" w:hAnsi="Arial"/>
          <w:color w:val="1A1A1A"/>
          <w:sz w:val="22"/>
          <w:szCs w:val="22"/>
        </w:rPr>
        <w:t xml:space="preserve">), com suporte a múltiplos idiomas via parâmetro </w:t>
      </w:r>
      <w:r>
        <w:rPr>
          <w:rFonts w:ascii="Courier New" w:cs="Courier New" w:eastAsia="Courier New" w:hAnsi="Courier New"/>
          <w:color w:val="534AB7"/>
          <w:sz w:val="20"/>
          <w:szCs w:val="20"/>
        </w:rPr>
        <w:t xml:space="preserve">language='portuguese'</w:t>
      </w:r>
      <w:r>
        <w:rPr>
          <w:rFonts w:ascii="Arial" w:cs="Arial" w:eastAsia="Arial" w:hAnsi="Arial"/>
          <w:color w:val="1A1A1A"/>
          <w:sz w:val="22"/>
          <w:szCs w:val="22"/>
        </w:rPr>
        <w:t xml:space="preserve">.</w:t>
      </w:r>
    </w:p>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D9E75"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Exemplos de Tokenização</w:t>
            </w:r>
          </w:p>
        </w:tc>
      </w:tr>
      <w:tr>
        <w:tc>
          <w:tcPr>
            <w:tcW w:type="dxa" w:w="9746"/>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spacing w:after="30" w:before="30"/>
            </w:pPr>
            <w:r>
              <w:rPr>
                <w:rFonts w:ascii="Arial" w:cs="Arial" w:eastAsia="Arial" w:hAnsi="Arial"/>
                <w:b/>
                <w:bCs/>
                <w:color w:val="1A1A1A"/>
                <w:sz w:val="22"/>
                <w:szCs w:val="22"/>
              </w:rPr>
              <w:t xml:space="preserve">Entrada: </w:t>
            </w:r>
            <w:r>
              <w:rPr>
                <w:rFonts w:ascii="Arial" w:cs="Arial" w:eastAsia="Arial" w:hAnsi="Arial"/>
                <w:color w:val="1A1A1A"/>
                <w:sz w:val="22"/>
                <w:szCs w:val="22"/>
              </w:rPr>
              <w:t xml:space="preserve">"O gato correu. Ele era rápido!"</w:t>
            </w:r>
          </w:p>
          <w:p>
            <w:pPr>
              <w:spacing w:after="30" w:before="30"/>
            </w:pPr>
            <w:r>
              <w:rPr>
                <w:rFonts w:ascii="Arial" w:cs="Arial" w:eastAsia="Arial" w:hAnsi="Arial"/>
                <w:b/>
                <w:bCs/>
                <w:color w:val="1A1A1A"/>
                <w:sz w:val="22"/>
                <w:szCs w:val="22"/>
              </w:rPr>
              <w:t xml:space="preserve">Por sentenças: </w:t>
            </w:r>
            <w:r>
              <w:rPr>
                <w:rFonts w:ascii="Courier New" w:cs="Courier New" w:eastAsia="Courier New" w:hAnsi="Courier New"/>
                <w:color w:val="534AB7"/>
                <w:sz w:val="20"/>
                <w:szCs w:val="20"/>
              </w:rPr>
              <w:t xml:space="preserve">["O gato correu.", "Ele era rápido!"]</w:t>
            </w:r>
          </w:p>
          <w:p>
            <w:pPr>
              <w:spacing w:after="30" w:before="30"/>
            </w:pPr>
            <w:r>
              <w:rPr>
                <w:rFonts w:ascii="Arial" w:cs="Arial" w:eastAsia="Arial" w:hAnsi="Arial"/>
                <w:b/>
                <w:bCs/>
                <w:color w:val="1A1A1A"/>
                <w:sz w:val="22"/>
                <w:szCs w:val="22"/>
              </w:rPr>
              <w:t xml:space="preserve">Por palavras: </w:t>
            </w:r>
            <w:r>
              <w:rPr>
                <w:rFonts w:ascii="Courier New" w:cs="Courier New" w:eastAsia="Courier New" w:hAnsi="Courier New"/>
                <w:color w:val="534AB7"/>
                <w:sz w:val="20"/>
                <w:szCs w:val="20"/>
              </w:rPr>
              <w:t xml:space="preserve">["O", "gato", "correu", ".", "Ele", "era", "rápido", "!"]</w:t>
            </w:r>
          </w:p>
        </w:tc>
      </w:tr>
    </w:tbl>
    <w:p>
      <w:pPr>
        <w:spacing w:after="120" w:before="0"/>
      </w:pPr>
      <w:r>
        <w:t xml:space="preserve"/>
      </w:r>
    </w:p>
    <w:p>
      <w:pPr>
        <w:pStyle w:val="Heading2"/>
        <w:spacing w:after="120" w:before="280"/>
      </w:pPr>
      <w:r>
        <w:rPr>
          <w:rFonts w:ascii="Arial" w:cs="Arial" w:eastAsia="Arial" w:hAnsi="Arial"/>
          <w:b/>
          <w:bCs/>
          <w:color w:val="534AB7"/>
          <w:sz w:val="26"/>
          <w:szCs w:val="26"/>
        </w:rPr>
        <w:t xml:space="preserve">2.3 Stopwords</w:t>
      </w:r>
    </w:p>
    <w:p>
      <w:pPr>
        <w:spacing w:after="60" w:before="60"/>
      </w:pPr>
      <w:r>
        <w:rPr>
          <w:rFonts w:ascii="Arial" w:cs="Arial" w:eastAsia="Arial" w:hAnsi="Arial"/>
          <w:color w:val="1A1A1A"/>
          <w:sz w:val="22"/>
          <w:szCs w:val="22"/>
        </w:rPr>
        <w:t xml:space="preserve">Stopwords são palavras de alta frequência que </w:t>
      </w:r>
      <w:r>
        <w:rPr>
          <w:rFonts w:ascii="Arial" w:cs="Arial" w:eastAsia="Arial" w:hAnsi="Arial"/>
          <w:b/>
          <w:bCs/>
          <w:color w:val="1A1A1A"/>
          <w:sz w:val="22"/>
          <w:szCs w:val="22"/>
        </w:rPr>
        <w:t xml:space="preserve">não carregam significado semântico relevante</w:t>
      </w:r>
      <w:r>
        <w:rPr>
          <w:rFonts w:ascii="Arial" w:cs="Arial" w:eastAsia="Arial" w:hAnsi="Arial"/>
          <w:color w:val="1A1A1A"/>
          <w:sz w:val="22"/>
          <w:szCs w:val="22"/>
        </w:rPr>
        <w:t xml:space="preserve">: artigos, preposições, conjunções. O NLTK oferece listas prontas para </w:t>
      </w:r>
      <w:r>
        <w:rPr>
          <w:rFonts w:ascii="Arial" w:cs="Arial" w:eastAsia="Arial" w:hAnsi="Arial"/>
          <w:b/>
          <w:bCs/>
          <w:color w:val="1A1A1A"/>
          <w:sz w:val="22"/>
          <w:szCs w:val="22"/>
        </w:rPr>
        <w:t xml:space="preserve">vários idiomas</w:t>
      </w:r>
      <w:r>
        <w:rPr>
          <w:rFonts w:ascii="Arial" w:cs="Arial" w:eastAsia="Arial" w:hAnsi="Arial"/>
          <w:color w:val="1A1A1A"/>
          <w:sz w:val="22"/>
          <w:szCs w:val="22"/>
        </w:rPr>
        <w:t xml:space="preserve">, incluindo Português (203 palavras) e Inglês (179 palavras).</w:t>
      </w:r>
    </w:p>
    <w:p>
      <w:pPr>
        <w:spacing w:after="80" w:before="0"/>
      </w:pPr>
      <w:r>
        <w:t xml:space="preserve"/>
      </w:r>
    </w:p>
    <w:p>
      <w:pPr>
        <w:spacing w:after="60" w:before="60"/>
      </w:pPr>
      <w:r>
        <w:rPr>
          <w:rFonts w:ascii="Arial" w:cs="Arial" w:eastAsia="Arial" w:hAnsi="Arial"/>
          <w:b/>
          <w:bCs/>
          <w:color w:val="1A1A1A"/>
          <w:sz w:val="22"/>
          <w:szCs w:val="22"/>
        </w:rPr>
        <w:t xml:space="preserve">Atenção:</w:t>
      </w:r>
      <w:r>
        <w:rPr>
          <w:rFonts w:ascii="Arial" w:cs="Arial" w:eastAsia="Arial" w:hAnsi="Arial"/>
          <w:color w:val="1A1A1A"/>
          <w:sz w:val="22"/>
          <w:szCs w:val="22"/>
        </w:rPr>
        <w:t xml:space="preserve"> remover stopwords pode ser prejudicial em tarefas que dependem de contexto gramatical, como análise de sentimento (</w:t>
      </w:r>
      <w:r>
        <w:rPr>
          <w:rFonts w:ascii="Arial" w:cs="Arial" w:eastAsia="Arial" w:hAnsi="Arial"/>
          <w:i/>
          <w:iCs/>
          <w:color w:val="5F5E5A"/>
          <w:sz w:val="22"/>
          <w:szCs w:val="22"/>
        </w:rPr>
        <w:t xml:space="preserve">"não gostei"</w:t>
      </w:r>
      <w:r>
        <w:rPr>
          <w:rFonts w:ascii="Arial" w:cs="Arial" w:eastAsia="Arial" w:hAnsi="Arial"/>
          <w:color w:val="1A1A1A"/>
          <w:sz w:val="22"/>
          <w:szCs w:val="22"/>
        </w:rPr>
        <w:t xml:space="preserve"> → remover "não" inverte o sentido) ou tradução automática.</w:t>
      </w:r>
    </w:p>
    <w:p>
      <w:pPr>
        <w:spacing w:after="120" w:before="0"/>
      </w:pPr>
      <w:r>
        <w:t xml:space="preserve"/>
      </w:r>
    </w:p>
    <w:p>
      <w:pPr>
        <w:pStyle w:val="Heading2"/>
        <w:spacing w:after="120" w:before="280"/>
      </w:pPr>
      <w:r>
        <w:rPr>
          <w:rFonts w:ascii="Arial" w:cs="Arial" w:eastAsia="Arial" w:hAnsi="Arial"/>
          <w:b/>
          <w:bCs/>
          <w:color w:val="534AB7"/>
          <w:sz w:val="26"/>
          <w:szCs w:val="26"/>
        </w:rPr>
        <w:t xml:space="preserve">2.4 Stemming vs. Lematização</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26"/>
      </w:tblGrid>
      <w:tr>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Aspecto</w:t>
            </w:r>
          </w:p>
        </w:tc>
        <w:tc>
          <w:tcPr>
            <w:tcW w:type="dxa" w:w="3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Stemming (RSLP/Snowball)</w:t>
            </w:r>
          </w:p>
        </w:tc>
        <w:tc>
          <w:tcPr>
            <w:tcW w:type="dxa" w:w="35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Lematização (spaCy)</w:t>
            </w:r>
          </w:p>
        </w:tc>
      </w:tr>
      <w:tr>
        <w:tc>
          <w:tcPr>
            <w:tcW w:type="dxa" w:w="2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Técnica</w:t>
            </w:r>
          </w:p>
        </w:tc>
        <w:tc>
          <w:tcPr>
            <w:tcW w:type="dxa" w:w="3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Corta sufixos por regras heurísticas</w:t>
            </w:r>
          </w:p>
        </w:tc>
        <w:tc>
          <w:tcPr>
            <w:tcW w:type="dxa" w:w="35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Usa dicionário e morfologia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Resultado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Pode não ser uma palavra real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Sempre uma palavra válida</w:t>
            </w:r>
          </w:p>
        </w:tc>
      </w:tr>
      <w:tr>
        <w:tc>
          <w:tcPr>
            <w:tcW w:type="dxa" w:w="2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Exemplo PT</w:t>
            </w:r>
          </w:p>
        </w:tc>
        <w:tc>
          <w:tcPr>
            <w:tcW w:type="dxa" w:w="3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correndo, correu → corr</w:t>
            </w:r>
          </w:p>
        </w:tc>
        <w:tc>
          <w:tcPr>
            <w:tcW w:type="dxa" w:w="35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correndo, correu → correr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Velocidade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Muito rápido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Mais lento (requer modelo)</w:t>
            </w:r>
          </w:p>
        </w:tc>
      </w:tr>
      <w:tr>
        <w:tc>
          <w:tcPr>
            <w:tcW w:type="dxa" w:w="2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Uso ideal</w:t>
            </w:r>
          </w:p>
        </w:tc>
        <w:tc>
          <w:tcPr>
            <w:tcW w:type="dxa" w:w="3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Busca, recuperação de informação</w:t>
            </w:r>
          </w:p>
        </w:tc>
        <w:tc>
          <w:tcPr>
            <w:tcW w:type="dxa" w:w="35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Análise linguística precisa</w:t>
            </w:r>
          </w:p>
        </w:tc>
      </w:tr>
    </w:tbl>
    <w:p>
      <w:pPr>
        <w:spacing w:after="16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BA7517"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 Cuidado com o Stemming em Português</w:t>
            </w:r>
          </w:p>
        </w:tc>
      </w:tr>
      <w:tr>
        <w:tc>
          <w:tcPr>
            <w:tcW w:type="dxa" w:w="9746"/>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spacing w:after="30" w:before="30"/>
            </w:pPr>
            <w:r>
              <w:rPr>
                <w:rFonts w:ascii="Arial" w:cs="Arial" w:eastAsia="Arial" w:hAnsi="Arial"/>
                <w:color w:val="1A1A1A"/>
                <w:sz w:val="22"/>
                <w:szCs w:val="22"/>
              </w:rPr>
              <w:t xml:space="preserve">O RSLPStemmer pode gerar raízes sem sentido: "família" → "famil", "comunicação" → "comunic". Para tarefas onde a interpretabilidade importa, prefira a lematização do spaCy. Use stemming apenas quando velocidade for crítica e precisão linguística for secundária.</w:t>
            </w:r>
          </w:p>
        </w:tc>
      </w:tr>
    </w:tbl>
    <w:p>
      <w:r>
        <w:br w:type="page"/>
      </w:r>
    </w:p>
    <w:p>
      <w:pPr>
        <w:pStyle w:val="Heading1"/>
        <w:pBdr>
          <w:bottom w:val="single" w:color="1D9E75" w:sz="6" w:space="1"/>
        </w:pBdr>
        <w:spacing w:after="200" w:before="360"/>
      </w:pPr>
      <w:r>
        <w:rPr>
          <w:rFonts w:ascii="Arial" w:cs="Arial" w:eastAsia="Arial" w:hAnsi="Arial"/>
          <w:b/>
          <w:bCs/>
          <w:color w:val="1D9E75"/>
          <w:sz w:val="32"/>
          <w:szCs w:val="32"/>
        </w:rPr>
        <w:t xml:space="preserve">3. spaCy — Pipeline Industrial de PLN</w:t>
      </w:r>
    </w:p>
    <w:p>
      <w:pPr>
        <w:pStyle w:val="Heading2"/>
        <w:spacing w:after="120" w:before="280"/>
      </w:pPr>
      <w:r>
        <w:rPr>
          <w:rFonts w:ascii="Arial" w:cs="Arial" w:eastAsia="Arial" w:hAnsi="Arial"/>
          <w:b/>
          <w:bCs/>
          <w:color w:val="534AB7"/>
          <w:sz w:val="26"/>
          <w:szCs w:val="26"/>
        </w:rPr>
        <w:t xml:space="preserve">3.1 Visão Geral</w:t>
      </w:r>
    </w:p>
    <w:p>
      <w:pPr>
        <w:spacing w:after="60" w:before="60"/>
      </w:pPr>
      <w:r>
        <w:rPr>
          <w:rFonts w:ascii="Arial" w:cs="Arial" w:eastAsia="Arial" w:hAnsi="Arial"/>
          <w:color w:val="1A1A1A"/>
          <w:sz w:val="22"/>
          <w:szCs w:val="22"/>
        </w:rPr>
        <w:t xml:space="preserve">O </w:t>
      </w:r>
      <w:r>
        <w:rPr>
          <w:rFonts w:ascii="Arial" w:cs="Arial" w:eastAsia="Arial" w:hAnsi="Arial"/>
          <w:b/>
          <w:bCs/>
          <w:color w:val="1A1A1A"/>
          <w:sz w:val="22"/>
          <w:szCs w:val="22"/>
        </w:rPr>
        <w:t xml:space="preserve">spaCy</w:t>
      </w:r>
      <w:r>
        <w:rPr>
          <w:rFonts w:ascii="Arial" w:cs="Arial" w:eastAsia="Arial" w:hAnsi="Arial"/>
          <w:color w:val="1A1A1A"/>
          <w:sz w:val="22"/>
          <w:szCs w:val="22"/>
        </w:rPr>
        <w:t xml:space="preserve"> foi desenvolvido pela Explosion AI (2015) com foco em </w:t>
      </w:r>
      <w:r>
        <w:rPr>
          <w:rFonts w:ascii="Arial" w:cs="Arial" w:eastAsia="Arial" w:hAnsi="Arial"/>
          <w:b/>
          <w:bCs/>
          <w:color w:val="1A1A1A"/>
          <w:sz w:val="22"/>
          <w:szCs w:val="22"/>
        </w:rPr>
        <w:t xml:space="preserve">uso em produção</w:t>
      </w:r>
      <w:r>
        <w:rPr>
          <w:rFonts w:ascii="Arial" w:cs="Arial" w:eastAsia="Arial" w:hAnsi="Arial"/>
          <w:color w:val="1A1A1A"/>
          <w:sz w:val="22"/>
          <w:szCs w:val="22"/>
        </w:rPr>
        <w:t xml:space="preserve">. Ao contrário do NLTK, que oferece ferramentas independentes, o spaCy oferece um </w:t>
      </w:r>
      <w:r>
        <w:rPr>
          <w:rFonts w:ascii="Arial" w:cs="Arial" w:eastAsia="Arial" w:hAnsi="Arial"/>
          <w:b/>
          <w:bCs/>
          <w:color w:val="1A1A1A"/>
          <w:sz w:val="22"/>
          <w:szCs w:val="22"/>
        </w:rPr>
        <w:t xml:space="preserve">pipeline integrado</w:t>
      </w:r>
      <w:r>
        <w:rPr>
          <w:rFonts w:ascii="Arial" w:cs="Arial" w:eastAsia="Arial" w:hAnsi="Arial"/>
          <w:color w:val="1A1A1A"/>
          <w:sz w:val="22"/>
          <w:szCs w:val="22"/>
        </w:rPr>
        <w:t xml:space="preserve">: ao chamar </w:t>
      </w:r>
      <w:r>
        <w:rPr>
          <w:rFonts w:ascii="Courier New" w:cs="Courier New" w:eastAsia="Courier New" w:hAnsi="Courier New"/>
          <w:color w:val="534AB7"/>
          <w:sz w:val="20"/>
          <w:szCs w:val="20"/>
        </w:rPr>
        <w:t xml:space="preserve">nlp(texto)</w:t>
      </w:r>
      <w:r>
        <w:rPr>
          <w:rFonts w:ascii="Arial" w:cs="Arial" w:eastAsia="Arial" w:hAnsi="Arial"/>
          <w:color w:val="1A1A1A"/>
          <w:sz w:val="22"/>
          <w:szCs w:val="22"/>
        </w:rPr>
        <w:t xml:space="preserve">, todas as etapas são executadas automaticamente em cadeia.</w:t>
      </w:r>
    </w:p>
    <w:p>
      <w:pPr>
        <w:spacing w:after="120" w:before="0"/>
      </w:pPr>
      <w:r>
        <w:t xml:space="preserve"/>
      </w:r>
    </w:p>
    <w:p>
      <w:pPr>
        <w:pStyle w:val="Heading2"/>
        <w:spacing w:after="120" w:before="280"/>
      </w:pPr>
      <w:r>
        <w:rPr>
          <w:rFonts w:ascii="Arial" w:cs="Arial" w:eastAsia="Arial" w:hAnsi="Arial"/>
          <w:b/>
          <w:bCs/>
          <w:color w:val="534AB7"/>
          <w:sz w:val="26"/>
          <w:szCs w:val="26"/>
        </w:rPr>
        <w:t xml:space="preserve">3.2 Componentes do Pipeline</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26"/>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Componente</w:t>
            </w:r>
          </w:p>
        </w:tc>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 que faz</w:t>
            </w:r>
          </w:p>
        </w:tc>
        <w:tc>
          <w:tcPr>
            <w:tcW w:type="dxa" w:w="43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Atributo Python</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tokenizer</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Divide o texto em tokens</w:t>
            </w:r>
          </w:p>
        </w:tc>
        <w:tc>
          <w:tcPr>
            <w:tcW w:type="dxa" w:w="4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doc[i].text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tagger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Classifica categoria gramatical (POS)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token.pos_, token.tag_</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parser</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Analisa estrutura sintática de dependências</w:t>
            </w:r>
          </w:p>
        </w:tc>
        <w:tc>
          <w:tcPr>
            <w:tcW w:type="dxa" w:w="4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token.dep_, token.head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Reconhece entidades nomeadas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doc.ents, ent.label_</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lemmatizer</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Reduz tokens ao lema</w:t>
            </w:r>
          </w:p>
        </w:tc>
        <w:tc>
          <w:tcPr>
            <w:tcW w:type="dxa" w:w="4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token.lemma_</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senter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Detecta fronteiras de sentenças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doc.sents</w:t>
            </w:r>
          </w:p>
        </w:tc>
      </w:tr>
    </w:tbl>
    <w:p>
      <w:pPr>
        <w:spacing w:after="160" w:before="0"/>
      </w:pPr>
      <w:r>
        <w:t xml:space="preserve"/>
      </w:r>
    </w:p>
    <w:p>
      <w:pPr>
        <w:pStyle w:val="Heading2"/>
        <w:spacing w:after="120" w:before="280"/>
      </w:pPr>
      <w:r>
        <w:rPr>
          <w:rFonts w:ascii="Arial" w:cs="Arial" w:eastAsia="Arial" w:hAnsi="Arial"/>
          <w:b/>
          <w:bCs/>
          <w:color w:val="534AB7"/>
          <w:sz w:val="26"/>
          <w:szCs w:val="26"/>
        </w:rPr>
        <w:t xml:space="preserve">3.3 Modelos de Linguagem</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26"/>
      </w:tblGrid>
      <w:tr>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Modelo</w:t>
            </w:r>
          </w:p>
        </w:tc>
        <w:tc>
          <w:tcPr>
            <w:tcW w:type="dxa" w:w="1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Idioma</w:t>
            </w:r>
          </w:p>
        </w:tc>
        <w:tc>
          <w:tcPr>
            <w:tcW w:type="dxa" w:w="1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Tamanho</w:t>
            </w:r>
          </w:p>
        </w:tc>
        <w:tc>
          <w:tcPr>
            <w:tcW w:type="dxa" w:w="43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Componentes</w:t>
            </w:r>
          </w:p>
        </w:tc>
      </w:tr>
      <w:tr>
        <w:tc>
          <w:tcPr>
            <w:tcW w:type="dxa" w:w="2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pt_core_news_sm</w:t>
            </w:r>
          </w:p>
        </w:tc>
        <w:tc>
          <w:tcPr>
            <w:tcW w:type="dxa" w:w="1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Português</w:t>
            </w:r>
          </w:p>
        </w:tc>
        <w:tc>
          <w:tcPr>
            <w:tcW w:type="dxa" w:w="1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~13MB</w:t>
            </w:r>
          </w:p>
        </w:tc>
        <w:tc>
          <w:tcPr>
            <w:tcW w:type="dxa" w:w="4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 tagger, parser, ner, lemma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pt_core_news_md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Português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~43MB</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sm + vetores de palavras</w:t>
            </w:r>
          </w:p>
        </w:tc>
      </w:tr>
      <w:tr>
        <w:tc>
          <w:tcPr>
            <w:tcW w:type="dxa" w:w="2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pt_core_news_lg</w:t>
            </w:r>
          </w:p>
        </w:tc>
        <w:tc>
          <w:tcPr>
            <w:tcW w:type="dxa" w:w="1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Português</w:t>
            </w:r>
          </w:p>
        </w:tc>
        <w:tc>
          <w:tcPr>
            <w:tcW w:type="dxa" w:w="1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~590MB</w:t>
            </w:r>
          </w:p>
        </w:tc>
        <w:tc>
          <w:tcPr>
            <w:tcW w:type="dxa" w:w="4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md + vetores maiores (maior precisão)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en_core_web_sm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Inglês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~12MB</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 tagger, parser, ner, lemma</w:t>
            </w:r>
          </w:p>
        </w:tc>
      </w:tr>
      <w:tr>
        <w:tc>
          <w:tcPr>
            <w:tcW w:type="dxa" w:w="2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en_core_web_md</w:t>
            </w:r>
          </w:p>
        </w:tc>
        <w:tc>
          <w:tcPr>
            <w:tcW w:type="dxa" w:w="1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Inglês</w:t>
            </w:r>
          </w:p>
        </w:tc>
        <w:tc>
          <w:tcPr>
            <w:tcW w:type="dxa" w:w="1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~43MB</w:t>
            </w:r>
          </w:p>
        </w:tc>
        <w:tc>
          <w:tcPr>
            <w:tcW w:type="dxa" w:w="4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sm + vetores de palavras</w:t>
            </w:r>
          </w:p>
        </w:tc>
      </w:tr>
    </w:tbl>
    <w:p>
      <w:pPr>
        <w:spacing w:after="160" w:before="0"/>
      </w:pPr>
      <w:r>
        <w:t xml:space="preserve"/>
      </w:r>
    </w:p>
    <w:p>
      <w:pPr>
        <w:pStyle w:val="Heading2"/>
        <w:spacing w:after="120" w:before="280"/>
      </w:pPr>
      <w:r>
        <w:rPr>
          <w:rFonts w:ascii="Arial" w:cs="Arial" w:eastAsia="Arial" w:hAnsi="Arial"/>
          <w:b/>
          <w:bCs/>
          <w:color w:val="534AB7"/>
          <w:sz w:val="26"/>
          <w:szCs w:val="26"/>
        </w:rPr>
        <w:t xml:space="preserve">3.4 POS Tags — Tags Universais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00"/>
        <w:gridCol w:w="3326"/>
      </w:tblGrid>
      <w:tr>
        <w:tc>
          <w:tcPr>
            <w:tcW w:type="dxa" w:w="1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Tag</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Categoria</w:t>
            </w:r>
          </w:p>
        </w:tc>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Exemplo PT</w:t>
            </w:r>
          </w:p>
        </w:tc>
        <w:tc>
          <w:tcPr>
            <w:tcW w:type="dxa" w:w="33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Exemplo EN</w:t>
            </w:r>
          </w:p>
        </w:tc>
      </w:tr>
      <w:tr>
        <w:tc>
          <w:tcPr>
            <w:tcW w:type="dxa" w:w="1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NOUN</w:t>
            </w:r>
          </w:p>
        </w:tc>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Substantivo</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gato, casa, PLN</w:t>
            </w:r>
          </w:p>
        </w:tc>
        <w:tc>
          <w:tcPr>
            <w:tcW w:type="dxa" w:w="3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 house, NLP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VERB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Verbo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correr, processar</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run, process</w:t>
            </w:r>
          </w:p>
        </w:tc>
      </w:tr>
      <w:tr>
        <w:tc>
          <w:tcPr>
            <w:tcW w:type="dxa" w:w="1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ADJ</w:t>
            </w:r>
          </w:p>
        </w:tc>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Adjetivo</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rápido, inteligente</w:t>
            </w:r>
          </w:p>
        </w:tc>
        <w:tc>
          <w:tcPr>
            <w:tcW w:type="dxa" w:w="3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fast, smart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PROPN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Nome Próprio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Brasil, BERT, Google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Brazil, BERT, Google</w:t>
            </w:r>
          </w:p>
        </w:tc>
      </w:tr>
      <w:tr>
        <w:tc>
          <w:tcPr>
            <w:tcW w:type="dxa" w:w="1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NUM</w:t>
            </w:r>
          </w:p>
        </w:tc>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Numeral</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42, três, 2025</w:t>
            </w:r>
          </w:p>
        </w:tc>
        <w:tc>
          <w:tcPr>
            <w:tcW w:type="dxa" w:w="3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42, three, 2025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Determinante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 a, um, uma</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the, a, an</w:t>
            </w:r>
          </w:p>
        </w:tc>
      </w:tr>
      <w:tr>
        <w:tc>
          <w:tcPr>
            <w:tcW w:type="dxa" w:w="1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ADP</w:t>
            </w:r>
          </w:p>
        </w:tc>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Adposição</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 em, para</w:t>
            </w:r>
          </w:p>
        </w:tc>
        <w:tc>
          <w:tcPr>
            <w:tcW w:type="dxa" w:w="33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of, in, for</w:t>
            </w:r>
          </w:p>
        </w:tc>
      </w:tr>
    </w:tbl>
    <w:p>
      <w:pPr>
        <w:spacing w:after="160" w:before="0"/>
      </w:pPr>
      <w:r>
        <w:t xml:space="preserve"/>
      </w:r>
    </w:p>
    <w:p>
      <w:pPr>
        <w:pStyle w:val="Heading2"/>
        <w:spacing w:after="120" w:before="280"/>
      </w:pPr>
      <w:r>
        <w:rPr>
          <w:rFonts w:ascii="Arial" w:cs="Arial" w:eastAsia="Arial" w:hAnsi="Arial"/>
          <w:b/>
          <w:bCs/>
          <w:color w:val="534AB7"/>
          <w:sz w:val="26"/>
          <w:szCs w:val="26"/>
        </w:rPr>
        <w:t xml:space="preserve">3.5 NER — Entidades Nomeadas</w:t>
      </w:r>
    </w:p>
    <w:p>
      <w:pPr>
        <w:spacing w:after="60" w:before="60"/>
      </w:pPr>
      <w:r>
        <w:rPr>
          <w:rFonts w:ascii="Arial" w:cs="Arial" w:eastAsia="Arial" w:hAnsi="Arial"/>
          <w:color w:val="1A1A1A"/>
          <w:sz w:val="22"/>
          <w:szCs w:val="22"/>
        </w:rPr>
        <w:t xml:space="preserve">O NER identifica automaticamente </w:t>
      </w:r>
      <w:r>
        <w:rPr>
          <w:rFonts w:ascii="Arial" w:cs="Arial" w:eastAsia="Arial" w:hAnsi="Arial"/>
          <w:b/>
          <w:bCs/>
          <w:color w:val="1A1A1A"/>
          <w:sz w:val="22"/>
          <w:szCs w:val="22"/>
        </w:rPr>
        <w:t xml:space="preserve">entidades nomeadas</w:t>
      </w:r>
      <w:r>
        <w:rPr>
          <w:rFonts w:ascii="Arial" w:cs="Arial" w:eastAsia="Arial" w:hAnsi="Arial"/>
          <w:color w:val="1A1A1A"/>
          <w:sz w:val="22"/>
          <w:szCs w:val="22"/>
        </w:rPr>
        <w:t xml:space="preserve"> no texto. O spaCy utiliza modelos estatísticos que reconhecem as seguintes categorias principais:</w:t>
      </w:r>
    </w:p>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85FA5"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Tipos de Entidades</w:t>
            </w:r>
          </w:p>
        </w:tc>
      </w:tr>
      <w:tr>
        <w:tc>
          <w:tcPr>
            <w:tcW w:type="dxa" w:w="9746"/>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tcPr>
          <w:p>
            <w:pPr>
              <w:spacing w:after="30" w:before="30"/>
            </w:pPr>
            <w:r>
              <w:rPr>
                <w:rFonts w:ascii="Arial" w:cs="Arial" w:eastAsia="Arial" w:hAnsi="Arial"/>
                <w:b/>
                <w:bCs/>
                <w:color w:val="1A1A1A"/>
                <w:sz w:val="22"/>
                <w:szCs w:val="22"/>
              </w:rPr>
              <w:t xml:space="preserve">PER / PERSON </w:t>
            </w:r>
            <w:r>
              <w:rPr>
                <w:rFonts w:ascii="Arial" w:cs="Arial" w:eastAsia="Arial" w:hAnsi="Arial"/>
                <w:color w:val="1A1A1A"/>
                <w:sz w:val="22"/>
                <w:szCs w:val="22"/>
              </w:rPr>
              <w:t xml:space="preserve">→ Pessoas: "Elon Musk", "Lula da Silva"</w:t>
            </w:r>
          </w:p>
          <w:p>
            <w:pPr>
              <w:spacing w:after="30" w:before="30"/>
            </w:pPr>
            <w:r>
              <w:rPr>
                <w:rFonts w:ascii="Arial" w:cs="Arial" w:eastAsia="Arial" w:hAnsi="Arial"/>
                <w:b/>
                <w:bCs/>
                <w:color w:val="1A1A1A"/>
                <w:sz w:val="22"/>
                <w:szCs w:val="22"/>
              </w:rPr>
              <w:t xml:space="preserve">ORG </w:t>
            </w:r>
            <w:r>
              <w:rPr>
                <w:rFonts w:ascii="Arial" w:cs="Arial" w:eastAsia="Arial" w:hAnsi="Arial"/>
                <w:color w:val="1A1A1A"/>
                <w:sz w:val="22"/>
                <w:szCs w:val="22"/>
              </w:rPr>
              <w:t xml:space="preserve">→ Organizações: "NASA", "Petrobras", "USP"</w:t>
            </w:r>
          </w:p>
          <w:p>
            <w:pPr>
              <w:spacing w:after="30" w:before="30"/>
            </w:pPr>
            <w:r>
              <w:rPr>
                <w:rFonts w:ascii="Arial" w:cs="Arial" w:eastAsia="Arial" w:hAnsi="Arial"/>
                <w:b/>
                <w:bCs/>
                <w:color w:val="1A1A1A"/>
                <w:sz w:val="22"/>
                <w:szCs w:val="22"/>
              </w:rPr>
              <w:t xml:space="preserve">LOC / GPE </w:t>
            </w:r>
            <w:r>
              <w:rPr>
                <w:rFonts w:ascii="Arial" w:cs="Arial" w:eastAsia="Arial" w:hAnsi="Arial"/>
                <w:color w:val="1A1A1A"/>
                <w:sz w:val="22"/>
                <w:szCs w:val="22"/>
              </w:rPr>
              <w:t xml:space="preserve">→ Locais e países: "São Paulo", "Brasil", "Amazônia"</w:t>
            </w:r>
          </w:p>
          <w:p>
            <w:pPr>
              <w:spacing w:after="30" w:before="30"/>
            </w:pPr>
            <w:r>
              <w:rPr>
                <w:rFonts w:ascii="Arial" w:cs="Arial" w:eastAsia="Arial" w:hAnsi="Arial"/>
                <w:b/>
                <w:bCs/>
                <w:color w:val="1A1A1A"/>
                <w:sz w:val="22"/>
                <w:szCs w:val="22"/>
              </w:rPr>
              <w:t xml:space="preserve">DATE </w:t>
            </w:r>
            <w:r>
              <w:rPr>
                <w:rFonts w:ascii="Arial" w:cs="Arial" w:eastAsia="Arial" w:hAnsi="Arial"/>
                <w:color w:val="1A1A1A"/>
                <w:sz w:val="22"/>
                <w:szCs w:val="22"/>
              </w:rPr>
              <w:t xml:space="preserve">→ Datas: "2025", "próxima semana", "século XX"</w:t>
            </w:r>
          </w:p>
          <w:p>
            <w:pPr>
              <w:spacing w:after="30" w:before="30"/>
            </w:pPr>
            <w:r>
              <w:rPr>
                <w:rFonts w:ascii="Arial" w:cs="Arial" w:eastAsia="Arial" w:hAnsi="Arial"/>
                <w:b/>
                <w:bCs/>
                <w:color w:val="1A1A1A"/>
                <w:sz w:val="22"/>
                <w:szCs w:val="22"/>
              </w:rPr>
              <w:t xml:space="preserve">MONEY </w:t>
            </w:r>
            <w:r>
              <w:rPr>
                <w:rFonts w:ascii="Arial" w:cs="Arial" w:eastAsia="Arial" w:hAnsi="Arial"/>
                <w:color w:val="1A1A1A"/>
                <w:sz w:val="22"/>
                <w:szCs w:val="22"/>
              </w:rPr>
              <w:t xml:space="preserve">→ Valores: "R$ 1.000", "10 bilhões de dólares"</w:t>
            </w:r>
          </w:p>
        </w:tc>
      </w:tr>
    </w:tbl>
    <w:p>
      <w:pPr>
        <w:spacing w:after="12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D85A30"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 Modelos _sm têm NER Limitada</w:t>
            </w:r>
          </w:p>
        </w:tc>
      </w:tr>
      <w:tr>
        <w:tc>
          <w:tcPr>
            <w:tcW w:type="dxa" w:w="9746"/>
            <w:tcBorders>
              <w:top w:val="none" w:color="FFFFFF" w:sz="0"/>
              <w:left w:val="none" w:color="FFFFFF" w:sz="0"/>
              <w:bottom w:val="none" w:color="FFFFFF" w:sz="0"/>
              <w:right w:val="none" w:color="FFFFFF" w:sz="0"/>
            </w:tcBorders>
            <w:shd w:fill="FAECE7" w:val="clear"/>
            <w:tcMar>
              <w:top w:type="dxa" w:w="100"/>
              <w:left w:type="dxa" w:w="160"/>
              <w:bottom w:type="dxa" w:w="100"/>
              <w:right w:type="dxa" w:w="160"/>
            </w:tcMar>
          </w:tcPr>
          <w:p>
            <w:pPr>
              <w:spacing w:after="30" w:before="30"/>
            </w:pPr>
            <w:r>
              <w:rPr>
                <w:rFonts w:ascii="Arial" w:cs="Arial" w:eastAsia="Arial" w:hAnsi="Arial"/>
                <w:color w:val="1A1A1A"/>
                <w:sz w:val="22"/>
                <w:szCs w:val="22"/>
              </w:rPr>
              <w:t xml:space="preserve">Os modelos pt_core_news_sm e en_core_web_sm são pequenos e rápidos, mas sua NER pode ser imprecisa, especialmente em Português. Para produção com NER crítica, use modelos _md/_lg ou considere o Hugging Face com modelos BERT-NER (abordado na Aula 4).</w:t>
            </w:r>
          </w:p>
        </w:tc>
      </w:tr>
    </w:tbl>
    <w:p>
      <w:r>
        <w:br w:type="page"/>
      </w:r>
    </w:p>
    <w:p>
      <w:pPr>
        <w:pStyle w:val="Heading1"/>
        <w:pBdr>
          <w:bottom w:val="single" w:color="1D9E75" w:sz="6" w:space="1"/>
        </w:pBdr>
        <w:spacing w:after="200" w:before="360"/>
      </w:pPr>
      <w:r>
        <w:rPr>
          <w:rFonts w:ascii="Arial" w:cs="Arial" w:eastAsia="Arial" w:hAnsi="Arial"/>
          <w:b/>
          <w:bCs/>
          <w:color w:val="1D9E75"/>
          <w:sz w:val="32"/>
          <w:szCs w:val="32"/>
        </w:rPr>
        <w:t xml:space="preserve">4. Hugging Face — O Hub de Modelos Modernos</w:t>
      </w:r>
    </w:p>
    <w:p>
      <w:pPr>
        <w:pStyle w:val="Heading2"/>
        <w:spacing w:after="120" w:before="280"/>
      </w:pPr>
      <w:r>
        <w:rPr>
          <w:rFonts w:ascii="Arial" w:cs="Arial" w:eastAsia="Arial" w:hAnsi="Arial"/>
          <w:b/>
          <w:bCs/>
          <w:color w:val="534AB7"/>
          <w:sz w:val="26"/>
          <w:szCs w:val="26"/>
        </w:rPr>
        <w:t xml:space="preserve">4.1 Visão Geral</w:t>
      </w:r>
    </w:p>
    <w:p>
      <w:pPr>
        <w:spacing w:after="60" w:before="60"/>
      </w:pPr>
      <w:r>
        <w:rPr>
          <w:rFonts w:ascii="Arial" w:cs="Arial" w:eastAsia="Arial" w:hAnsi="Arial"/>
          <w:color w:val="1A1A1A"/>
          <w:sz w:val="22"/>
          <w:szCs w:val="22"/>
        </w:rPr>
        <w:t xml:space="preserve">O </w:t>
      </w:r>
      <w:r>
        <w:rPr>
          <w:rFonts w:ascii="Arial" w:cs="Arial" w:eastAsia="Arial" w:hAnsi="Arial"/>
          <w:b/>
          <w:bCs/>
          <w:color w:val="1A1A1A"/>
          <w:sz w:val="22"/>
          <w:szCs w:val="22"/>
        </w:rPr>
        <w:t xml:space="preserve">Hugging Face</w:t>
      </w:r>
      <w:r>
        <w:rPr>
          <w:rFonts w:ascii="Arial" w:cs="Arial" w:eastAsia="Arial" w:hAnsi="Arial"/>
          <w:color w:val="1A1A1A"/>
          <w:sz w:val="22"/>
          <w:szCs w:val="22"/>
        </w:rPr>
        <w:t xml:space="preserve"> tornou-se o </w:t>
      </w:r>
      <w:r>
        <w:rPr>
          <w:rFonts w:ascii="Arial" w:cs="Arial" w:eastAsia="Arial" w:hAnsi="Arial"/>
          <w:b/>
          <w:bCs/>
          <w:color w:val="1A1A1A"/>
          <w:sz w:val="22"/>
          <w:szCs w:val="22"/>
        </w:rPr>
        <w:t xml:space="preserve">hub central do PLN moderno</w:t>
      </w:r>
      <w:r>
        <w:rPr>
          <w:rFonts w:ascii="Arial" w:cs="Arial" w:eastAsia="Arial" w:hAnsi="Arial"/>
          <w:color w:val="1A1A1A"/>
          <w:sz w:val="22"/>
          <w:szCs w:val="22"/>
        </w:rPr>
        <w:t xml:space="preserve">. Fundado em 2016, oferece três produtos complementares: a biblioteca </w:t>
      </w:r>
      <w:r>
        <w:rPr>
          <w:rFonts w:ascii="Arial" w:cs="Arial" w:eastAsia="Arial" w:hAnsi="Arial"/>
          <w:b/>
          <w:bCs/>
          <w:color w:val="1A1A1A"/>
          <w:sz w:val="22"/>
          <w:szCs w:val="22"/>
        </w:rPr>
        <w:t xml:space="preserve">Transformers</w:t>
      </w:r>
      <w:r>
        <w:rPr>
          <w:rFonts w:ascii="Arial" w:cs="Arial" w:eastAsia="Arial" w:hAnsi="Arial"/>
          <w:color w:val="1A1A1A"/>
          <w:sz w:val="22"/>
          <w:szCs w:val="22"/>
        </w:rPr>
        <w:t xml:space="preserve"> (para usar modelos), a biblioteca </w:t>
      </w:r>
      <w:r>
        <w:rPr>
          <w:rFonts w:ascii="Arial" w:cs="Arial" w:eastAsia="Arial" w:hAnsi="Arial"/>
          <w:b/>
          <w:bCs/>
          <w:color w:val="1A1A1A"/>
          <w:sz w:val="22"/>
          <w:szCs w:val="22"/>
        </w:rPr>
        <w:t xml:space="preserve">Datasets</w:t>
      </w:r>
      <w:r>
        <w:rPr>
          <w:rFonts w:ascii="Arial" w:cs="Arial" w:eastAsia="Arial" w:hAnsi="Arial"/>
          <w:color w:val="1A1A1A"/>
          <w:sz w:val="22"/>
          <w:szCs w:val="22"/>
        </w:rPr>
        <w:t xml:space="preserve"> (para dados) e o </w:t>
      </w:r>
      <w:r>
        <w:rPr>
          <w:rFonts w:ascii="Arial" w:cs="Arial" w:eastAsia="Arial" w:hAnsi="Arial"/>
          <w:b/>
          <w:bCs/>
          <w:color w:val="1A1A1A"/>
          <w:sz w:val="22"/>
          <w:szCs w:val="22"/>
        </w:rPr>
        <w:t xml:space="preserve">Hub</w:t>
      </w:r>
      <w:r>
        <w:rPr>
          <w:rFonts w:ascii="Arial" w:cs="Arial" w:eastAsia="Arial" w:hAnsi="Arial"/>
          <w:color w:val="1A1A1A"/>
          <w:sz w:val="22"/>
          <w:szCs w:val="22"/>
        </w:rPr>
        <w:t xml:space="preserve"> (repositório público com mais de 500.000 modelos).</w:t>
      </w:r>
    </w:p>
    <w:p>
      <w:pPr>
        <w:spacing w:after="120" w:before="0"/>
      </w:pPr>
      <w:r>
        <w:t xml:space="preserve"/>
      </w:r>
    </w:p>
    <w:p>
      <w:pPr>
        <w:pStyle w:val="Heading2"/>
        <w:spacing w:after="120" w:before="280"/>
      </w:pPr>
      <w:r>
        <w:rPr>
          <w:rFonts w:ascii="Arial" w:cs="Arial" w:eastAsia="Arial" w:hAnsi="Arial"/>
          <w:b/>
          <w:bCs/>
          <w:color w:val="534AB7"/>
          <w:sz w:val="26"/>
          <w:szCs w:val="26"/>
        </w:rPr>
        <w:t xml:space="preserve">4.2 Tarefas Disponíveis via pipeline()</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26"/>
      </w:tblGrid>
      <w:tr>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Tarefa</w:t>
            </w:r>
          </w:p>
        </w:tc>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Descrição</w:t>
            </w:r>
          </w:p>
        </w:tc>
        <w:tc>
          <w:tcPr>
            <w:tcW w:type="dxa" w:w="35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Modelo Padrão</w:t>
            </w:r>
          </w:p>
        </w:tc>
      </w:tr>
      <w:tr>
        <w:tc>
          <w:tcPr>
            <w:tcW w:type="dxa" w:w="2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sentiment-analysis</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Classifica texto como positivo/negativo</w:t>
            </w:r>
          </w:p>
        </w:tc>
        <w:tc>
          <w:tcPr>
            <w:tcW w:type="dxa" w:w="35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distilbert-base-uncased-finetuned-sst-2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zero-shot-classification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Classifica sem treinamento prévio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facebook/bart-large-mnli</w:t>
            </w:r>
          </w:p>
        </w:tc>
      </w:tr>
      <w:tr>
        <w:tc>
          <w:tcPr>
            <w:tcW w:type="dxa" w:w="2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text-generation</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Gera texto continuando um prompt</w:t>
            </w:r>
          </w:p>
        </w:tc>
        <w:tc>
          <w:tcPr>
            <w:tcW w:type="dxa" w:w="35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gpt2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fill-mask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Preenche lacunas mascaradas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bert-base-uncased</w:t>
            </w:r>
          </w:p>
        </w:tc>
      </w:tr>
      <w:tr>
        <w:tc>
          <w:tcPr>
            <w:tcW w:type="dxa" w:w="2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ner</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Reconhece entidades nomeadas</w:t>
            </w:r>
          </w:p>
        </w:tc>
        <w:tc>
          <w:tcPr>
            <w:tcW w:type="dxa" w:w="35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dbmdz/bert-large-cased-finetuned-conll03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summarization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Resume textos longos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facebook/bart-large-cnn</w:t>
            </w:r>
          </w:p>
        </w:tc>
      </w:tr>
      <w:tr>
        <w:tc>
          <w:tcPr>
            <w:tcW w:type="dxa" w:w="2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translation</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Traduz entre idiomas</w:t>
            </w:r>
          </w:p>
        </w:tc>
        <w:tc>
          <w:tcPr>
            <w:tcW w:type="dxa" w:w="35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Helsinki-NLP/opus-mt-pt-en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question-answering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Responde perguntas sobre um contexto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deepset/roberta-base-squad2</w:t>
            </w:r>
          </w:p>
        </w:tc>
      </w:tr>
    </w:tbl>
    <w:p>
      <w:pPr>
        <w:spacing w:after="160" w:before="0"/>
      </w:pPr>
      <w:r>
        <w:t xml:space="preserve"/>
      </w:r>
    </w:p>
    <w:p>
      <w:pPr>
        <w:pStyle w:val="Heading2"/>
        <w:spacing w:after="120" w:before="280"/>
      </w:pPr>
      <w:r>
        <w:rPr>
          <w:rFonts w:ascii="Arial" w:cs="Arial" w:eastAsia="Arial" w:hAnsi="Arial"/>
          <w:b/>
          <w:bCs/>
          <w:color w:val="534AB7"/>
          <w:sz w:val="26"/>
          <w:szCs w:val="26"/>
        </w:rPr>
        <w:t xml:space="preserve">4.3 Tokens Especiais do BERT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D9E75"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Como o BERT Tokeniza o Texto</w:t>
            </w:r>
          </w:p>
        </w:tc>
      </w:tr>
      <w:tr>
        <w:tc>
          <w:tcPr>
            <w:tcW w:type="dxa" w:w="9746"/>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tcPr>
          <w:p>
            <w:pPr>
              <w:spacing w:after="30" w:before="30"/>
            </w:pPr>
            <w:r>
              <w:rPr>
                <w:rFonts w:ascii="Arial" w:cs="Arial" w:eastAsia="Arial" w:hAnsi="Arial"/>
                <w:b/>
                <w:bCs/>
                <w:color w:val="1A1A1A"/>
                <w:sz w:val="22"/>
                <w:szCs w:val="22"/>
              </w:rPr>
              <w:t xml:space="preserve">[CLS] </w:t>
            </w:r>
            <w:r>
              <w:rPr>
                <w:rFonts w:ascii="Arial" w:cs="Arial" w:eastAsia="Arial" w:hAnsi="Arial"/>
                <w:color w:val="1A1A1A"/>
                <w:sz w:val="22"/>
                <w:szCs w:val="22"/>
              </w:rPr>
              <w:t xml:space="preserve">→ Token de início — usado para classificação</w:t>
            </w:r>
          </w:p>
          <w:p>
            <w:pPr>
              <w:spacing w:after="30" w:before="30"/>
            </w:pPr>
            <w:r>
              <w:rPr>
                <w:rFonts w:ascii="Arial" w:cs="Arial" w:eastAsia="Arial" w:hAnsi="Arial"/>
                <w:b/>
                <w:bCs/>
                <w:color w:val="1A1A1A"/>
                <w:sz w:val="22"/>
                <w:szCs w:val="22"/>
              </w:rPr>
              <w:t xml:space="preserve">[SEP] </w:t>
            </w:r>
            <w:r>
              <w:rPr>
                <w:rFonts w:ascii="Arial" w:cs="Arial" w:eastAsia="Arial" w:hAnsi="Arial"/>
                <w:color w:val="1A1A1A"/>
                <w:sz w:val="22"/>
                <w:szCs w:val="22"/>
              </w:rPr>
              <w:t xml:space="preserve">→ Token separador — fim da sequência ou separa pares</w:t>
            </w:r>
          </w:p>
          <w:p>
            <w:pPr>
              <w:spacing w:after="30" w:before="30"/>
            </w:pPr>
            <w:r>
              <w:rPr>
                <w:rFonts w:ascii="Arial" w:cs="Arial" w:eastAsia="Arial" w:hAnsi="Arial"/>
                <w:b/>
                <w:bCs/>
                <w:color w:val="1A1A1A"/>
                <w:sz w:val="22"/>
                <w:szCs w:val="22"/>
              </w:rPr>
              <w:t xml:space="preserve">[PAD] </w:t>
            </w:r>
            <w:r>
              <w:rPr>
                <w:rFonts w:ascii="Arial" w:cs="Arial" w:eastAsia="Arial" w:hAnsi="Arial"/>
                <w:color w:val="1A1A1A"/>
                <w:sz w:val="22"/>
                <w:szCs w:val="22"/>
              </w:rPr>
              <w:t xml:space="preserve">→ Token de preenchimento — iguala comprimentos em batches</w:t>
            </w:r>
          </w:p>
          <w:p>
            <w:pPr>
              <w:spacing w:after="30" w:before="30"/>
            </w:pPr>
            <w:r>
              <w:rPr>
                <w:rFonts w:ascii="Arial" w:cs="Arial" w:eastAsia="Arial" w:hAnsi="Arial"/>
                <w:b/>
                <w:bCs/>
                <w:color w:val="1A1A1A"/>
                <w:sz w:val="22"/>
                <w:szCs w:val="22"/>
              </w:rPr>
              <w:t xml:space="preserve">## </w:t>
            </w:r>
            <w:r>
              <w:rPr>
                <w:rFonts w:ascii="Arial" w:cs="Arial" w:eastAsia="Arial" w:hAnsi="Arial"/>
                <w:color w:val="1A1A1A"/>
                <w:sz w:val="22"/>
                <w:szCs w:val="22"/>
              </w:rPr>
              <w:t xml:space="preserve">→ Prefixo de subpalavra — ex: "fascinat" + "##ing" = "fascinating"</w:t>
            </w:r>
          </w:p>
          <w:p>
            <w:pPr>
              <w:spacing w:after="30" w:before="30"/>
            </w:pPr>
            <w:r>
              <w:rPr>
                <w:rFonts w:ascii="Arial" w:cs="Arial" w:eastAsia="Arial" w:hAnsi="Arial"/>
                <w:i/>
                <w:iCs/>
                <w:color w:val="5F5E5A"/>
                <w:sz w:val="22"/>
                <w:szCs w:val="22"/>
              </w:rPr>
              <w:t xml:space="preserve">Exemplo: "NLP is fascinating!" → [CLS] nl ##p is fascinat ##ing ! [SEP]</w:t>
            </w:r>
          </w:p>
        </w:tc>
      </w:tr>
    </w:tbl>
    <w:p>
      <w:pPr>
        <w:spacing w:after="120" w:before="0"/>
      </w:pPr>
      <w:r>
        <w:t xml:space="preserve"/>
      </w:r>
    </w:p>
    <w:p>
      <w:pPr>
        <w:pStyle w:val="Heading2"/>
        <w:spacing w:after="120" w:before="280"/>
      </w:pPr>
      <w:r>
        <w:rPr>
          <w:rFonts w:ascii="Arial" w:cs="Arial" w:eastAsia="Arial" w:hAnsi="Arial"/>
          <w:b/>
          <w:bCs/>
          <w:color w:val="534AB7"/>
          <w:sz w:val="26"/>
          <w:szCs w:val="26"/>
        </w:rPr>
        <w:t xml:space="preserve">4.4 Zero-Shot Classification</w:t>
      </w:r>
    </w:p>
    <w:p>
      <w:pPr>
        <w:spacing w:after="60" w:before="6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classificação zero-shot</w:t>
      </w:r>
      <w:r>
        <w:rPr>
          <w:rFonts w:ascii="Arial" w:cs="Arial" w:eastAsia="Arial" w:hAnsi="Arial"/>
          <w:color w:val="1A1A1A"/>
          <w:sz w:val="22"/>
          <w:szCs w:val="22"/>
        </w:rPr>
        <w:t xml:space="preserve"> permite classificar texto em categorias que </w:t>
      </w:r>
      <w:r>
        <w:rPr>
          <w:rFonts w:ascii="Arial" w:cs="Arial" w:eastAsia="Arial" w:hAnsi="Arial"/>
          <w:b/>
          <w:bCs/>
          <w:color w:val="1A1A1A"/>
          <w:sz w:val="22"/>
          <w:szCs w:val="22"/>
        </w:rPr>
        <w:t xml:space="preserve">nunca foram vistas no treinamento</w:t>
      </w:r>
      <w:r>
        <w:rPr>
          <w:rFonts w:ascii="Arial" w:cs="Arial" w:eastAsia="Arial" w:hAnsi="Arial"/>
          <w:color w:val="1A1A1A"/>
          <w:sz w:val="22"/>
          <w:szCs w:val="22"/>
        </w:rPr>
        <w:t xml:space="preserve">. O modelo usa NLI (Natural Language Inference) para verificar qual hipótese ("Este texto é sobre X") é mais consistente com o texto de entrada.</w:t>
      </w:r>
    </w:p>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D9E75"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 Exemplo: Zero-Shot sem treinamento</w:t>
            </w:r>
          </w:p>
        </w:tc>
      </w:tr>
      <w:tr>
        <w:tc>
          <w:tcPr>
            <w:tcW w:type="dxa" w:w="9746"/>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spacing w:after="30" w:before="30"/>
            </w:pPr>
            <w:r>
              <w:rPr>
                <w:rFonts w:ascii="Arial" w:cs="Arial" w:eastAsia="Arial" w:hAnsi="Arial"/>
                <w:b/>
                <w:bCs/>
                <w:color w:val="1A1A1A"/>
                <w:sz w:val="22"/>
                <w:szCs w:val="22"/>
              </w:rPr>
              <w:t xml:space="preserve">Texto: </w:t>
            </w:r>
            <w:r>
              <w:rPr>
                <w:rFonts w:ascii="Arial" w:cs="Arial" w:eastAsia="Arial" w:hAnsi="Arial"/>
                <w:i/>
                <w:iCs/>
                <w:color w:val="5F5E5A"/>
                <w:sz w:val="22"/>
                <w:szCs w:val="22"/>
              </w:rPr>
              <w:t xml:space="preserve">"Scientists develop new vaccine that reduces cancer risk by 40%"</w:t>
            </w:r>
          </w:p>
          <w:p>
            <w:pPr>
              <w:spacing w:after="60" w:before="30"/>
            </w:pPr>
            <w:r>
              <w:rPr>
                <w:rFonts w:ascii="Arial" w:cs="Arial" w:eastAsia="Arial" w:hAnsi="Arial"/>
                <w:b/>
                <w:bCs/>
                <w:color w:val="1A1A1A"/>
                <w:sz w:val="22"/>
                <w:szCs w:val="22"/>
              </w:rPr>
              <w:t xml:space="preserve">Categorias definidas por você: </w:t>
            </w:r>
            <w:r>
              <w:rPr>
                <w:rFonts w:ascii="Arial" w:cs="Arial" w:eastAsia="Arial" w:hAnsi="Arial"/>
                <w:color w:val="1A1A1A"/>
                <w:sz w:val="22"/>
                <w:szCs w:val="22"/>
              </w:rPr>
              <w:t xml:space="preserve">["saúde", "tecnologia", "esporte", "política"]</w:t>
            </w:r>
          </w:p>
          <w:p>
            <w:pPr>
              <w:spacing w:after="30" w:before="30"/>
            </w:pPr>
            <w:r>
              <w:rPr>
                <w:rFonts w:ascii="Arial" w:cs="Arial" w:eastAsia="Arial" w:hAnsi="Arial"/>
                <w:b/>
                <w:bCs/>
                <w:color w:val="1A1A1A"/>
                <w:sz w:val="22"/>
                <w:szCs w:val="22"/>
              </w:rPr>
              <w:t xml:space="preserve">Resultado: </w:t>
            </w:r>
            <w:r>
              <w:rPr>
                <w:rFonts w:ascii="Arial" w:cs="Arial" w:eastAsia="Arial" w:hAnsi="Arial"/>
                <w:color w:val="1A1A1A"/>
                <w:sz w:val="22"/>
                <w:szCs w:val="22"/>
              </w:rPr>
              <w:t xml:space="preserve">saúde: 78%  |  tecnologia: 12%  |  esporte: 5%  |  política: 5%</w:t>
            </w:r>
          </w:p>
          <w:p>
            <w:pPr>
              <w:spacing w:after="30" w:before="30"/>
            </w:pPr>
            <w:r>
              <w:rPr>
                <w:rFonts w:ascii="Arial" w:cs="Arial" w:eastAsia="Arial" w:hAnsi="Arial"/>
                <w:i/>
                <w:iCs/>
                <w:color w:val="5F5E5A"/>
                <w:sz w:val="22"/>
                <w:szCs w:val="22"/>
              </w:rPr>
              <w:t xml:space="preserve">O modelo nunca viu essas categorias — ele infere por semântica!</w:t>
            </w:r>
          </w:p>
        </w:tc>
      </w:tr>
    </w:tbl>
    <w:p>
      <w:r>
        <w:br w:type="page"/>
      </w:r>
    </w:p>
    <w:p>
      <w:pPr>
        <w:pStyle w:val="Heading1"/>
        <w:pBdr>
          <w:bottom w:val="single" w:color="1D9E75" w:sz="6" w:space="1"/>
        </w:pBdr>
        <w:spacing w:after="200" w:before="360"/>
      </w:pPr>
      <w:r>
        <w:rPr>
          <w:rFonts w:ascii="Arial" w:cs="Arial" w:eastAsia="Arial" w:hAnsi="Arial"/>
          <w:b/>
          <w:bCs/>
          <w:color w:val="1D9E75"/>
          <w:sz w:val="32"/>
          <w:szCs w:val="32"/>
        </w:rPr>
        <w:t xml:space="preserve">5. OpenCV — Visão Computacional para PLN Multimodal</w:t>
      </w:r>
    </w:p>
    <w:p>
      <w:pPr>
        <w:pStyle w:val="Heading2"/>
        <w:spacing w:after="120" w:before="280"/>
      </w:pPr>
      <w:r>
        <w:rPr>
          <w:rFonts w:ascii="Arial" w:cs="Arial" w:eastAsia="Arial" w:hAnsi="Arial"/>
          <w:b/>
          <w:bCs/>
          <w:color w:val="534AB7"/>
          <w:sz w:val="26"/>
          <w:szCs w:val="26"/>
        </w:rPr>
        <w:t xml:space="preserve">5.1 Visão Geral</w:t>
      </w:r>
    </w:p>
    <w:p>
      <w:pPr>
        <w:spacing w:after="60" w:before="60"/>
      </w:pPr>
      <w:r>
        <w:rPr>
          <w:rFonts w:ascii="Arial" w:cs="Arial" w:eastAsia="Arial" w:hAnsi="Arial"/>
          <w:color w:val="1A1A1A"/>
          <w:sz w:val="22"/>
          <w:szCs w:val="22"/>
        </w:rPr>
        <w:t xml:space="preserve">O </w:t>
      </w:r>
      <w:r>
        <w:rPr>
          <w:rFonts w:ascii="Arial" w:cs="Arial" w:eastAsia="Arial" w:hAnsi="Arial"/>
          <w:b/>
          <w:bCs/>
          <w:color w:val="1A1A1A"/>
          <w:sz w:val="22"/>
          <w:szCs w:val="22"/>
        </w:rPr>
        <w:t xml:space="preserve">OpenCV</w:t>
      </w:r>
      <w:r>
        <w:rPr>
          <w:rFonts w:ascii="Arial" w:cs="Arial" w:eastAsia="Arial" w:hAnsi="Arial"/>
          <w:color w:val="1A1A1A"/>
          <w:sz w:val="22"/>
          <w:szCs w:val="22"/>
        </w:rPr>
        <w:t xml:space="preserve"> (Open Source Computer Vision) foi desenvolvido pela Intel em 1999 e é a biblioteca de visão computacional mais usada do mundo. No PLN, é essencial para tarefas </w:t>
      </w:r>
      <w:r>
        <w:rPr>
          <w:rFonts w:ascii="Arial" w:cs="Arial" w:eastAsia="Arial" w:hAnsi="Arial"/>
          <w:b/>
          <w:bCs/>
          <w:color w:val="1A1A1A"/>
          <w:sz w:val="22"/>
          <w:szCs w:val="22"/>
        </w:rPr>
        <w:t xml:space="preserve">multimodais</w:t>
      </w:r>
      <w:r>
        <w:rPr>
          <w:rFonts w:ascii="Arial" w:cs="Arial" w:eastAsia="Arial" w:hAnsi="Arial"/>
          <w:color w:val="1A1A1A"/>
          <w:sz w:val="22"/>
          <w:szCs w:val="22"/>
        </w:rPr>
        <w:t xml:space="preserve"> — que combinam texto e imagem.</w:t>
      </w:r>
    </w:p>
    <w:p>
      <w:pPr>
        <w:spacing w:after="120" w:before="0"/>
      </w:pPr>
      <w:r>
        <w:t xml:space="preserve"/>
      </w:r>
    </w:p>
    <w:p>
      <w:pPr>
        <w:pStyle w:val="Heading2"/>
        <w:spacing w:after="120" w:before="280"/>
      </w:pPr>
      <w:r>
        <w:rPr>
          <w:rFonts w:ascii="Arial" w:cs="Arial" w:eastAsia="Arial" w:hAnsi="Arial"/>
          <w:b/>
          <w:bCs/>
          <w:color w:val="534AB7"/>
          <w:sz w:val="26"/>
          <w:szCs w:val="26"/>
        </w:rPr>
        <w:t xml:space="preserve">5.2 Representação de Imagens</w:t>
      </w:r>
    </w:p>
    <w:p>
      <w:pPr>
        <w:spacing w:after="60" w:before="60"/>
      </w:pPr>
      <w:r>
        <w:rPr>
          <w:rFonts w:ascii="Arial" w:cs="Arial" w:eastAsia="Arial" w:hAnsi="Arial"/>
          <w:color w:val="1A1A1A"/>
          <w:sz w:val="22"/>
          <w:szCs w:val="22"/>
        </w:rPr>
        <w:t xml:space="preserve">Para o OpenCV, uma imagem é um </w:t>
      </w:r>
      <w:r>
        <w:rPr>
          <w:rFonts w:ascii="Arial" w:cs="Arial" w:eastAsia="Arial" w:hAnsi="Arial"/>
          <w:b/>
          <w:bCs/>
          <w:color w:val="1A1A1A"/>
          <w:sz w:val="22"/>
          <w:szCs w:val="22"/>
        </w:rPr>
        <w:t xml:space="preserve">array NumPy tridimensional</w:t>
      </w:r>
      <w:r>
        <w:rPr>
          <w:rFonts w:ascii="Arial" w:cs="Arial" w:eastAsia="Arial" w:hAnsi="Arial"/>
          <w:color w:val="1A1A1A"/>
          <w:sz w:val="22"/>
          <w:szCs w:val="22"/>
        </w:rPr>
        <w:t xml:space="preserve"> com shape </w:t>
      </w:r>
      <w:r>
        <w:rPr>
          <w:rFonts w:ascii="Courier New" w:cs="Courier New" w:eastAsia="Courier New" w:hAnsi="Courier New"/>
          <w:color w:val="534AB7"/>
          <w:sz w:val="20"/>
          <w:szCs w:val="20"/>
        </w:rPr>
        <w:t xml:space="preserve">(altura, largura, canais)</w:t>
      </w:r>
      <w:r>
        <w:rPr>
          <w:rFonts w:ascii="Arial" w:cs="Arial" w:eastAsia="Arial" w:hAnsi="Arial"/>
          <w:color w:val="1A1A1A"/>
          <w:sz w:val="22"/>
          <w:szCs w:val="22"/>
        </w:rPr>
        <w:t xml:space="preserve">. Cada pixel tem três valores inteiros de 0 a 255 nos canais B, G e R.</w:t>
      </w:r>
    </w:p>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BA7517"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 OpenCV usa BGR, não RGB!</w:t>
            </w:r>
          </w:p>
        </w:tc>
      </w:tr>
      <w:tr>
        <w:tc>
          <w:tcPr>
            <w:tcW w:type="dxa" w:w="9746"/>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spacing w:after="30" w:before="30"/>
            </w:pPr>
            <w:r>
              <w:rPr>
                <w:rFonts w:ascii="Arial" w:cs="Arial" w:eastAsia="Arial" w:hAnsi="Arial"/>
                <w:color w:val="1A1A1A"/>
                <w:sz w:val="22"/>
                <w:szCs w:val="22"/>
              </w:rPr>
              <w:t xml:space="preserve">O OpenCV armazena imagens no formato BGR (Blue, Green, Red), enquanto o padrão do Python/matplotlib é RGB. Sempre converta antes de exibir: cv2.cvtColor(img, cv2.COLOR_BGR2RGB). Esquecer esta conversão gera imagens com cores trocadas.</w:t>
            </w:r>
          </w:p>
        </w:tc>
      </w:tr>
    </w:tbl>
    <w:p>
      <w:pPr>
        <w:spacing w:after="120" w:before="0"/>
      </w:pPr>
      <w:r>
        <w:t xml:space="preserve"/>
      </w:r>
    </w:p>
    <w:p>
      <w:pPr>
        <w:pStyle w:val="Heading2"/>
        <w:spacing w:after="120" w:before="280"/>
      </w:pPr>
      <w:r>
        <w:rPr>
          <w:rFonts w:ascii="Arial" w:cs="Arial" w:eastAsia="Arial" w:hAnsi="Arial"/>
          <w:b/>
          <w:bCs/>
          <w:color w:val="534AB7"/>
          <w:sz w:val="26"/>
          <w:szCs w:val="26"/>
        </w:rPr>
        <w:t xml:space="preserve">5.3 Pipeline de Pré-processamento para Redes Neurais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26"/>
      </w:tblGrid>
      <w:tr>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Etapa</w:t>
            </w:r>
          </w:p>
        </w:tc>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Função</w:t>
            </w:r>
          </w:p>
        </w:tc>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Por que fazer</w:t>
            </w:r>
          </w:p>
        </w:tc>
        <w:tc>
          <w:tcPr>
            <w:tcW w:type="dxa" w:w="21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Resultado</w:t>
            </w:r>
          </w:p>
        </w:tc>
      </w:tr>
      <w:tr>
        <w:tc>
          <w:tcPr>
            <w:tcW w:type="dxa" w:w="1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Conversão</w:t>
            </w:r>
          </w:p>
        </w:tc>
        <w:tc>
          <w:tcPr>
            <w:tcW w:type="dxa" w:w="2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cv2.cvtColor(img, COLOR_BGR2RGB)</w:t>
            </w:r>
          </w:p>
        </w:tc>
        <w:tc>
          <w:tcPr>
            <w:tcW w:type="dxa" w:w="2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Corrigir ordem das cores</w:t>
            </w:r>
          </w:p>
        </w:tc>
        <w:tc>
          <w:tcPr>
            <w:tcW w:type="dxa" w:w="21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Array RGB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 Escala de cinza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cv2.cvtColor(img, COLOR_BGR2GRAY)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Reduzir dimensionalidade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Array 2D (h, w)</w:t>
            </w:r>
          </w:p>
        </w:tc>
      </w:tr>
      <w:tr>
        <w:tc>
          <w:tcPr>
            <w:tcW w:type="dxa" w:w="1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 Redimensionar</w:t>
            </w:r>
          </w:p>
        </w:tc>
        <w:tc>
          <w:tcPr>
            <w:tcW w:type="dxa" w:w="2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cv2.resize(img, (224, 224))</w:t>
            </w:r>
          </w:p>
        </w:tc>
        <w:tc>
          <w:tcPr>
            <w:tcW w:type="dxa" w:w="2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Padronizar tamanho de entrada</w:t>
            </w:r>
          </w:p>
        </w:tc>
        <w:tc>
          <w:tcPr>
            <w:tcW w:type="dxa" w:w="21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Array (224, 224)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 Suavização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cv2.GaussianBlur(img, (5,5),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Reduzir ruído</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Imagem suavizada</w:t>
            </w:r>
          </w:p>
        </w:tc>
      </w:tr>
      <w:tr>
        <w:tc>
          <w:tcPr>
            <w:tcW w:type="dxa" w:w="1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Normalização</w:t>
            </w:r>
          </w:p>
        </w:tc>
        <w:tc>
          <w:tcPr>
            <w:tcW w:type="dxa" w:w="2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img.astype(float32) / 255.0</w:t>
            </w:r>
          </w:p>
        </w:tc>
        <w:tc>
          <w:tcPr>
            <w:tcW w:type="dxa" w:w="2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Valores entre 0 e 1</w:t>
            </w:r>
          </w:p>
        </w:tc>
        <w:tc>
          <w:tcPr>
            <w:tcW w:type="dxa" w:w="21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Array float32</w:t>
            </w:r>
          </w:p>
        </w:tc>
      </w:tr>
    </w:tbl>
    <w:p>
      <w:pPr>
        <w:spacing w:after="160" w:before="0"/>
      </w:pPr>
      <w:r>
        <w:t xml:space="preserve"/>
      </w:r>
    </w:p>
    <w:p>
      <w:pPr>
        <w:pStyle w:val="Heading2"/>
        <w:spacing w:after="120" w:before="280"/>
      </w:pPr>
      <w:r>
        <w:rPr>
          <w:rFonts w:ascii="Arial" w:cs="Arial" w:eastAsia="Arial" w:hAnsi="Arial"/>
          <w:b/>
          <w:bCs/>
          <w:color w:val="534AB7"/>
          <w:sz w:val="26"/>
          <w:szCs w:val="26"/>
        </w:rPr>
        <w:t xml:space="preserve">5.4 Aplicações no PLN</w:t>
      </w:r>
    </w:p>
    <w:p>
      <w:pPr>
        <w:pStyle w:val="ListParagraph"/>
        <w:numPr>
          <w:ilvl w:val="0"/>
          <w:numId w:val="2"/>
        </w:numPr>
        <w:spacing w:after="40" w:before="40"/>
      </w:pPr>
      <w:r>
        <w:rPr>
          <w:rFonts w:ascii="Arial" w:cs="Arial" w:eastAsia="Arial" w:hAnsi="Arial"/>
          <w:b/>
          <w:bCs/>
          <w:color w:val="1A1A1A"/>
          <w:sz w:val="22"/>
          <w:szCs w:val="22"/>
        </w:rPr>
        <w:t xml:space="preserve">OCR: </w:t>
      </w:r>
      <w:r>
        <w:rPr>
          <w:rFonts w:ascii="Arial" w:cs="Arial" w:eastAsia="Arial" w:hAnsi="Arial"/>
          <w:color w:val="1A1A1A"/>
          <w:sz w:val="22"/>
          <w:szCs w:val="22"/>
        </w:rPr>
        <w:t xml:space="preserve">pré-processar imagem antes de reconhecimento de caracteres</w:t>
      </w:r>
    </w:p>
    <w:p>
      <w:pPr>
        <w:pStyle w:val="ListParagraph"/>
        <w:numPr>
          <w:ilvl w:val="0"/>
          <w:numId w:val="2"/>
        </w:numPr>
        <w:spacing w:after="40" w:before="40"/>
      </w:pPr>
      <w:r>
        <w:rPr>
          <w:rFonts w:ascii="Arial" w:cs="Arial" w:eastAsia="Arial" w:hAnsi="Arial"/>
          <w:b/>
          <w:bCs/>
          <w:color w:val="1A1A1A"/>
          <w:sz w:val="22"/>
          <w:szCs w:val="22"/>
        </w:rPr>
        <w:t xml:space="preserve">Análise de documentos: </w:t>
      </w:r>
      <w:r>
        <w:rPr>
          <w:rFonts w:ascii="Arial" w:cs="Arial" w:eastAsia="Arial" w:hAnsi="Arial"/>
          <w:color w:val="1A1A1A"/>
          <w:sz w:val="22"/>
          <w:szCs w:val="22"/>
        </w:rPr>
        <w:t xml:space="preserve">detectar regiões de texto em formulários e faturas escaneadas</w:t>
      </w:r>
    </w:p>
    <w:p>
      <w:pPr>
        <w:pStyle w:val="ListParagraph"/>
        <w:numPr>
          <w:ilvl w:val="0"/>
          <w:numId w:val="2"/>
        </w:numPr>
        <w:spacing w:after="40" w:before="40"/>
      </w:pPr>
      <w:r>
        <w:rPr>
          <w:rFonts w:ascii="Arial" w:cs="Arial" w:eastAsia="Arial" w:hAnsi="Arial"/>
          <w:b/>
          <w:bCs/>
          <w:color w:val="1A1A1A"/>
          <w:sz w:val="22"/>
          <w:szCs w:val="22"/>
        </w:rPr>
        <w:t xml:space="preserve">Visual Question Answering (VQA): </w:t>
      </w:r>
      <w:r>
        <w:rPr>
          <w:rFonts w:ascii="Arial" w:cs="Arial" w:eastAsia="Arial" w:hAnsi="Arial"/>
          <w:color w:val="1A1A1A"/>
          <w:sz w:val="22"/>
          <w:szCs w:val="22"/>
        </w:rPr>
        <w:t xml:space="preserve">extrair features visuais para combinar com perguntas em texto</w:t>
      </w:r>
    </w:p>
    <w:p>
      <w:pPr>
        <w:pStyle w:val="ListParagraph"/>
        <w:numPr>
          <w:ilvl w:val="0"/>
          <w:numId w:val="2"/>
        </w:numPr>
        <w:spacing w:after="40" w:before="40"/>
      </w:pPr>
      <w:r>
        <w:rPr>
          <w:rFonts w:ascii="Arial" w:cs="Arial" w:eastAsia="Arial" w:hAnsi="Arial"/>
          <w:b/>
          <w:bCs/>
          <w:color w:val="1A1A1A"/>
          <w:sz w:val="22"/>
          <w:szCs w:val="22"/>
        </w:rPr>
        <w:t xml:space="preserve">Image Captioning: </w:t>
      </w:r>
      <w:r>
        <w:rPr>
          <w:rFonts w:ascii="Arial" w:cs="Arial" w:eastAsia="Arial" w:hAnsi="Arial"/>
          <w:color w:val="1A1A1A"/>
          <w:sz w:val="22"/>
          <w:szCs w:val="22"/>
        </w:rPr>
        <w:t xml:space="preserve">preparar imagens para modelos que geram descrições automáticas</w:t>
      </w:r>
    </w:p>
    <w:p>
      <w:pPr>
        <w:pStyle w:val="ListParagraph"/>
        <w:numPr>
          <w:ilvl w:val="0"/>
          <w:numId w:val="2"/>
        </w:numPr>
        <w:spacing w:after="40" w:before="40"/>
      </w:pPr>
      <w:r>
        <w:rPr>
          <w:rFonts w:ascii="Arial" w:cs="Arial" w:eastAsia="Arial" w:hAnsi="Arial"/>
          <w:b/>
          <w:bCs/>
          <w:color w:val="1A1A1A"/>
          <w:sz w:val="22"/>
          <w:szCs w:val="22"/>
        </w:rPr>
        <w:t xml:space="preserve">Moderação de conteúdo: </w:t>
      </w:r>
      <w:r>
        <w:rPr>
          <w:rFonts w:ascii="Arial" w:cs="Arial" w:eastAsia="Arial" w:hAnsi="Arial"/>
          <w:color w:val="1A1A1A"/>
          <w:sz w:val="22"/>
          <w:szCs w:val="22"/>
        </w:rPr>
        <w:t xml:space="preserve">detectar texto ofensivo em imagens de redes sociais</w:t>
      </w:r>
    </w:p>
    <w:p>
      <w:r>
        <w:br w:type="page"/>
      </w:r>
    </w:p>
    <w:p>
      <w:pPr>
        <w:pStyle w:val="Heading1"/>
        <w:pBdr>
          <w:bottom w:val="single" w:color="1D9E75" w:sz="6" w:space="1"/>
        </w:pBdr>
        <w:spacing w:after="200" w:before="360"/>
      </w:pPr>
      <w:r>
        <w:rPr>
          <w:rFonts w:ascii="Arial" w:cs="Arial" w:eastAsia="Arial" w:hAnsi="Arial"/>
          <w:b/>
          <w:bCs/>
          <w:color w:val="1D9E75"/>
          <w:sz w:val="32"/>
          <w:szCs w:val="32"/>
        </w:rPr>
        <w:t xml:space="preserve">6. TensorFlow e Keras — Deep Learning para PLN</w:t>
      </w:r>
    </w:p>
    <w:p>
      <w:pPr>
        <w:pStyle w:val="Heading2"/>
        <w:spacing w:after="120" w:before="280"/>
      </w:pPr>
      <w:r>
        <w:rPr>
          <w:rFonts w:ascii="Arial" w:cs="Arial" w:eastAsia="Arial" w:hAnsi="Arial"/>
          <w:b/>
          <w:bCs/>
          <w:color w:val="534AB7"/>
          <w:sz w:val="26"/>
          <w:szCs w:val="26"/>
        </w:rPr>
        <w:t xml:space="preserve">6.1 Visão Geral</w:t>
      </w:r>
    </w:p>
    <w:p>
      <w:pPr>
        <w:spacing w:after="60" w:before="60"/>
      </w:pPr>
      <w:r>
        <w:rPr>
          <w:rFonts w:ascii="Arial" w:cs="Arial" w:eastAsia="Arial" w:hAnsi="Arial"/>
          <w:color w:val="1A1A1A"/>
          <w:sz w:val="22"/>
          <w:szCs w:val="22"/>
        </w:rPr>
        <w:t xml:space="preserve">O </w:t>
      </w:r>
      <w:r>
        <w:rPr>
          <w:rFonts w:ascii="Arial" w:cs="Arial" w:eastAsia="Arial" w:hAnsi="Arial"/>
          <w:b/>
          <w:bCs/>
          <w:color w:val="1A1A1A"/>
          <w:sz w:val="22"/>
          <w:szCs w:val="22"/>
        </w:rPr>
        <w:t xml:space="preserve">TensorFlow</w:t>
      </w:r>
      <w:r>
        <w:rPr>
          <w:rFonts w:ascii="Arial" w:cs="Arial" w:eastAsia="Arial" w:hAnsi="Arial"/>
          <w:color w:val="1A1A1A"/>
          <w:sz w:val="22"/>
          <w:szCs w:val="22"/>
        </w:rPr>
        <w:t xml:space="preserve"> é um framework de machine learning desenvolvido pelo Google (2015). O </w:t>
      </w:r>
      <w:r>
        <w:rPr>
          <w:rFonts w:ascii="Arial" w:cs="Arial" w:eastAsia="Arial" w:hAnsi="Arial"/>
          <w:b/>
          <w:bCs/>
          <w:color w:val="1A1A1A"/>
          <w:sz w:val="22"/>
          <w:szCs w:val="22"/>
        </w:rPr>
        <w:t xml:space="preserve">Keras</w:t>
      </w:r>
      <w:r>
        <w:rPr>
          <w:rFonts w:ascii="Arial" w:cs="Arial" w:eastAsia="Arial" w:hAnsi="Arial"/>
          <w:color w:val="1A1A1A"/>
          <w:sz w:val="22"/>
          <w:szCs w:val="22"/>
        </w:rPr>
        <w:t xml:space="preserve"> é sua API de alto nível — mais intuitiva e ideal para iniciantes. Juntos, permitem criar, treinar e implantar redes neurais com poucas linhas de código.</w:t>
      </w:r>
    </w:p>
    <w:p>
      <w:pPr>
        <w:spacing w:after="120" w:before="0"/>
      </w:pPr>
      <w:r>
        <w:t xml:space="preserve"/>
      </w:r>
    </w:p>
    <w:p>
      <w:pPr>
        <w:pStyle w:val="Heading2"/>
        <w:spacing w:after="120" w:before="280"/>
      </w:pPr>
      <w:r>
        <w:rPr>
          <w:rFonts w:ascii="Arial" w:cs="Arial" w:eastAsia="Arial" w:hAnsi="Arial"/>
          <w:b/>
          <w:bCs/>
          <w:color w:val="534AB7"/>
          <w:sz w:val="26"/>
          <w:szCs w:val="26"/>
        </w:rPr>
        <w:t xml:space="preserve">6.2 Ciclo de Vida de um Modelo Keras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26"/>
      </w:tblGrid>
      <w:tr>
        <w:tc>
          <w:tcPr>
            <w:tcW w:type="dxa" w:w="1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Etapa</w:t>
            </w:r>
          </w:p>
        </w:tc>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Código</w:t>
            </w:r>
          </w:p>
        </w:tc>
        <w:tc>
          <w:tcPr>
            <w:tcW w:type="dxa" w:w="47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 que acontece</w:t>
            </w:r>
          </w:p>
        </w:tc>
      </w:tr>
      <w:tr>
        <w:tc>
          <w:tcPr>
            <w:tcW w:type="dxa" w:w="1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Construir</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keras.Sequential([...])</w:t>
            </w:r>
          </w:p>
        </w:tc>
        <w:tc>
          <w:tcPr>
            <w:tcW w:type="dxa" w:w="47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Define camadas e arquitetura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 Compilar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modelo.compile(optimizer, loss, metrics)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Define como o modelo aprende</w:t>
            </w:r>
          </w:p>
        </w:tc>
      </w:tr>
      <w:tr>
        <w:tc>
          <w:tcPr>
            <w:tcW w:type="dxa" w:w="1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 Treinar</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modelo.fit(X, y, epochs=N)</w:t>
            </w:r>
          </w:p>
        </w:tc>
        <w:tc>
          <w:tcPr>
            <w:tcW w:type="dxa" w:w="47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Ajusta pesos por backpropagation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 Avaliar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modelo.evaluate(X_teste, y_teste)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Mede performance no conjunto de teste</w:t>
            </w:r>
          </w:p>
        </w:tc>
      </w:tr>
      <w:tr>
        <w:tc>
          <w:tcPr>
            <w:tcW w:type="dxa" w:w="1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Prever</w:t>
            </w:r>
          </w:p>
        </w:tc>
        <w:tc>
          <w:tcPr>
            <w:tcW w:type="dxa" w:w="32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modelo.predict(novos_dados)</w:t>
            </w:r>
          </w:p>
        </w:tc>
        <w:tc>
          <w:tcPr>
            <w:tcW w:type="dxa" w:w="47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Gera predições para novos exemplos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 Salvar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modelo.save("modelo.h5")</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Persiste o modelo treinado em disco</w:t>
            </w:r>
          </w:p>
        </w:tc>
      </w:tr>
    </w:tbl>
    <w:p>
      <w:pPr>
        <w:spacing w:after="160" w:before="0"/>
      </w:pPr>
      <w:r>
        <w:t xml:space="preserve"/>
      </w:r>
    </w:p>
    <w:p>
      <w:pPr>
        <w:pStyle w:val="Heading2"/>
        <w:spacing w:after="120" w:before="280"/>
      </w:pPr>
      <w:r>
        <w:rPr>
          <w:rFonts w:ascii="Arial" w:cs="Arial" w:eastAsia="Arial" w:hAnsi="Arial"/>
          <w:b/>
          <w:bCs/>
          <w:color w:val="534AB7"/>
          <w:sz w:val="26"/>
          <w:szCs w:val="26"/>
        </w:rPr>
        <w:t xml:space="preserve">6.3 Vetorização de Texto</w:t>
      </w:r>
    </w:p>
    <w:p>
      <w:pPr>
        <w:spacing w:after="60" w:before="60"/>
      </w:pPr>
      <w:r>
        <w:rPr>
          <w:rFonts w:ascii="Arial" w:cs="Arial" w:eastAsia="Arial" w:hAnsi="Arial"/>
          <w:color w:val="1A1A1A"/>
          <w:sz w:val="22"/>
          <w:szCs w:val="22"/>
        </w:rPr>
        <w:t xml:space="preserve">A camada </w:t>
      </w:r>
      <w:r>
        <w:rPr>
          <w:rFonts w:ascii="Courier New" w:cs="Courier New" w:eastAsia="Courier New" w:hAnsi="Courier New"/>
          <w:color w:val="534AB7"/>
          <w:sz w:val="20"/>
          <w:szCs w:val="20"/>
        </w:rPr>
        <w:t xml:space="preserve">TextVectorization</w:t>
      </w:r>
      <w:r>
        <w:rPr>
          <w:rFonts w:ascii="Arial" w:cs="Arial" w:eastAsia="Arial" w:hAnsi="Arial"/>
          <w:color w:val="1A1A1A"/>
          <w:sz w:val="22"/>
          <w:szCs w:val="22"/>
        </w:rPr>
        <w:t xml:space="preserve"> automatiza a conversão de texto em números:</w:t>
      </w:r>
    </w:p>
    <w:p>
      <w:pPr>
        <w:spacing w:after="80" w:before="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26"/>
      </w:tblGrid>
      <w:tr>
        <w:tc>
          <w:tcPr>
            <w:tcW w:type="dxa" w:w="1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output_mode</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Método</w:t>
            </w:r>
          </w:p>
        </w:tc>
        <w:tc>
          <w:tcPr>
            <w:tcW w:type="dxa" w:w="3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 que gera</w:t>
            </w:r>
          </w:p>
        </w:tc>
        <w:tc>
          <w:tcPr>
            <w:tcW w:type="dxa" w:w="25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Uso</w:t>
            </w:r>
          </w:p>
        </w:tc>
      </w:tr>
      <w:tr>
        <w:tc>
          <w:tcPr>
            <w:tcW w:type="dxa" w:w="1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'count'</w:t>
            </w:r>
          </w:p>
        </w:tc>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Bag of Words</w:t>
            </w:r>
          </w:p>
        </w:tc>
        <w:tc>
          <w:tcPr>
            <w:tcW w:type="dxa" w:w="3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Contagem de ocorrências por palavra</w:t>
            </w:r>
          </w:p>
        </w:tc>
        <w:tc>
          <w:tcPr>
            <w:tcW w:type="dxa" w:w="25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Modelos simples, baseline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'tf-idf'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TF-IDF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Frequência ponderada por raridade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Recuperação de informação</w:t>
            </w:r>
          </w:p>
        </w:tc>
      </w:tr>
      <w:tr>
        <w:tc>
          <w:tcPr>
            <w:tcW w:type="dxa" w:w="1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'int'</w:t>
            </w:r>
          </w:p>
        </w:tc>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Sequência de IDs</w:t>
            </w:r>
          </w:p>
        </w:tc>
        <w:tc>
          <w:tcPr>
            <w:tcW w:type="dxa" w:w="3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IDs inteiros na ordem do texto</w:t>
            </w:r>
          </w:p>
        </w:tc>
        <w:tc>
          <w:tcPr>
            <w:tcW w:type="dxa" w:w="25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RNNs, LSTMs, Transformers</w:t>
            </w:r>
          </w:p>
        </w:tc>
      </w:tr>
    </w:tbl>
    <w:p>
      <w:pPr>
        <w:spacing w:after="160" w:before="0"/>
      </w:pPr>
      <w:r>
        <w:t xml:space="preserve"/>
      </w:r>
    </w:p>
    <w:p>
      <w:pPr>
        <w:pStyle w:val="Heading2"/>
        <w:spacing w:after="120" w:before="280"/>
      </w:pPr>
      <w:r>
        <w:rPr>
          <w:rFonts w:ascii="Arial" w:cs="Arial" w:eastAsia="Arial" w:hAnsi="Arial"/>
          <w:b/>
          <w:bCs/>
          <w:color w:val="534AB7"/>
          <w:sz w:val="26"/>
          <w:szCs w:val="26"/>
        </w:rPr>
        <w:t xml:space="preserve">6.4 Camada Embedding — Representação Semântica</w:t>
      </w:r>
    </w:p>
    <w:p>
      <w:pPr>
        <w:spacing w:after="60" w:before="60"/>
      </w:pPr>
      <w:r>
        <w:rPr>
          <w:rFonts w:ascii="Arial" w:cs="Arial" w:eastAsia="Arial" w:hAnsi="Arial"/>
          <w:color w:val="1A1A1A"/>
          <w:sz w:val="22"/>
          <w:szCs w:val="22"/>
        </w:rPr>
        <w:t xml:space="preserve">A camada </w:t>
      </w:r>
      <w:r>
        <w:rPr>
          <w:rFonts w:ascii="Courier New" w:cs="Courier New" w:eastAsia="Courier New" w:hAnsi="Courier New"/>
          <w:color w:val="534AB7"/>
          <w:sz w:val="20"/>
          <w:szCs w:val="20"/>
        </w:rPr>
        <w:t xml:space="preserve">Embedding</w:t>
      </w:r>
      <w:r>
        <w:rPr>
          <w:rFonts w:ascii="Arial" w:cs="Arial" w:eastAsia="Arial" w:hAnsi="Arial"/>
          <w:color w:val="1A1A1A"/>
          <w:sz w:val="22"/>
          <w:szCs w:val="22"/>
        </w:rPr>
        <w:t xml:space="preserve"> aprende </w:t>
      </w:r>
      <w:r>
        <w:rPr>
          <w:rFonts w:ascii="Arial" w:cs="Arial" w:eastAsia="Arial" w:hAnsi="Arial"/>
          <w:b/>
          <w:bCs/>
          <w:color w:val="1A1A1A"/>
          <w:sz w:val="22"/>
          <w:szCs w:val="22"/>
        </w:rPr>
        <w:t xml:space="preserve">vetores densos</w:t>
      </w:r>
      <w:r>
        <w:rPr>
          <w:rFonts w:ascii="Arial" w:cs="Arial" w:eastAsia="Arial" w:hAnsi="Arial"/>
          <w:color w:val="1A1A1A"/>
          <w:sz w:val="22"/>
          <w:szCs w:val="22"/>
        </w:rPr>
        <w:t xml:space="preserve"> para cada palavra durante o treinamento. Ao final, palavras semanticamente relacionadas ficam próximas no espaço vetorial — conectando-se ao conceito de similaridade semântica da Aula 1.</w:t>
      </w:r>
    </w:p>
    <w:p>
      <w:pPr>
        <w:spacing w:after="8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D9E75"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Como a Camada Embedding Funciona</w:t>
            </w:r>
          </w:p>
        </w:tc>
      </w:tr>
      <w:tr>
        <w:tc>
          <w:tcPr>
            <w:tcW w:type="dxa" w:w="9746"/>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tcPr>
          <w:p>
            <w:pPr>
              <w:spacing w:after="30" w:before="30"/>
            </w:pPr>
            <w:r>
              <w:rPr>
                <w:rFonts w:ascii="Arial" w:cs="Arial" w:eastAsia="Arial" w:hAnsi="Arial"/>
                <w:b/>
                <w:bCs/>
                <w:color w:val="1A1A1A"/>
                <w:sz w:val="22"/>
                <w:szCs w:val="22"/>
              </w:rPr>
              <w:t xml:space="preserve">Entrada: </w:t>
            </w:r>
            <w:r>
              <w:rPr>
                <w:rFonts w:ascii="Arial" w:cs="Arial" w:eastAsia="Arial" w:hAnsi="Arial"/>
                <w:color w:val="1A1A1A"/>
                <w:sz w:val="22"/>
                <w:szCs w:val="22"/>
              </w:rPr>
              <w:t xml:space="preserve">ID da palavra (ex: 42)</w:t>
            </w:r>
          </w:p>
          <w:p>
            <w:pPr>
              <w:spacing w:after="30" w:before="30"/>
            </w:pPr>
            <w:r>
              <w:rPr>
                <w:rFonts w:ascii="Arial" w:cs="Arial" w:eastAsia="Arial" w:hAnsi="Arial"/>
                <w:b/>
                <w:bCs/>
                <w:color w:val="1A1A1A"/>
                <w:sz w:val="22"/>
                <w:szCs w:val="22"/>
              </w:rPr>
              <w:t xml:space="preserve">Processo: </w:t>
            </w:r>
            <w:r>
              <w:rPr>
                <w:rFonts w:ascii="Arial" w:cs="Arial" w:eastAsia="Arial" w:hAnsi="Arial"/>
                <w:color w:val="1A1A1A"/>
                <w:sz w:val="22"/>
                <w:szCs w:val="22"/>
              </w:rPr>
              <w:t xml:space="preserve">busca na tabela de embeddings → linha 42 → [0.32, -0.18, 0.74 ...]</w:t>
            </w:r>
          </w:p>
          <w:p>
            <w:pPr>
              <w:spacing w:after="60" w:before="30"/>
            </w:pPr>
            <w:r>
              <w:rPr>
                <w:rFonts w:ascii="Arial" w:cs="Arial" w:eastAsia="Arial" w:hAnsi="Arial"/>
                <w:b/>
                <w:bCs/>
                <w:color w:val="1A1A1A"/>
                <w:sz w:val="22"/>
                <w:szCs w:val="22"/>
              </w:rPr>
              <w:t xml:space="preserve">Saída: </w:t>
            </w:r>
            <w:r>
              <w:rPr>
                <w:rFonts w:ascii="Arial" w:cs="Arial" w:eastAsia="Arial" w:hAnsi="Arial"/>
                <w:color w:val="1A1A1A"/>
                <w:sz w:val="22"/>
                <w:szCs w:val="22"/>
              </w:rPr>
              <w:t xml:space="preserve">vetor denso de dimensão D (ex: D=16 em modelos simples, D=768 no BERT)</w:t>
            </w:r>
          </w:p>
          <w:p>
            <w:pPr>
              <w:spacing w:after="30" w:before="30"/>
            </w:pPr>
            <w:r>
              <w:rPr>
                <w:rFonts w:ascii="Arial" w:cs="Arial" w:eastAsia="Arial" w:hAnsi="Arial"/>
                <w:i/>
                <w:iCs/>
                <w:color w:val="5F5E5A"/>
                <w:sz w:val="22"/>
                <w:szCs w:val="22"/>
              </w:rPr>
              <w:t xml:space="preserve">Durante o treino, o modelo ajusta esses vetores para que palavras similares fiquem próximas no espaço.</w:t>
            </w:r>
          </w:p>
        </w:tc>
      </w:tr>
    </w:tbl>
    <w:p>
      <w:pPr>
        <w:spacing w:after="120" w:before="0"/>
      </w:pPr>
      <w:r>
        <w:t xml:space="preserve"/>
      </w:r>
    </w:p>
    <w:p>
      <w:pPr>
        <w:pStyle w:val="Heading2"/>
        <w:spacing w:after="120" w:before="280"/>
      </w:pPr>
      <w:r>
        <w:rPr>
          <w:rFonts w:ascii="Arial" w:cs="Arial" w:eastAsia="Arial" w:hAnsi="Arial"/>
          <w:b/>
          <w:bCs/>
          <w:color w:val="534AB7"/>
          <w:sz w:val="26"/>
          <w:szCs w:val="26"/>
        </w:rPr>
        <w:t xml:space="preserve">6.5 Interpretando a Curva de Aprendizado</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26"/>
      </w:tblGrid>
      <w:tr>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Padrão Observado</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Diagnóstico</w:t>
            </w:r>
          </w:p>
        </w:tc>
        <w:tc>
          <w:tcPr>
            <w:tcW w:type="dxa" w:w="39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Solução</w:t>
            </w:r>
          </w:p>
        </w:tc>
      </w:tr>
      <w:tr>
        <w:tc>
          <w:tcPr>
            <w:tcW w:type="dxa" w:w="3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Acurácia cresce, loss cai uniformemente</w:t>
            </w:r>
          </w:p>
        </w:tc>
        <w:tc>
          <w:tcPr>
            <w:tcW w:type="dxa" w:w="2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Treinamento saudável ✅</w:t>
            </w:r>
          </w:p>
        </w:tc>
        <w:tc>
          <w:tcPr>
            <w:tcW w:type="dxa" w:w="39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Continuar ou parar na convergência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Acurácia treino alta, validação baixa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Overfitting ⚠️</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Dropout, regularização, mais dados</w:t>
            </w:r>
          </w:p>
        </w:tc>
      </w:tr>
      <w:tr>
        <w:tc>
          <w:tcPr>
            <w:tcW w:type="dxa" w:w="30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Ambas baixas e estagnadas</w:t>
            </w:r>
          </w:p>
        </w:tc>
        <w:tc>
          <w:tcPr>
            <w:tcW w:type="dxa" w:w="24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Underfitting ❌</w:t>
            </w:r>
          </w:p>
        </w:tc>
        <w:tc>
          <w:tcPr>
            <w:tcW w:type="dxa" w:w="39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Modelo maior, mais épocas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Loss oscila sem convergir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Learning rate alta ❌</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Reduzir o learning rate</w:t>
            </w:r>
          </w:p>
        </w:tc>
      </w:tr>
    </w:tbl>
    <w:p>
      <w:r>
        <w:br w:type="page"/>
      </w:r>
    </w:p>
    <w:p>
      <w:pPr>
        <w:pStyle w:val="Heading1"/>
        <w:pBdr>
          <w:bottom w:val="single" w:color="1D9E75" w:sz="6" w:space="1"/>
        </w:pBdr>
        <w:spacing w:after="200" w:before="360"/>
      </w:pPr>
      <w:r>
        <w:rPr>
          <w:rFonts w:ascii="Arial" w:cs="Arial" w:eastAsia="Arial" w:hAnsi="Arial"/>
          <w:b/>
          <w:bCs/>
          <w:color w:val="1D9E75"/>
          <w:sz w:val="32"/>
          <w:szCs w:val="32"/>
        </w:rPr>
        <w:t xml:space="preserve">7. Comparativo Completo das Ferramentas</w:t>
      </w:r>
    </w:p>
    <w:tbl>
      <w:tblPr>
        <w:tblW w:type="dxa" w:w="103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900"/>
        <w:gridCol w:w="1600"/>
        <w:gridCol w:w="2026"/>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Critério</w:t>
            </w:r>
          </w:p>
        </w:tc>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NLTK</w:t>
            </w:r>
          </w:p>
        </w:tc>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spaCy</w:t>
            </w:r>
          </w:p>
        </w:tc>
        <w:tc>
          <w:tcPr>
            <w:tcW w:type="dxa" w:w="19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Hugging Face</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OpenCV</w:t>
            </w:r>
          </w:p>
        </w:tc>
        <w:tc>
          <w:tcPr>
            <w:tcW w:type="dxa" w:w="20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TensorFlow</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Lançamento</w:t>
            </w:r>
          </w:p>
        </w:tc>
        <w:tc>
          <w:tcPr>
            <w:tcW w:type="dxa" w:w="15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2001</w:t>
            </w:r>
          </w:p>
        </w:tc>
        <w:tc>
          <w:tcPr>
            <w:tcW w:type="dxa" w:w="15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2015</w:t>
            </w:r>
          </w:p>
        </w:tc>
        <w:tc>
          <w:tcPr>
            <w:tcW w:type="dxa" w:w="19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2016</w:t>
            </w:r>
          </w:p>
        </w:tc>
        <w:tc>
          <w:tcPr>
            <w:tcW w:type="dxa" w:w="1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1999</w:t>
            </w:r>
          </w:p>
        </w:tc>
        <w:tc>
          <w:tcPr>
            <w:tcW w:type="dxa" w:w="20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2015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Velocidade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Lenta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Muito rápida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Média/Alta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Muito rápida</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Alta (GPU)</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Curva aprendiz.</w:t>
            </w:r>
          </w:p>
        </w:tc>
        <w:tc>
          <w:tcPr>
            <w:tcW w:type="dxa" w:w="15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Suave</w:t>
            </w:r>
          </w:p>
        </w:tc>
        <w:tc>
          <w:tcPr>
            <w:tcW w:type="dxa" w:w="15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Suave</w:t>
            </w:r>
          </w:p>
        </w:tc>
        <w:tc>
          <w:tcPr>
            <w:tcW w:type="dxa" w:w="19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Suave</w:t>
            </w:r>
          </w:p>
        </w:tc>
        <w:tc>
          <w:tcPr>
            <w:tcW w:type="dxa" w:w="1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Média</w:t>
            </w:r>
          </w:p>
        </w:tc>
        <w:tc>
          <w:tcPr>
            <w:tcW w:type="dxa" w:w="20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Íngreme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Modelos prontos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Básicos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Por idioma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Milhares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Básicos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TF Hub</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GPU</w:t>
            </w:r>
          </w:p>
        </w:tc>
        <w:tc>
          <w:tcPr>
            <w:tcW w:type="dxa" w:w="15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Não</w:t>
            </w:r>
          </w:p>
        </w:tc>
        <w:tc>
          <w:tcPr>
            <w:tcW w:type="dxa" w:w="15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Parcial</w:t>
            </w:r>
          </w:p>
        </w:tc>
        <w:tc>
          <w:tcPr>
            <w:tcW w:type="dxa" w:w="19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Sim</w:t>
            </w:r>
          </w:p>
        </w:tc>
        <w:tc>
          <w:tcPr>
            <w:tcW w:type="dxa" w:w="1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Sim (CUDA)</w:t>
            </w:r>
          </w:p>
        </w:tc>
        <w:tc>
          <w:tcPr>
            <w:tcW w:type="dxa" w:w="20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Sim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Português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Bom (corpora)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Bom (modelos)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Excelente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Neutro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Neutro</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Licença</w:t>
            </w:r>
          </w:p>
        </w:tc>
        <w:tc>
          <w:tcPr>
            <w:tcW w:type="dxa" w:w="15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Apache 2.0</w:t>
            </w:r>
          </w:p>
        </w:tc>
        <w:tc>
          <w:tcPr>
            <w:tcW w:type="dxa" w:w="15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MIT</w:t>
            </w:r>
          </w:p>
        </w:tc>
        <w:tc>
          <w:tcPr>
            <w:tcW w:type="dxa" w:w="19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Apache 2.0</w:t>
            </w:r>
          </w:p>
        </w:tc>
        <w:tc>
          <w:tcPr>
            <w:tcW w:type="dxa" w:w="1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Apache 2.0</w:t>
            </w:r>
          </w:p>
        </w:tc>
        <w:tc>
          <w:tcPr>
            <w:tcW w:type="dxa" w:w="20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Apache 2.0</w:t>
            </w:r>
          </w:p>
        </w:tc>
      </w:tr>
    </w:tbl>
    <w:p>
      <w:r>
        <w:br w:type="page"/>
      </w:r>
    </w:p>
    <w:p>
      <w:pPr>
        <w:pStyle w:val="Heading1"/>
        <w:pBdr>
          <w:bottom w:val="single" w:color="1D9E75" w:sz="6" w:space="1"/>
        </w:pBdr>
        <w:spacing w:after="200" w:before="360"/>
      </w:pPr>
      <w:r>
        <w:rPr>
          <w:rFonts w:ascii="Arial" w:cs="Arial" w:eastAsia="Arial" w:hAnsi="Arial"/>
          <w:b/>
          <w:bCs/>
          <w:color w:val="1D9E75"/>
          <w:sz w:val="32"/>
          <w:szCs w:val="32"/>
        </w:rPr>
        <w:t xml:space="preserve">8. Resumo e Tabela Conceitual</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26"/>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Conceito</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Ferramenta</w:t>
            </w:r>
          </w:p>
        </w:tc>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 que é</w:t>
            </w:r>
          </w:p>
        </w:tc>
        <w:tc>
          <w:tcPr>
            <w:tcW w:type="dxa" w:w="31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Para que serve</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Tokenização</w:t>
            </w:r>
          </w:p>
        </w:tc>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NLTK / spaCy</w:t>
            </w:r>
          </w:p>
        </w:tc>
        <w:tc>
          <w:tcPr>
            <w:tcW w:type="dxa" w:w="2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Divisão de texto em tokens</w:t>
            </w:r>
          </w:p>
        </w:tc>
        <w:tc>
          <w:tcPr>
            <w:tcW w:type="dxa" w:w="31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Primeira etapa de qualquer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Stopwords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NLTK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Palavras sem valor semântico</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Filtrar ruído antes de modelar</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Stemming</w:t>
            </w:r>
          </w:p>
        </w:tc>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NLTK (RSLP)</w:t>
            </w:r>
          </w:p>
        </w:tc>
        <w:tc>
          <w:tcPr>
            <w:tcW w:type="dxa" w:w="2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Redução heurística à raiz</w:t>
            </w:r>
          </w:p>
        </w:tc>
        <w:tc>
          <w:tcPr>
            <w:tcW w:type="dxa" w:w="31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Busca rápida, similaridade simples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Lematização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spaCy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Redução à forma canônica válida</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Análise linguística precisa</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POS Tagging</w:t>
            </w:r>
          </w:p>
        </w:tc>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spaCy</w:t>
            </w:r>
          </w:p>
        </w:tc>
        <w:tc>
          <w:tcPr>
            <w:tcW w:type="dxa" w:w="2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Classificação gramatical dos tokens</w:t>
            </w:r>
          </w:p>
        </w:tc>
        <w:tc>
          <w:tcPr>
            <w:tcW w:type="dxa" w:w="31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Análise sintática, extração de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spaCy / HF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Identificação de entidades nomeadas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Extração de informação estruturada</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pipeline()</w:t>
            </w:r>
          </w:p>
        </w:tc>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Hugging Face</w:t>
            </w:r>
          </w:p>
        </w:tc>
        <w:tc>
          <w:tcPr>
            <w:tcW w:type="dxa" w:w="2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Interface para modelos prontos</w:t>
            </w:r>
          </w:p>
        </w:tc>
        <w:tc>
          <w:tcPr>
            <w:tcW w:type="dxa" w:w="31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Usar BERT/GPT sem configuração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Zero-Shot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Hugging Face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Classificar sem treinar</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Classificação com novas categorias</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Token BERT</w:t>
            </w:r>
          </w:p>
        </w:tc>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Hugging Face</w:t>
            </w:r>
          </w:p>
        </w:tc>
        <w:tc>
          <w:tcPr>
            <w:tcW w:type="dxa" w:w="2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IDs de subpalavras</w:t>
            </w:r>
          </w:p>
        </w:tc>
        <w:tc>
          <w:tcPr>
            <w:tcW w:type="dxa" w:w="31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Entrada para modelos Transformer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BGR → RGB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OpenCV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Conversão de espaço de cores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Exibir imagens corretamente</w:t>
            </w:r>
          </w:p>
        </w:tc>
      </w:tr>
      <w:tr>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TextVectorization</w:t>
            </w:r>
          </w:p>
        </w:tc>
        <w:tc>
          <w:tcPr>
            <w:tcW w:type="dxa" w:w="18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TensorFlow</w:t>
            </w:r>
          </w:p>
        </w:tc>
        <w:tc>
          <w:tcPr>
            <w:tcW w:type="dxa" w:w="2600"/>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Texto em vetores numéricos</w:t>
            </w:r>
          </w:p>
        </w:tc>
        <w:tc>
          <w:tcPr>
            <w:tcW w:type="dxa" w:w="3126"/>
            <w:tcBorders>
              <w:top w:val="single" w:color="CCCCCC" w:sz="1"/>
              <w:left w:val="single" w:color="CCCCCC" w:sz="1"/>
              <w:bottom w:val="single" w:color="CCCCCC" w:sz="1"/>
              <w:right w:val="single" w:color="CCCCCC" w:sz="1"/>
            </w:tcBorders>
            <w:shd w:fill="F0FAF6"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Entrada para redes neurais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Embedding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TensorFlow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Vetores densos aprendíveis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Representação semântica em DL</w:t>
            </w:r>
          </w:p>
        </w:tc>
      </w:tr>
    </w:tbl>
    <w:p>
      <w:r>
        <w:br w:type="page"/>
      </w:r>
    </w:p>
    <w:p>
      <w:pPr>
        <w:pStyle w:val="Heading1"/>
        <w:pBdr>
          <w:bottom w:val="single" w:color="1D9E75" w:sz="6" w:space="1"/>
        </w:pBdr>
        <w:spacing w:after="200" w:before="360"/>
      </w:pPr>
      <w:r>
        <w:rPr>
          <w:rFonts w:ascii="Arial" w:cs="Arial" w:eastAsia="Arial" w:hAnsi="Arial"/>
          <w:b/>
          <w:bCs/>
          <w:color w:val="1D9E75"/>
          <w:sz w:val="32"/>
          <w:szCs w:val="32"/>
        </w:rPr>
        <w:t xml:space="preserve">9. Questões de Fixação</w:t>
      </w:r>
    </w:p>
    <w:p>
      <w:pPr>
        <w:spacing w:after="60" w:before="60"/>
      </w:pPr>
      <w:r>
        <w:rPr>
          <w:rFonts w:ascii="Arial" w:cs="Arial" w:eastAsia="Arial" w:hAnsi="Arial"/>
          <w:i/>
          <w:iCs/>
          <w:color w:val="5F5E5A"/>
          <w:sz w:val="22"/>
          <w:szCs w:val="22"/>
        </w:rPr>
        <w:t xml:space="preserve">Responda sem consultar o material. Verifique suas respostas na seção seguinte.</w:t>
      </w:r>
    </w:p>
    <w:p>
      <w:pPr>
        <w:spacing w:after="120" w:before="0"/>
      </w:pPr>
      <w:r>
        <w:t xml:space="preserve"/>
      </w:r>
    </w:p>
    <w:p>
      <w:pPr>
        <w:pStyle w:val="Heading2"/>
        <w:spacing w:after="120" w:before="280"/>
      </w:pPr>
      <w:r>
        <w:rPr>
          <w:rFonts w:ascii="Arial" w:cs="Arial" w:eastAsia="Arial" w:hAnsi="Arial"/>
          <w:b/>
          <w:bCs/>
          <w:color w:val="534AB7"/>
          <w:sz w:val="26"/>
          <w:szCs w:val="26"/>
        </w:rPr>
        <w:t xml:space="preserve">Questões Objetivas</w:t>
      </w:r>
    </w:p>
    <w:p>
      <w:pPr>
        <w:pStyle w:val="ListParagraph"/>
        <w:numPr>
          <w:ilvl w:val="0"/>
          <w:numId w:val="3"/>
        </w:numPr>
        <w:spacing w:after="40" w:before="40"/>
      </w:pPr>
      <w:r>
        <w:rPr>
          <w:rFonts w:ascii="Arial" w:cs="Arial" w:eastAsia="Arial" w:hAnsi="Arial"/>
          <w:b/>
          <w:bCs/>
          <w:color w:val="1A1A1A"/>
          <w:sz w:val="22"/>
          <w:szCs w:val="22"/>
        </w:rPr>
        <w:t xml:space="preserve">1. </w:t>
      </w:r>
      <w:r>
        <w:rPr>
          <w:rFonts w:ascii="Arial" w:cs="Arial" w:eastAsia="Arial" w:hAnsi="Arial"/>
          <w:color w:val="1A1A1A"/>
          <w:sz w:val="22"/>
          <w:szCs w:val="22"/>
        </w:rPr>
        <w:t xml:space="preserve">Qual é a principal diferença entre Stemming e Lematização?</w:t>
      </w:r>
    </w:p>
    <w:p>
      <w:pPr>
        <w:pStyle w:val="ListParagraph"/>
        <w:numPr>
          <w:ilvl w:val="1"/>
          <w:numId w:val="2"/>
        </w:numPr>
        <w:spacing w:after="40" w:before="40"/>
      </w:pPr>
      <w:r>
        <w:rPr>
          <w:rFonts w:ascii="Arial" w:cs="Arial" w:eastAsia="Arial" w:hAnsi="Arial"/>
          <w:color w:val="1A1A1A"/>
          <w:sz w:val="22"/>
          <w:szCs w:val="22"/>
        </w:rPr>
        <w:t xml:space="preserve">(A) Stemming é exclusivo para inglês; lematização para português</w:t>
      </w:r>
    </w:p>
    <w:p>
      <w:pPr>
        <w:pStyle w:val="ListParagraph"/>
        <w:numPr>
          <w:ilvl w:val="1"/>
          <w:numId w:val="2"/>
        </w:numPr>
        <w:spacing w:after="40" w:before="40"/>
      </w:pPr>
      <w:r>
        <w:rPr>
          <w:rFonts w:ascii="Arial" w:cs="Arial" w:eastAsia="Arial" w:hAnsi="Arial"/>
          <w:color w:val="1A1A1A"/>
          <w:sz w:val="22"/>
          <w:szCs w:val="22"/>
        </w:rPr>
        <w:t xml:space="preserve">(B) Stemming reduz à raiz heurística (pode não ser palavra); lematização retorna sempre uma palavra válida</w:t>
      </w:r>
    </w:p>
    <w:p>
      <w:pPr>
        <w:pStyle w:val="ListParagraph"/>
        <w:numPr>
          <w:ilvl w:val="1"/>
          <w:numId w:val="2"/>
        </w:numPr>
        <w:spacing w:after="40" w:before="40"/>
      </w:pPr>
      <w:r>
        <w:rPr>
          <w:rFonts w:ascii="Arial" w:cs="Arial" w:eastAsia="Arial" w:hAnsi="Arial"/>
          <w:color w:val="1A1A1A"/>
          <w:sz w:val="22"/>
          <w:szCs w:val="22"/>
        </w:rPr>
        <w:t xml:space="preserve">(C) Lematização é mais rápida que stemming</w:t>
      </w:r>
    </w:p>
    <w:p>
      <w:pPr>
        <w:pStyle w:val="ListParagraph"/>
        <w:numPr>
          <w:ilvl w:val="1"/>
          <w:numId w:val="2"/>
        </w:numPr>
        <w:spacing w:after="40" w:before="40"/>
      </w:pPr>
      <w:r>
        <w:rPr>
          <w:rFonts w:ascii="Arial" w:cs="Arial" w:eastAsia="Arial" w:hAnsi="Arial"/>
          <w:color w:val="1A1A1A"/>
          <w:sz w:val="22"/>
          <w:szCs w:val="22"/>
        </w:rPr>
        <w:t xml:space="preserve">(D) Não há diferença prática entre as duas técnicas</w:t>
      </w:r>
    </w:p>
    <w:p>
      <w:pPr>
        <w:spacing w:after="80" w:before="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2. </w:t>
      </w:r>
      <w:r>
        <w:rPr>
          <w:rFonts w:ascii="Arial" w:cs="Arial" w:eastAsia="Arial" w:hAnsi="Arial"/>
          <w:color w:val="1A1A1A"/>
          <w:sz w:val="22"/>
          <w:szCs w:val="22"/>
        </w:rPr>
        <w:t xml:space="preserve">O que acontece quando chamamos nlp(texto) no spaCy?</w:t>
      </w:r>
    </w:p>
    <w:p>
      <w:pPr>
        <w:pStyle w:val="ListParagraph"/>
        <w:numPr>
          <w:ilvl w:val="1"/>
          <w:numId w:val="2"/>
        </w:numPr>
        <w:spacing w:after="40" w:before="40"/>
      </w:pPr>
      <w:r>
        <w:rPr>
          <w:rFonts w:ascii="Arial" w:cs="Arial" w:eastAsia="Arial" w:hAnsi="Arial"/>
          <w:color w:val="1A1A1A"/>
          <w:sz w:val="22"/>
          <w:szCs w:val="22"/>
        </w:rPr>
        <w:t xml:space="preserve">(A) Apenas tokeniza o texto em palavras</w:t>
      </w:r>
    </w:p>
    <w:p>
      <w:pPr>
        <w:pStyle w:val="ListParagraph"/>
        <w:numPr>
          <w:ilvl w:val="1"/>
          <w:numId w:val="2"/>
        </w:numPr>
        <w:spacing w:after="40" w:before="40"/>
      </w:pPr>
      <w:r>
        <w:rPr>
          <w:rFonts w:ascii="Arial" w:cs="Arial" w:eastAsia="Arial" w:hAnsi="Arial"/>
          <w:color w:val="1A1A1A"/>
          <w:sz w:val="22"/>
          <w:szCs w:val="22"/>
        </w:rPr>
        <w:t xml:space="preserve">(B) Executa sequencialmente: tokenizador → tagger → parser → NER → lematizador</w:t>
      </w:r>
    </w:p>
    <w:p>
      <w:pPr>
        <w:pStyle w:val="ListParagraph"/>
        <w:numPr>
          <w:ilvl w:val="1"/>
          <w:numId w:val="2"/>
        </w:numPr>
        <w:spacing w:after="40" w:before="40"/>
      </w:pPr>
      <w:r>
        <w:rPr>
          <w:rFonts w:ascii="Arial" w:cs="Arial" w:eastAsia="Arial" w:hAnsi="Arial"/>
          <w:color w:val="1A1A1A"/>
          <w:sz w:val="22"/>
          <w:szCs w:val="22"/>
        </w:rPr>
        <w:t xml:space="preserve">(C) Conecta ao WordNet para obter significados</w:t>
      </w:r>
    </w:p>
    <w:p>
      <w:pPr>
        <w:pStyle w:val="ListParagraph"/>
        <w:numPr>
          <w:ilvl w:val="1"/>
          <w:numId w:val="2"/>
        </w:numPr>
        <w:spacing w:after="40" w:before="40"/>
      </w:pPr>
      <w:r>
        <w:rPr>
          <w:rFonts w:ascii="Arial" w:cs="Arial" w:eastAsia="Arial" w:hAnsi="Arial"/>
          <w:color w:val="1A1A1A"/>
          <w:sz w:val="22"/>
          <w:szCs w:val="22"/>
        </w:rPr>
        <w:t xml:space="preserve">(D) Treina um novo modelo com o texto fornecido</w:t>
      </w:r>
    </w:p>
    <w:p>
      <w:pPr>
        <w:spacing w:after="80" w:before="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3. </w:t>
      </w:r>
      <w:r>
        <w:rPr>
          <w:rFonts w:ascii="Arial" w:cs="Arial" w:eastAsia="Arial" w:hAnsi="Arial"/>
          <w:color w:val="1A1A1A"/>
          <w:sz w:val="22"/>
          <w:szCs w:val="22"/>
        </w:rPr>
        <w:t xml:space="preserve">O que é Zero-Shot Classification no Hugging Face?</w:t>
      </w:r>
    </w:p>
    <w:p>
      <w:pPr>
        <w:pStyle w:val="ListParagraph"/>
        <w:numPr>
          <w:ilvl w:val="1"/>
          <w:numId w:val="2"/>
        </w:numPr>
        <w:spacing w:after="40" w:before="40"/>
      </w:pPr>
      <w:r>
        <w:rPr>
          <w:rFonts w:ascii="Arial" w:cs="Arial" w:eastAsia="Arial" w:hAnsi="Arial"/>
          <w:color w:val="1A1A1A"/>
          <w:sz w:val="22"/>
          <w:szCs w:val="22"/>
        </w:rPr>
        <w:t xml:space="preserve">(A) Classificação que demora zero segundos</w:t>
      </w:r>
    </w:p>
    <w:p>
      <w:pPr>
        <w:pStyle w:val="ListParagraph"/>
        <w:numPr>
          <w:ilvl w:val="1"/>
          <w:numId w:val="2"/>
        </w:numPr>
        <w:spacing w:after="40" w:before="40"/>
      </w:pPr>
      <w:r>
        <w:rPr>
          <w:rFonts w:ascii="Arial" w:cs="Arial" w:eastAsia="Arial" w:hAnsi="Arial"/>
          <w:color w:val="1A1A1A"/>
          <w:sz w:val="22"/>
          <w:szCs w:val="22"/>
        </w:rPr>
        <w:t xml:space="preserve">(B) Classificação em categorias não vistas durante o treinamento, usando NLI</w:t>
      </w:r>
    </w:p>
    <w:p>
      <w:pPr>
        <w:pStyle w:val="ListParagraph"/>
        <w:numPr>
          <w:ilvl w:val="1"/>
          <w:numId w:val="2"/>
        </w:numPr>
        <w:spacing w:after="40" w:before="40"/>
      </w:pPr>
      <w:r>
        <w:rPr>
          <w:rFonts w:ascii="Arial" w:cs="Arial" w:eastAsia="Arial" w:hAnsi="Arial"/>
          <w:color w:val="1A1A1A"/>
          <w:sz w:val="22"/>
          <w:szCs w:val="22"/>
        </w:rPr>
        <w:t xml:space="preserve">(C) Técnica exclusiva para visão computacional</w:t>
      </w:r>
    </w:p>
    <w:p>
      <w:pPr>
        <w:pStyle w:val="ListParagraph"/>
        <w:numPr>
          <w:ilvl w:val="1"/>
          <w:numId w:val="2"/>
        </w:numPr>
        <w:spacing w:after="40" w:before="40"/>
      </w:pPr>
      <w:r>
        <w:rPr>
          <w:rFonts w:ascii="Arial" w:cs="Arial" w:eastAsia="Arial" w:hAnsi="Arial"/>
          <w:color w:val="1A1A1A"/>
          <w:sz w:val="22"/>
          <w:szCs w:val="22"/>
        </w:rPr>
        <w:t xml:space="preserve">(D) Classificação onde o resultado é sempre 0 ou 1</w:t>
      </w:r>
    </w:p>
    <w:p>
      <w:pPr>
        <w:spacing w:after="80" w:before="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4. </w:t>
      </w:r>
      <w:r>
        <w:rPr>
          <w:rFonts w:ascii="Arial" w:cs="Arial" w:eastAsia="Arial" w:hAnsi="Arial"/>
          <w:color w:val="1A1A1A"/>
          <w:sz w:val="22"/>
          <w:szCs w:val="22"/>
        </w:rPr>
        <w:t xml:space="preserve">Por que o OpenCV armazena imagens em BGR e não RGB?</w:t>
      </w:r>
    </w:p>
    <w:p>
      <w:pPr>
        <w:pStyle w:val="ListParagraph"/>
        <w:numPr>
          <w:ilvl w:val="1"/>
          <w:numId w:val="2"/>
        </w:numPr>
        <w:spacing w:after="40" w:before="40"/>
      </w:pPr>
      <w:r>
        <w:rPr>
          <w:rFonts w:ascii="Arial" w:cs="Arial" w:eastAsia="Arial" w:hAnsi="Arial"/>
          <w:color w:val="1A1A1A"/>
          <w:sz w:val="22"/>
          <w:szCs w:val="22"/>
        </w:rPr>
        <w:t xml:space="preserve">(A) BGR é mais eficiente para compressão</w:t>
      </w:r>
    </w:p>
    <w:p>
      <w:pPr>
        <w:pStyle w:val="ListParagraph"/>
        <w:numPr>
          <w:ilvl w:val="1"/>
          <w:numId w:val="2"/>
        </w:numPr>
        <w:spacing w:after="40" w:before="40"/>
      </w:pPr>
      <w:r>
        <w:rPr>
          <w:rFonts w:ascii="Arial" w:cs="Arial" w:eastAsia="Arial" w:hAnsi="Arial"/>
          <w:color w:val="1A1A1A"/>
          <w:sz w:val="22"/>
          <w:szCs w:val="22"/>
        </w:rPr>
        <w:t xml:space="preserve">(B) BGR é o padrão ISO internacional</w:t>
      </w:r>
    </w:p>
    <w:p>
      <w:pPr>
        <w:pStyle w:val="ListParagraph"/>
        <w:numPr>
          <w:ilvl w:val="1"/>
          <w:numId w:val="2"/>
        </w:numPr>
        <w:spacing w:after="40" w:before="40"/>
      </w:pPr>
      <w:r>
        <w:rPr>
          <w:rFonts w:ascii="Arial" w:cs="Arial" w:eastAsia="Arial" w:hAnsi="Arial"/>
          <w:color w:val="1A1A1A"/>
          <w:sz w:val="22"/>
          <w:szCs w:val="22"/>
        </w:rPr>
        <w:t xml:space="preserve">(C) É uma decisão histórica herdada da implementação original em C++</w:t>
      </w:r>
    </w:p>
    <w:p>
      <w:pPr>
        <w:pStyle w:val="ListParagraph"/>
        <w:numPr>
          <w:ilvl w:val="1"/>
          <w:numId w:val="2"/>
        </w:numPr>
        <w:spacing w:after="40" w:before="40"/>
      </w:pPr>
      <w:r>
        <w:rPr>
          <w:rFonts w:ascii="Arial" w:cs="Arial" w:eastAsia="Arial" w:hAnsi="Arial"/>
          <w:color w:val="1A1A1A"/>
          <w:sz w:val="22"/>
          <w:szCs w:val="22"/>
        </w:rPr>
        <w:t xml:space="preserve">(D) BGR permite maior precisão de cores</w:t>
      </w:r>
    </w:p>
    <w:p>
      <w:pPr>
        <w:spacing w:after="80" w:before="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5. </w:t>
      </w:r>
      <w:r>
        <w:rPr>
          <w:rFonts w:ascii="Arial" w:cs="Arial" w:eastAsia="Arial" w:hAnsi="Arial"/>
          <w:color w:val="1A1A1A"/>
          <w:sz w:val="22"/>
          <w:szCs w:val="22"/>
        </w:rPr>
        <w:t xml:space="preserve">O que a camada Embedding do Keras aprende durante o treinamento?</w:t>
      </w:r>
    </w:p>
    <w:p>
      <w:pPr>
        <w:pStyle w:val="ListParagraph"/>
        <w:numPr>
          <w:ilvl w:val="1"/>
          <w:numId w:val="2"/>
        </w:numPr>
        <w:spacing w:after="40" w:before="40"/>
      </w:pPr>
      <w:r>
        <w:rPr>
          <w:rFonts w:ascii="Arial" w:cs="Arial" w:eastAsia="Arial" w:hAnsi="Arial"/>
          <w:color w:val="1A1A1A"/>
          <w:sz w:val="22"/>
          <w:szCs w:val="22"/>
        </w:rPr>
        <w:t xml:space="preserve">(A) As regras gramaticais da língua</w:t>
      </w:r>
    </w:p>
    <w:p>
      <w:pPr>
        <w:pStyle w:val="ListParagraph"/>
        <w:numPr>
          <w:ilvl w:val="1"/>
          <w:numId w:val="2"/>
        </w:numPr>
        <w:spacing w:after="40" w:before="40"/>
      </w:pPr>
      <w:r>
        <w:rPr>
          <w:rFonts w:ascii="Arial" w:cs="Arial" w:eastAsia="Arial" w:hAnsi="Arial"/>
          <w:color w:val="1A1A1A"/>
          <w:sz w:val="22"/>
          <w:szCs w:val="22"/>
        </w:rPr>
        <w:t xml:space="preserve">(B) Vetores numéricos densos que representam o significado semântico das palavras</w:t>
      </w:r>
    </w:p>
    <w:p>
      <w:pPr>
        <w:pStyle w:val="ListParagraph"/>
        <w:numPr>
          <w:ilvl w:val="1"/>
          <w:numId w:val="2"/>
        </w:numPr>
        <w:spacing w:after="40" w:before="40"/>
      </w:pPr>
      <w:r>
        <w:rPr>
          <w:rFonts w:ascii="Arial" w:cs="Arial" w:eastAsia="Arial" w:hAnsi="Arial"/>
          <w:color w:val="1A1A1A"/>
          <w:sz w:val="22"/>
          <w:szCs w:val="22"/>
        </w:rPr>
        <w:t xml:space="preserve">(C) A frequência de cada palavra no corpus</w:t>
      </w:r>
    </w:p>
    <w:p>
      <w:pPr>
        <w:pStyle w:val="ListParagraph"/>
        <w:numPr>
          <w:ilvl w:val="1"/>
          <w:numId w:val="2"/>
        </w:numPr>
        <w:spacing w:after="40" w:before="40"/>
      </w:pPr>
      <w:r>
        <w:rPr>
          <w:rFonts w:ascii="Arial" w:cs="Arial" w:eastAsia="Arial" w:hAnsi="Arial"/>
          <w:color w:val="1A1A1A"/>
          <w:sz w:val="22"/>
          <w:szCs w:val="22"/>
        </w:rPr>
        <w:t xml:space="preserve">(D) O índice de cada palavra no dicionário</w:t>
      </w:r>
    </w:p>
    <w:p>
      <w:pPr>
        <w:spacing w:after="120" w:before="0"/>
      </w:pPr>
      <w:r>
        <w:t xml:space="preserve"/>
      </w:r>
    </w:p>
    <w:p>
      <w:pPr>
        <w:pStyle w:val="Heading2"/>
        <w:spacing w:after="120" w:before="280"/>
      </w:pPr>
      <w:r>
        <w:rPr>
          <w:rFonts w:ascii="Arial" w:cs="Arial" w:eastAsia="Arial" w:hAnsi="Arial"/>
          <w:b/>
          <w:bCs/>
          <w:color w:val="534AB7"/>
          <w:sz w:val="26"/>
          <w:szCs w:val="26"/>
        </w:rPr>
        <w:t xml:space="preserve">Questões Dissertativas</w:t>
      </w:r>
    </w:p>
    <w:p>
      <w:pPr>
        <w:pStyle w:val="ListParagraph"/>
        <w:numPr>
          <w:ilvl w:val="0"/>
          <w:numId w:val="3"/>
        </w:numPr>
        <w:spacing w:after="40" w:before="40"/>
      </w:pPr>
      <w:r>
        <w:rPr>
          <w:rFonts w:ascii="Arial" w:cs="Arial" w:eastAsia="Arial" w:hAnsi="Arial"/>
          <w:b/>
          <w:bCs/>
          <w:color w:val="1A1A1A"/>
          <w:sz w:val="22"/>
          <w:szCs w:val="22"/>
        </w:rPr>
        <w:t xml:space="preserve">6. </w:t>
      </w:r>
      <w:r>
        <w:rPr>
          <w:rFonts w:ascii="Arial" w:cs="Arial" w:eastAsia="Arial" w:hAnsi="Arial"/>
          <w:color w:val="1A1A1A"/>
          <w:sz w:val="22"/>
          <w:szCs w:val="22"/>
        </w:rPr>
        <w:t xml:space="preserve">Explique por que remover stopwords pode melhorar a performance de um modelo. Em que situação remover stopwords seria prejudicial?</w:t>
      </w:r>
    </w:p>
    <w:p>
      <w:pPr>
        <w:spacing w:after="220" w:before="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7. </w:t>
      </w:r>
      <w:r>
        <w:rPr>
          <w:rFonts w:ascii="Arial" w:cs="Arial" w:eastAsia="Arial" w:hAnsi="Arial"/>
          <w:color w:val="1A1A1A"/>
          <w:sz w:val="22"/>
          <w:szCs w:val="22"/>
        </w:rPr>
        <w:t xml:space="preserve">Compare NLTK e spaCy em velocidade, facilidade de uso e adequação para produção. Quando você usaria cada um?</w:t>
      </w:r>
    </w:p>
    <w:p>
      <w:pPr>
        <w:spacing w:after="220" w:before="0"/>
      </w:pPr>
      <w:r>
        <w:t xml:space="preserve"/>
      </w:r>
    </w:p>
    <w:p>
      <w:pPr>
        <w:pStyle w:val="ListParagraph"/>
        <w:numPr>
          <w:ilvl w:val="0"/>
          <w:numId w:val="3"/>
        </w:numPr>
        <w:spacing w:after="40" w:before="40"/>
      </w:pPr>
      <w:r>
        <w:rPr>
          <w:rFonts w:ascii="Arial" w:cs="Arial" w:eastAsia="Arial" w:hAnsi="Arial"/>
          <w:b/>
          <w:bCs/>
          <w:color w:val="1A1A1A"/>
          <w:sz w:val="22"/>
          <w:szCs w:val="22"/>
        </w:rPr>
        <w:t xml:space="preserve">8. </w:t>
      </w:r>
      <w:r>
        <w:rPr>
          <w:rFonts w:ascii="Arial" w:cs="Arial" w:eastAsia="Arial" w:hAnsi="Arial"/>
          <w:color w:val="1A1A1A"/>
          <w:sz w:val="22"/>
          <w:szCs w:val="22"/>
        </w:rPr>
        <w:t xml:space="preserve">Descreva o pipeline completo — do texto bruto à predição — de um sistema que recebe uma notícia em Português e classifica seu sentimento usando as ferramentas desta aula.</w:t>
      </w:r>
    </w:p>
    <w:p>
      <w:pPr>
        <w:spacing w:after="180" w:before="0"/>
      </w:pPr>
      <w:r>
        <w:t xml:space="preserve"/>
      </w:r>
    </w:p>
    <w:p>
      <w:r>
        <w:br w:type="page"/>
      </w:r>
    </w:p>
    <w:p>
      <w:pPr>
        <w:pStyle w:val="Heading1"/>
        <w:pBdr>
          <w:bottom w:val="single" w:color="1D9E75" w:sz="6" w:space="1"/>
        </w:pBdr>
        <w:spacing w:after="200" w:before="360"/>
      </w:pPr>
      <w:r>
        <w:rPr>
          <w:rFonts w:ascii="Arial" w:cs="Arial" w:eastAsia="Arial" w:hAnsi="Arial"/>
          <w:b/>
          <w:bCs/>
          <w:color w:val="1D9E75"/>
          <w:sz w:val="32"/>
          <w:szCs w:val="32"/>
        </w:rPr>
        <w:t xml:space="preserve">10. Gabarito das Questões Objetivas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spacing w:after="60" w:before="40"/>
            </w:pPr>
            <w:r>
              <w:rPr>
                <w:rFonts w:ascii="Arial" w:cs="Arial" w:eastAsia="Arial" w:hAnsi="Arial"/>
                <w:b/>
                <w:bCs/>
                <w:color w:val="1A1A1A"/>
                <w:sz w:val="22"/>
                <w:szCs w:val="22"/>
              </w:rPr>
              <w:t xml:space="preserve">1. (B) </w:t>
            </w:r>
            <w:r>
              <w:rPr>
                <w:rFonts w:ascii="Arial" w:cs="Arial" w:eastAsia="Arial" w:hAnsi="Arial"/>
                <w:color w:val="1A1A1A"/>
                <w:sz w:val="22"/>
                <w:szCs w:val="22"/>
              </w:rPr>
              <w:t xml:space="preserve">O stemming aplica regras de corte de sufixos de forma heurística, podendo gerar raízes que não são palavras reais ("comunicação" → "comunic"). A lematização usa dicionário e análise morfológica, retornando sempre uma forma válida ("correndo" → "correr").</w:t>
            </w:r>
          </w:p>
          <w:p>
            <w:pPr>
              <w:spacing w:after="60" w:before="40"/>
            </w:pPr>
            <w:r>
              <w:rPr>
                <w:rFonts w:ascii="Arial" w:cs="Arial" w:eastAsia="Arial" w:hAnsi="Arial"/>
                <w:b/>
                <w:bCs/>
                <w:color w:val="1A1A1A"/>
                <w:sz w:val="22"/>
                <w:szCs w:val="22"/>
              </w:rPr>
              <w:t xml:space="preserve">2. (B) </w:t>
            </w:r>
            <w:r>
              <w:rPr>
                <w:rFonts w:ascii="Arial" w:cs="Arial" w:eastAsia="Arial" w:hAnsi="Arial"/>
                <w:color w:val="1A1A1A"/>
                <w:sz w:val="22"/>
                <w:szCs w:val="22"/>
              </w:rPr>
              <w:t xml:space="preserve">Ao chamar nlp(texto), o spaCy executa automaticamente o pipeline completo em sequência: tokenizador → tagger (POS) → parser (dependências sintáticas) → NER (entidades) → lematizador. Cada componente enriquece os tokens com novos atributos acessíveis via token.pos_, token.lemma_, doc.ents, etc.</w:t>
            </w:r>
          </w:p>
          <w:p>
            <w:pPr>
              <w:spacing w:after="60" w:before="40"/>
            </w:pPr>
            <w:r>
              <w:rPr>
                <w:rFonts w:ascii="Arial" w:cs="Arial" w:eastAsia="Arial" w:hAnsi="Arial"/>
                <w:b/>
                <w:bCs/>
                <w:color w:val="1A1A1A"/>
                <w:sz w:val="22"/>
                <w:szCs w:val="22"/>
              </w:rPr>
              <w:t xml:space="preserve">3. (B) </w:t>
            </w:r>
            <w:r>
              <w:rPr>
                <w:rFonts w:ascii="Arial" w:cs="Arial" w:eastAsia="Arial" w:hAnsi="Arial"/>
                <w:color w:val="1A1A1A"/>
                <w:sz w:val="22"/>
                <w:szCs w:val="22"/>
              </w:rPr>
              <w:t xml:space="preserve">Zero-Shot Classification permite classificar texto em categorias que nunca foram usadas no treinamento. O modelo usa NLI (Natural Language Inference) para verificar qual hipótese "Este texto é sobre [categoria]" é mais consistente com o texto. É possível definir as categorias em tempo de execução, sem retreinar o modelo.</w:t>
            </w:r>
          </w:p>
          <w:p>
            <w:pPr>
              <w:spacing w:after="60" w:before="40"/>
            </w:pPr>
            <w:r>
              <w:rPr>
                <w:rFonts w:ascii="Arial" w:cs="Arial" w:eastAsia="Arial" w:hAnsi="Arial"/>
                <w:b/>
                <w:bCs/>
                <w:color w:val="1A1A1A"/>
                <w:sz w:val="22"/>
                <w:szCs w:val="22"/>
              </w:rPr>
              <w:t xml:space="preserve">4. (C) </w:t>
            </w:r>
            <w:r>
              <w:rPr>
                <w:rFonts w:ascii="Arial" w:cs="Arial" w:eastAsia="Arial" w:hAnsi="Arial"/>
                <w:color w:val="1A1A1A"/>
                <w:sz w:val="22"/>
                <w:szCs w:val="22"/>
              </w:rPr>
              <w:t xml:space="preserve">É uma decisão histórica: o OpenCV foi originalmente escrito em C++ e adotou BGR como padrão interno por razões de implementação. Por compatibilidade retroativa, esse formato foi mantido em todas as versões, incluindo o wrapper Python. Sempre use cv2.cvtColor(img, cv2.COLOR_BGR2RGB) antes de exibir com matplotlib.</w:t>
            </w:r>
          </w:p>
          <w:p>
            <w:pPr>
              <w:spacing w:after="40" w:before="40"/>
            </w:pPr>
            <w:r>
              <w:rPr>
                <w:rFonts w:ascii="Arial" w:cs="Arial" w:eastAsia="Arial" w:hAnsi="Arial"/>
                <w:b/>
                <w:bCs/>
                <w:color w:val="1A1A1A"/>
                <w:sz w:val="22"/>
                <w:szCs w:val="22"/>
              </w:rPr>
              <w:t xml:space="preserve">5. (B) </w:t>
            </w:r>
            <w:r>
              <w:rPr>
                <w:rFonts w:ascii="Arial" w:cs="Arial" w:eastAsia="Arial" w:hAnsi="Arial"/>
                <w:color w:val="1A1A1A"/>
                <w:sz w:val="22"/>
                <w:szCs w:val="22"/>
              </w:rPr>
              <w:t xml:space="preserve">A camada Embedding aprende vetores numéricos densos para cada palavra durante o backpropagation. Ao final do treinamento, palavras semanticamente relacionadas ficam próximas no espaço vetorial — conectando-se diretamente ao conceito de similaridade semântica estudado na Aula 1 com o WordNet.</w:t>
            </w:r>
          </w:p>
        </w:tc>
      </w:tr>
    </w:tbl>
    <w:p>
      <w:pPr>
        <w:spacing w:after="200" w:before="0"/>
      </w:pPr>
      <w:r>
        <w:t xml:space="preserve"/>
      </w:r>
    </w:p>
    <w:p>
      <w:pPr>
        <w:pStyle w:val="Heading1"/>
        <w:pBdr>
          <w:bottom w:val="single" w:color="1D9E75" w:sz="6" w:space="1"/>
        </w:pBdr>
        <w:spacing w:after="200" w:before="360"/>
      </w:pPr>
      <w:r>
        <w:rPr>
          <w:rFonts w:ascii="Arial" w:cs="Arial" w:eastAsia="Arial" w:hAnsi="Arial"/>
          <w:b/>
          <w:bCs/>
          <w:color w:val="1D9E75"/>
          <w:sz w:val="32"/>
          <w:szCs w:val="32"/>
        </w:rPr>
        <w:t xml:space="preserve">11. Referências e Recursos Complementares</w:t>
      </w:r>
    </w:p>
    <w:p>
      <w:pPr>
        <w:pStyle w:val="Heading2"/>
        <w:spacing w:after="120" w:before="280"/>
      </w:pPr>
      <w:r>
        <w:rPr>
          <w:rFonts w:ascii="Arial" w:cs="Arial" w:eastAsia="Arial" w:hAnsi="Arial"/>
          <w:b/>
          <w:bCs/>
          <w:color w:val="534AB7"/>
          <w:sz w:val="26"/>
          <w:szCs w:val="26"/>
        </w:rPr>
        <w:t xml:space="preserve">Documentações Oficiais</w:t>
      </w:r>
    </w:p>
    <w:p>
      <w:pPr>
        <w:pStyle w:val="ListParagraph"/>
        <w:numPr>
          <w:ilvl w:val="0"/>
          <w:numId w:val="2"/>
        </w:numPr>
        <w:spacing w:after="40" w:before="40"/>
      </w:pPr>
      <w:r>
        <w:rPr>
          <w:rFonts w:ascii="Arial" w:cs="Arial" w:eastAsia="Arial" w:hAnsi="Arial"/>
          <w:b/>
          <w:bCs/>
          <w:color w:val="1A1A1A"/>
          <w:sz w:val="22"/>
          <w:szCs w:val="22"/>
        </w:rPr>
        <w:t xml:space="preserve">NLTK Book: </w:t>
      </w:r>
      <w:r>
        <w:rPr>
          <w:rFonts w:ascii="Arial" w:cs="Arial" w:eastAsia="Arial" w:hAnsi="Arial"/>
          <w:color w:val="1A1A1A"/>
          <w:sz w:val="22"/>
          <w:szCs w:val="22"/>
        </w:rPr>
        <w:t xml:space="preserve">https://www.nltk.org/book — Livro gratuito completo em inglês</w:t>
      </w:r>
    </w:p>
    <w:p>
      <w:pPr>
        <w:pStyle w:val="ListParagraph"/>
        <w:numPr>
          <w:ilvl w:val="0"/>
          <w:numId w:val="2"/>
        </w:numPr>
        <w:spacing w:after="40" w:before="40"/>
      </w:pPr>
      <w:r>
        <w:rPr>
          <w:rFonts w:ascii="Arial" w:cs="Arial" w:eastAsia="Arial" w:hAnsi="Arial"/>
          <w:b/>
          <w:bCs/>
          <w:color w:val="1A1A1A"/>
          <w:sz w:val="22"/>
          <w:szCs w:val="22"/>
        </w:rPr>
        <w:t xml:space="preserve">spaCy: </w:t>
      </w:r>
      <w:r>
        <w:rPr>
          <w:rFonts w:ascii="Arial" w:cs="Arial" w:eastAsia="Arial" w:hAnsi="Arial"/>
          <w:color w:val="1A1A1A"/>
          <w:sz w:val="22"/>
          <w:szCs w:val="22"/>
        </w:rPr>
        <w:t xml:space="preserve">https://spacy.io/usage — Guias de uso e documentação da API</w:t>
      </w:r>
    </w:p>
    <w:p>
      <w:pPr>
        <w:pStyle w:val="ListParagraph"/>
        <w:numPr>
          <w:ilvl w:val="0"/>
          <w:numId w:val="2"/>
        </w:numPr>
        <w:spacing w:after="40" w:before="40"/>
      </w:pPr>
      <w:r>
        <w:rPr>
          <w:rFonts w:ascii="Arial" w:cs="Arial" w:eastAsia="Arial" w:hAnsi="Arial"/>
          <w:b/>
          <w:bCs/>
          <w:color w:val="1A1A1A"/>
          <w:sz w:val="22"/>
          <w:szCs w:val="22"/>
        </w:rPr>
        <w:t xml:space="preserve">Hugging Face: </w:t>
      </w:r>
      <w:r>
        <w:rPr>
          <w:rFonts w:ascii="Arial" w:cs="Arial" w:eastAsia="Arial" w:hAnsi="Arial"/>
          <w:color w:val="1A1A1A"/>
          <w:sz w:val="22"/>
          <w:szCs w:val="22"/>
        </w:rPr>
        <w:t xml:space="preserve">https://huggingface.co/docs/transformers — Documentação completa</w:t>
      </w:r>
    </w:p>
    <w:p>
      <w:pPr>
        <w:pStyle w:val="ListParagraph"/>
        <w:numPr>
          <w:ilvl w:val="0"/>
          <w:numId w:val="2"/>
        </w:numPr>
        <w:spacing w:after="40" w:before="40"/>
      </w:pPr>
      <w:r>
        <w:rPr>
          <w:rFonts w:ascii="Arial" w:cs="Arial" w:eastAsia="Arial" w:hAnsi="Arial"/>
          <w:b/>
          <w:bCs/>
          <w:color w:val="1A1A1A"/>
          <w:sz w:val="22"/>
          <w:szCs w:val="22"/>
        </w:rPr>
        <w:t xml:space="preserve">OpenCV Python: </w:t>
      </w:r>
      <w:r>
        <w:rPr>
          <w:rFonts w:ascii="Arial" w:cs="Arial" w:eastAsia="Arial" w:hAnsi="Arial"/>
          <w:color w:val="1A1A1A"/>
          <w:sz w:val="22"/>
          <w:szCs w:val="22"/>
        </w:rPr>
        <w:t xml:space="preserve">https://docs.opencv.org/4.x/d6/d00/tutorial_py_root.html</w:t>
      </w:r>
    </w:p>
    <w:p>
      <w:pPr>
        <w:pStyle w:val="ListParagraph"/>
        <w:numPr>
          <w:ilvl w:val="0"/>
          <w:numId w:val="2"/>
        </w:numPr>
        <w:spacing w:after="40" w:before="40"/>
      </w:pPr>
      <w:r>
        <w:rPr>
          <w:rFonts w:ascii="Arial" w:cs="Arial" w:eastAsia="Arial" w:hAnsi="Arial"/>
          <w:b/>
          <w:bCs/>
          <w:color w:val="1A1A1A"/>
          <w:sz w:val="22"/>
          <w:szCs w:val="22"/>
        </w:rPr>
        <w:t xml:space="preserve">TensorFlow/Keras: </w:t>
      </w:r>
      <w:r>
        <w:rPr>
          <w:rFonts w:ascii="Arial" w:cs="Arial" w:eastAsia="Arial" w:hAnsi="Arial"/>
          <w:color w:val="1A1A1A"/>
          <w:sz w:val="22"/>
          <w:szCs w:val="22"/>
        </w:rPr>
        <w:t xml:space="preserve">https://www.tensorflow.org/tutorials/text</w:t>
      </w:r>
    </w:p>
    <w:p>
      <w:pPr>
        <w:spacing w:after="100" w:before="0"/>
      </w:pPr>
      <w:r>
        <w:t xml:space="preserve"/>
      </w:r>
    </w:p>
    <w:p>
      <w:pPr>
        <w:pStyle w:val="Heading2"/>
        <w:spacing w:after="120" w:before="280"/>
      </w:pPr>
      <w:r>
        <w:rPr>
          <w:rFonts w:ascii="Arial" w:cs="Arial" w:eastAsia="Arial" w:hAnsi="Arial"/>
          <w:b/>
          <w:bCs/>
          <w:color w:val="534AB7"/>
          <w:sz w:val="26"/>
          <w:szCs w:val="26"/>
        </w:rPr>
        <w:t xml:space="preserve">Cursos e Tutoriais Complementares</w:t>
      </w:r>
    </w:p>
    <w:p>
      <w:pPr>
        <w:pStyle w:val="ListParagraph"/>
        <w:numPr>
          <w:ilvl w:val="0"/>
          <w:numId w:val="2"/>
        </w:numPr>
        <w:spacing w:after="40" w:before="40"/>
      </w:pPr>
      <w:r>
        <w:rPr>
          <w:rFonts w:ascii="Arial" w:cs="Arial" w:eastAsia="Arial" w:hAnsi="Arial"/>
          <w:b/>
          <w:bCs/>
          <w:color w:val="1A1A1A"/>
          <w:sz w:val="22"/>
          <w:szCs w:val="22"/>
        </w:rPr>
        <w:t xml:space="preserve">Hugging Face NLP Course: </w:t>
      </w:r>
      <w:r>
        <w:rPr>
          <w:rFonts w:ascii="Arial" w:cs="Arial" w:eastAsia="Arial" w:hAnsi="Arial"/>
          <w:color w:val="1A1A1A"/>
          <w:sz w:val="22"/>
          <w:szCs w:val="22"/>
        </w:rPr>
        <w:t xml:space="preserve">https://huggingface.co/learn/nlp-course — Gratuito e completo</w:t>
      </w:r>
    </w:p>
    <w:p>
      <w:pPr>
        <w:pStyle w:val="ListParagraph"/>
        <w:numPr>
          <w:ilvl w:val="0"/>
          <w:numId w:val="2"/>
        </w:numPr>
        <w:spacing w:after="40" w:before="40"/>
      </w:pPr>
      <w:r>
        <w:rPr>
          <w:rFonts w:ascii="Arial" w:cs="Arial" w:eastAsia="Arial" w:hAnsi="Arial"/>
          <w:b/>
          <w:bCs/>
          <w:color w:val="1A1A1A"/>
          <w:sz w:val="22"/>
          <w:szCs w:val="22"/>
        </w:rPr>
        <w:t xml:space="preserve">spaCy 101: </w:t>
      </w:r>
      <w:r>
        <w:rPr>
          <w:rFonts w:ascii="Arial" w:cs="Arial" w:eastAsia="Arial" w:hAnsi="Arial"/>
          <w:color w:val="1A1A1A"/>
          <w:sz w:val="22"/>
          <w:szCs w:val="22"/>
        </w:rPr>
        <w:t xml:space="preserve">https://spacy.io/usage/spacy-101 — Conceitos essenciais</w:t>
      </w:r>
    </w:p>
    <w:p>
      <w:pPr>
        <w:pStyle w:val="ListParagraph"/>
        <w:numPr>
          <w:ilvl w:val="0"/>
          <w:numId w:val="2"/>
        </w:numPr>
        <w:spacing w:after="40" w:before="40"/>
      </w:pPr>
      <w:r>
        <w:rPr>
          <w:rFonts w:ascii="Arial" w:cs="Arial" w:eastAsia="Arial" w:hAnsi="Arial"/>
          <w:b/>
          <w:bCs/>
          <w:color w:val="1A1A1A"/>
          <w:sz w:val="22"/>
          <w:szCs w:val="22"/>
        </w:rPr>
        <w:t xml:space="preserve">Keras Text Classification: </w:t>
      </w:r>
      <w:r>
        <w:rPr>
          <w:rFonts w:ascii="Arial" w:cs="Arial" w:eastAsia="Arial" w:hAnsi="Arial"/>
          <w:color w:val="1A1A1A"/>
          <w:sz w:val="22"/>
          <w:szCs w:val="22"/>
        </w:rPr>
        <w:t xml:space="preserve">https://keras.io/examples/nlp — Exemplos oficiais de PLN</w:t>
      </w:r>
    </w:p>
    <w:p>
      <w:pPr>
        <w:spacing w:after="100" w:before="0"/>
      </w:pPr>
      <w:r>
        <w:t xml:space="preserve"/>
      </w:r>
    </w:p>
    <w:p>
      <w:pPr>
        <w:pStyle w:val="Heading2"/>
        <w:spacing w:after="120" w:before="280"/>
      </w:pPr>
      <w:r>
        <w:rPr>
          <w:rFonts w:ascii="Arial" w:cs="Arial" w:eastAsia="Arial" w:hAnsi="Arial"/>
          <w:b/>
          <w:bCs/>
          <w:color w:val="534AB7"/>
          <w:sz w:val="26"/>
          <w:szCs w:val="26"/>
        </w:rPr>
        <w:t xml:space="preserve">Próxima Aula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EEDFE" w:val="clear"/>
            <w:tcMar>
              <w:top w:type="dxa" w:w="100"/>
              <w:left w:type="dxa" w:w="160"/>
              <w:bottom w:type="dxa" w:w="100"/>
              <w:right w:type="dxa" w:w="160"/>
            </w:tcMar>
          </w:tcPr>
          <w:p>
            <w:pPr>
              <w:spacing w:after="60" w:before="30"/>
            </w:pPr>
            <w:r>
              <w:rPr>
                <w:rFonts w:ascii="Arial" w:cs="Arial" w:eastAsia="Arial" w:hAnsi="Arial"/>
                <w:b/>
                <w:bCs/>
                <w:color w:val="1A1A1A"/>
                <w:sz w:val="22"/>
                <w:szCs w:val="22"/>
              </w:rPr>
              <w:t xml:space="preserve">Aula 3 — Arquiteturas para PLN: </w:t>
            </w:r>
            <w:r>
              <w:rPr>
                <w:rFonts w:ascii="Arial" w:cs="Arial" w:eastAsia="Arial" w:hAnsi="Arial"/>
                <w:color w:val="1A1A1A"/>
                <w:sz w:val="22"/>
                <w:szCs w:val="22"/>
              </w:rPr>
              <w:t xml:space="preserve">RNNs, LSTMs, GRUs e Transformers</w:t>
            </w:r>
          </w:p>
          <w:p>
            <w:pPr>
              <w:spacing w:after="30" w:before="30"/>
            </w:pPr>
            <w:r>
              <w:rPr>
                <w:rFonts w:ascii="Arial" w:cs="Arial" w:eastAsia="Arial" w:hAnsi="Arial"/>
                <w:color w:val="1A1A1A"/>
                <w:sz w:val="22"/>
                <w:szCs w:val="22"/>
              </w:rPr>
              <w:t xml:space="preserve">Agora que dominamos as ferramentas, vamos entender como as redes neurais são construídas internamente para processar sequências de texto. Aprenderemos por que as RNNs tradicionais foram superadas pelas LSTMs e, depois, pelo mecanismo de atenção dos Transformers.</w:t>
            </w:r>
          </w:p>
        </w:tc>
      </w:tr>
    </w:tbl>
    <w:p>
      <w:pPr>
        <w:spacing w:after="200" w:before="0"/>
      </w:pPr>
      <w:r>
        <w:t xml:space="preserve"/>
      </w:r>
    </w:p>
    <w:p>
      <w:pPr>
        <w:pBdr>
          <w:top w:val="single" w:color="1D9E75" w:sz="4" w:space="1"/>
        </w:pBdr>
        <w:spacing w:after="0" w:before="160"/>
        <w:jc w:val="center"/>
      </w:pPr>
      <w:r>
        <w:rPr>
          <w:rFonts w:ascii="Arial" w:cs="Arial" w:eastAsia="Arial" w:hAnsi="Arial"/>
          <w:i/>
          <w:iCs/>
          <w:color w:val="5F5E5A"/>
          <w:sz w:val="18"/>
          <w:szCs w:val="18"/>
        </w:rPr>
        <w:t xml:space="preserve">Material elaborado para o Curso de Processamento de Linguagem Natural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1"/>
      </w:pBdr>
      <w:spacing w:after="0" w:before="160"/>
    </w:pPr>
    <w:r>
      <w:rPr>
        <w:rFonts w:ascii="Arial" w:cs="Arial" w:eastAsia="Arial" w:hAnsi="Arial"/>
        <w:color w:val="5F5E5A"/>
        <w:sz w:val="18"/>
        <w:szCs w:val="18"/>
      </w:rPr>
      <w:t xml:space="preserve">Curso de Processamento de Linguagem Natural  |  Página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spacing w:after="160" w:before="0"/>
    </w:pPr>
    <w:r>
      <w:rPr>
        <w:rFonts w:ascii="Arial" w:cs="Arial" w:eastAsia="Arial" w:hAnsi="Arial"/>
        <w:i/>
        <w:iCs/>
        <w:color w:val="5F5E5A"/>
        <w:sz w:val="18"/>
        <w:szCs w:val="18"/>
      </w:rPr>
      <w:t xml:space="preserve">PLN — Material Complementar | Aula 2: Tecnologias e Ferramentas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2026-04-28T13:29:45.535Z</dcterms:created>
  <dcterms:modified xsi:type="dcterms:W3CDTF">2026-04-28T13:29:45.536Z</dcterms:modified>
</cp:coreProperties>
</file>

<file path=docProps/custom.xml><?xml version="1.0" encoding="utf-8"?>
<Properties xmlns="http://schemas.openxmlformats.org/officeDocument/2006/custom-properties" xmlns:vt="http://schemas.openxmlformats.org/officeDocument/2006/docPropsVTypes"/>
</file>