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0"/>
        <w:contextualSpacing w:val="0"/>
        <w:jc w:val="center"/>
      </w:pPr>
      <w:r w:rsidDel="00000000" w:rsidR="00000000" w:rsidRPr="00000000">
        <w:rPr>
          <w:b w:val="1"/>
          <w:rtl w:val="0"/>
        </w:rPr>
        <w:t xml:space="preserve">The Feasibility of Natural Gas as an Eventual Substitute for Gasoline</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Ronak K. Bhatia</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HSA10-5 The Economics of Oil and Energy</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April 7, 2016</w:t>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 </w:t>
        <w:tab/>
        <w:t xml:space="preserve">Introduction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today’s world, oil dominates the mainstream media.</w:t>
      </w:r>
      <w:r w:rsidDel="00000000" w:rsidR="00000000" w:rsidRPr="00000000">
        <w:rPr>
          <w:rtl w:val="0"/>
        </w:rPr>
        <w:t xml:space="preserve"> Especially with the recent decline in the price of oil, drivers who use gasoline aren’t encouraged to consider cleaner, alternative fuels. And why should they? Gasoline is cheap, effective, and has been a fuel standard for decades ever since the first gasoline cars were built. As America’s dependence on oil continues, we may find ourselves face-to-face with pressing environmental and political problems. With oil as an “unclean” fossil fuel, we see that a change in our fuel is increasingly more desirable. This paper will argue that over time, natural gas is a clean, suitable alternative for gasoline in transportation that will reduce our reliance on imported oil and allow us to be more environmentally friendly. </w:t>
      </w:r>
    </w:p>
    <w:p w:rsidR="00000000" w:rsidDel="00000000" w:rsidP="00000000" w:rsidRDefault="00000000" w:rsidRPr="00000000">
      <w:pPr>
        <w:spacing w:line="360" w:lineRule="auto"/>
        <w:ind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-380999</wp:posOffset>
                </wp:positionH>
                <wp:positionV relativeFrom="paragraph">
                  <wp:posOffset>133350</wp:posOffset>
                </wp:positionV>
                <wp:extent cx="2343150" cy="3024188"/>
                <wp:effectExtent b="0" l="0" r="0" t="0"/>
                <wp:wrapSquare wrapText="bothSides" distB="114300" distT="114300" distL="114300" distR="114300"/>
                <wp:docPr id="9" name=""/>
                <a:graphic>
                  <a:graphicData uri="http://schemas.microsoft.com/office/word/2010/wordprocessingGroup">
                    <wpg:wgp>
                      <wpg:cNvGrpSpPr/>
                      <wpg:grpSpPr>
                        <a:xfrm>
                          <a:off x="2790825" y="1085475"/>
                          <a:ext cx="2343150" cy="3024188"/>
                          <a:chOff x="2790825" y="1085475"/>
                          <a:chExt cx="2323200" cy="2925600"/>
                        </a:xfrm>
                      </wpg:grpSpPr>
                      <pic:pic>
                        <pic:nvPicPr>
                          <pic:cNvPr id="16" name="Shape 16"/>
                          <pic:cNvPicPr preferRelativeResize="0"/>
                        </pic:nvPicPr>
                        <pic:blipFill/>
                        <pic:spPr>
                          <a:xfrm>
                            <a:off x="2829037" y="1085475"/>
                            <a:ext cx="2246774" cy="2209800"/>
                          </a:xfrm>
                          <a:prstGeom prst="rect">
                            <a:avLst/>
                          </a:prstGeom>
                          <a:noFill/>
                          <a:ln>
                            <a:noFill/>
                          </a:ln>
                        </pic:spPr>
                      </pic:pic>
                      <wps:wsp>
                        <wps:cNvSpPr txBox="1"/>
                        <wps:cNvPr id="17" name="Shape 17"/>
                        <wps:spPr>
                          <a:xfrm>
                            <a:off x="2790825" y="3295275"/>
                            <a:ext cx="2323200" cy="7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 Distribution of products made from a barrel of petroleum. Source: http://www.eia.gov/energyexplained/index.cfm?page=oil_home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-380999</wp:posOffset>
                </wp:positionH>
                <wp:positionV relativeFrom="paragraph">
                  <wp:posOffset>133350</wp:posOffset>
                </wp:positionV>
                <wp:extent cx="2343150" cy="3024188"/>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343150" cy="3024188"/>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 </w:t>
        <w:tab/>
        <w:t xml:space="preserve">Petroleum - General Use and Use in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United States consumes, as a whole, over 840 million gallons or 21 million barrels of petroleum products each day.</w:t>
      </w:r>
      <w:r w:rsidDel="00000000" w:rsidR="00000000" w:rsidRPr="00000000">
        <w:rPr>
          <w:vertAlign w:val="superscript"/>
        </w:rPr>
        <w:footnoteReference w:customMarkFollows="0" w:id="0"/>
      </w:r>
      <w:r w:rsidDel="00000000" w:rsidR="00000000" w:rsidRPr="00000000">
        <w:rPr>
          <w:rtl w:val="0"/>
        </w:rPr>
        <w:t xml:space="preserve"> From Figure 1, we notice that some products of petroleum include diesel fuel, heating oil, jet fuel, residual fuel oil, and gasoline.</w:t>
      </w:r>
      <w:r w:rsidDel="00000000" w:rsidR="00000000" w:rsidRPr="00000000">
        <w:rPr>
          <w:vertAlign w:val="superscript"/>
        </w:rPr>
        <w:footnoteReference w:customMarkFollows="0" w:id="1"/>
      </w:r>
      <w:r w:rsidDel="00000000" w:rsidR="00000000" w:rsidRPr="00000000">
        <w:rPr>
          <w:rtl w:val="0"/>
        </w:rPr>
        <w:t xml:space="preserve"> 76% of the 6.97 billion barrels of petroleum products in the U.S. in 2014 was gasoline.</w:t>
      </w:r>
      <w:r w:rsidDel="00000000" w:rsidR="00000000" w:rsidRPr="00000000">
        <w:rPr>
          <w:vertAlign w:val="superscript"/>
        </w:rPr>
        <w:footnoteReference w:customMarkFollows="0" w:id="2"/>
      </w:r>
      <w:r w:rsidDel="00000000" w:rsidR="00000000" w:rsidRPr="00000000">
        <w:rPr>
          <w:rtl w:val="0"/>
        </w:rPr>
        <w:t xml:space="preserve"> Gasoline fuels over 200 million vehicles that travel a combination of over seven billion miles every day. Petroleum, which gasoline is made from, is created by aquatic plant and animal remains that settled to the bottom of ancient seas millions of years ago. This means that petroleum is a fossil fuel. </w: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Environmental Impacts of Petroleum and its Derivatives</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When petroleum related fuels like gasoline are burned, they release harmful emissions like carbon monoxide, nitrogen oxides, and unburned hydrocarbons.</w:t>
      </w:r>
      <w:r w:rsidDel="00000000" w:rsidR="00000000" w:rsidRPr="00000000">
        <w:rPr>
          <w:vertAlign w:val="superscript"/>
        </w:rPr>
        <w:footnoteReference w:customMarkFollows="0" w:id="3"/>
      </w:r>
      <w:r w:rsidDel="00000000" w:rsidR="00000000" w:rsidRPr="00000000">
        <w:rPr>
          <w:rtl w:val="0"/>
        </w:rPr>
        <w:t xml:space="preserve"> Nitrogen oxides are the main source of smog and unburned hydrocarbons are the main contributor of urban ozone. </w:t>
      </w:r>
      <w:r w:rsidDel="00000000" w:rsidR="00000000" w:rsidRPr="00000000">
        <w:rPr>
          <w:rtl w:val="0"/>
        </w:rPr>
        <w:t xml:space="preserve">We  also observe an annual 4.75 metric tons of </w:t>
      </w:r>
      <w:r w:rsidDel="00000000" w:rsidR="00000000" w:rsidRPr="00000000">
        <w:rPr>
          <w:highlight w:val="white"/>
          <w:rtl w:val="0"/>
        </w:rPr>
        <w:t xml:space="preserve">CO</w:t>
      </w:r>
      <w:r w:rsidDel="00000000" w:rsidR="00000000" w:rsidRPr="00000000">
        <w:rPr>
          <w:highlight w:val="white"/>
          <w:vertAlign w:val="subscript"/>
          <w:rtl w:val="0"/>
        </w:rPr>
        <w:t xml:space="preserve">2 </w:t>
      </w:r>
      <w:r w:rsidDel="00000000" w:rsidR="00000000" w:rsidRPr="00000000">
        <w:rPr>
          <w:rtl w:val="0"/>
        </w:rPr>
        <w:t xml:space="preserve">emitted per vehicle per year. Assuming that an average of 122.01 million cars drive daily per year, we see that (122,010,000 vehicles * 4.75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metric tons /vehicle/year * (1000kg / 1 metric ton)) = ~ </w:t>
      </w:r>
      <w:r w:rsidDel="00000000" w:rsidR="00000000" w:rsidRPr="00000000">
        <w:rPr>
          <w:b w:val="1"/>
          <w:i w:val="1"/>
          <w:rtl w:val="0"/>
        </w:rPr>
        <w:t xml:space="preserve">5.79*10</w:t>
      </w:r>
      <w:r w:rsidDel="00000000" w:rsidR="00000000" w:rsidRPr="00000000">
        <w:rPr>
          <w:b w:val="1"/>
          <w:i w:val="1"/>
          <w:vertAlign w:val="superscript"/>
          <w:rtl w:val="0"/>
        </w:rPr>
        <w:t xml:space="preserve">11</w:t>
      </w:r>
      <w:r w:rsidDel="00000000" w:rsidR="00000000" w:rsidRPr="00000000">
        <w:rPr>
          <w:b w:val="1"/>
          <w:i w:val="1"/>
          <w:rtl w:val="0"/>
        </w:rPr>
        <w:t xml:space="preserve"> kg of </w:t>
      </w:r>
      <w:r w:rsidDel="00000000" w:rsidR="00000000" w:rsidRPr="00000000">
        <w:rPr>
          <w:b w:val="1"/>
          <w:i w:val="1"/>
          <w:highlight w:val="white"/>
          <w:rtl w:val="0"/>
        </w:rPr>
        <w:t xml:space="preserve">CO</w:t>
      </w:r>
      <w:r w:rsidDel="00000000" w:rsidR="00000000" w:rsidRPr="00000000">
        <w:rPr>
          <w:b w:val="1"/>
          <w:i w:val="1"/>
          <w:highlight w:val="white"/>
          <w:vertAlign w:val="subscript"/>
          <w:rtl w:val="0"/>
        </w:rPr>
        <w:t xml:space="preserve">2</w:t>
      </w:r>
      <w:r w:rsidDel="00000000" w:rsidR="00000000" w:rsidRPr="00000000">
        <w:rPr>
          <w:rtl w:val="0"/>
        </w:rPr>
        <w:t xml:space="preserve"> is emitted annually by gasoline vehicles.</w:t>
      </w:r>
      <w:r w:rsidDel="00000000" w:rsidR="00000000" w:rsidRPr="00000000">
        <w:rPr>
          <w:b w:val="1"/>
          <w:vertAlign w:val="superscript"/>
        </w:rPr>
        <w:footnoteReference w:customMarkFollows="0" w:id="4"/>
      </w:r>
      <w:r w:rsidDel="00000000" w:rsidR="00000000" w:rsidRPr="00000000">
        <w:rPr>
          <w:b w:val="1"/>
          <w:rtl w:val="0"/>
        </w:rPr>
        <w:t xml:space="preserve"> </w:t>
      </w:r>
      <w:r w:rsidDel="00000000" w:rsidR="00000000" w:rsidRPr="00000000">
        <w:rPr>
          <w:rtl w:val="0"/>
        </w:rPr>
        <w:t xml:space="preserve">This causes climate change, pollution, intensified weather conditions, and the greenhouse gas effect.</w:t>
      </w:r>
      <w:r w:rsidDel="00000000" w:rsidR="00000000" w:rsidRPr="00000000">
        <w:rPr>
          <w:vertAlign w:val="superscript"/>
        </w:rPr>
        <w:footnoteReference w:customMarkFollows="0" w:id="5"/>
      </w:r>
      <w:r w:rsidDel="00000000" w:rsidR="00000000" w:rsidRPr="00000000">
        <w:rPr>
          <w:rtl w:val="0"/>
        </w:rPr>
        <w:t xml:space="preserve"> The combined costs of life-cycle climate change, health effects of greenhouses gasses, and fine particulate matter from gasoline emissions come out to be greater than $500 million per year.</w:t>
      </w:r>
      <w:r w:rsidDel="00000000" w:rsidR="00000000" w:rsidRPr="00000000">
        <w:rPr>
          <w:vertAlign w:val="superscript"/>
        </w:rPr>
        <w:footnoteReference w:customMarkFollows="0" w:id="6"/>
      </w:r>
      <w:r w:rsidDel="00000000" w:rsidR="00000000" w:rsidRPr="00000000">
        <w:rPr>
          <w:rtl w:val="0"/>
        </w:rPr>
        <w:t xml:space="preserv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3648075</wp:posOffset>
                </wp:positionH>
                <wp:positionV relativeFrom="paragraph">
                  <wp:posOffset>485775</wp:posOffset>
                </wp:positionV>
                <wp:extent cx="2362200" cy="3548063"/>
                <wp:effectExtent b="0" l="0" r="0" t="0"/>
                <wp:wrapSquare wrapText="bothSides" distB="114300" distT="114300" distL="114300" distR="114300"/>
                <wp:docPr id="5" name=""/>
                <a:graphic>
                  <a:graphicData uri="http://schemas.microsoft.com/office/word/2010/wordprocessingGroup">
                    <wpg:wgp>
                      <wpg:cNvGrpSpPr/>
                      <wpg:grpSpPr>
                        <a:xfrm>
                          <a:off x="2343150" y="344944"/>
                          <a:ext cx="2362200" cy="3548063"/>
                          <a:chOff x="2343150" y="344944"/>
                          <a:chExt cx="2166937" cy="3036331"/>
                        </a:xfrm>
                      </wpg:grpSpPr>
                      <pic:pic>
                        <pic:nvPicPr>
                          <pic:cNvPr id="10" name="Shape 10"/>
                          <pic:cNvPicPr preferRelativeResize="0"/>
                        </pic:nvPicPr>
                        <pic:blipFill/>
                        <pic:spPr>
                          <a:xfrm>
                            <a:off x="2347912" y="344944"/>
                            <a:ext cx="2162175" cy="1637849"/>
                          </a:xfrm>
                          <a:prstGeom prst="rect">
                            <a:avLst/>
                          </a:prstGeom>
                          <a:noFill/>
                          <a:ln>
                            <a:noFill/>
                          </a:ln>
                        </pic:spPr>
                      </pic:pic>
                      <wps:wsp>
                        <wps:cNvSpPr txBox="1"/>
                        <wps:cNvPr id="11" name="Shape 11"/>
                        <wps:spPr>
                          <a:xfrm>
                            <a:off x="2343150" y="2073275"/>
                            <a:ext cx="2162100" cy="13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2: A Fractional Distillation column, the first step of fractional distillation. It refines the crude oil into various  liquid fractions that may pass to condensers or other areas for chemical processing. Source: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http://science.howstuffworks.com/environmental/energy/oil-refining4.htm</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3648075</wp:posOffset>
                </wp:positionH>
                <wp:positionV relativeFrom="paragraph">
                  <wp:posOffset>485775</wp:posOffset>
                </wp:positionV>
                <wp:extent cx="2362200" cy="354806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362200" cy="3548063"/>
                        </a:xfrm>
                        <a:prstGeom prst="rect"/>
                        <a:ln/>
                      </pic:spPr>
                    </pic:pic>
                  </a:graphicData>
                </a:graphic>
              </wp:anchor>
            </w:drawing>
          </mc:Fallback>
        </mc:AlternateConten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 Gasoline Derivation from Petroleum</w:t>
      </w:r>
    </w:p>
    <w:p w:rsidR="00000000" w:rsidDel="00000000" w:rsidP="00000000" w:rsidRDefault="00000000" w:rsidRPr="00000000">
      <w:pPr>
        <w:spacing w:line="360" w:lineRule="auto"/>
        <w:ind w:firstLine="720"/>
        <w:contextualSpacing w:val="0"/>
      </w:pPr>
      <w:r w:rsidDel="00000000" w:rsidR="00000000" w:rsidRPr="00000000">
        <w:rPr>
          <w:rtl w:val="0"/>
        </w:rPr>
        <w:t xml:space="preserve">A crucial process of obtaining petroleum is cracking. This is a petroleum refining process. It involves heavy hydrocarbon molecules being broken up into lighter molecules by heat, pressure, or catalysts.</w:t>
      </w:r>
      <w:r w:rsidDel="00000000" w:rsidR="00000000" w:rsidRPr="00000000">
        <w:rPr>
          <w:vertAlign w:val="superscript"/>
        </w:rPr>
        <w:footnoteReference w:customMarkFollows="0" w:id="7"/>
      </w:r>
      <w:r w:rsidDel="00000000" w:rsidR="00000000" w:rsidRPr="00000000">
        <w:rPr>
          <w:rtl w:val="0"/>
        </w:rPr>
        <w:t xml:space="preserve"> This is the most important method of commercial gasoline production. The cracking of petroleum yields light oils such as gasoline and other byproducts like methane. These oils can either be refined further or can be directly utilized in fuel blending. Petroleum hydrocarbons have varying boiling points.  By distillation, oil refineries can separate these hydrocarbons. Specifically for gasoline, the process is called fractional distillation. It involves heating crude oil, vaporizing it, and then condensing it to retrieve gasoline. This process is shown in more detail by Figure 2. Chemical processing may also be used to retrieve gasoline from diesel fuel.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2314575</wp:posOffset>
                </wp:positionV>
                <wp:extent cx="2543175" cy="4067175"/>
                <wp:effectExtent b="0" l="0" r="0" t="0"/>
                <wp:wrapSquare wrapText="bothSides" distB="114300" distT="114300" distL="114300" distR="114300"/>
                <wp:docPr id="11" name=""/>
                <a:graphic>
                  <a:graphicData uri="http://schemas.microsoft.com/office/word/2010/wordprocessingGroup">
                    <wpg:wgp>
                      <wpg:cNvGrpSpPr/>
                      <wpg:grpSpPr>
                        <a:xfrm>
                          <a:off x="2166925" y="0"/>
                          <a:ext cx="2543175" cy="4067175"/>
                          <a:chOff x="2166925" y="0"/>
                          <a:chExt cx="2524125" cy="4057575"/>
                        </a:xfrm>
                      </wpg:grpSpPr>
                      <pic:pic>
                        <pic:nvPicPr>
                          <pic:cNvPr id="20" name="Shape 20"/>
                          <pic:cNvPicPr preferRelativeResize="0"/>
                        </pic:nvPicPr>
                        <pic:blipFill/>
                        <pic:spPr>
                          <a:xfrm>
                            <a:off x="2166925" y="0"/>
                            <a:ext cx="2524125" cy="3771900"/>
                          </a:xfrm>
                          <a:prstGeom prst="rect">
                            <a:avLst/>
                          </a:prstGeom>
                          <a:noFill/>
                          <a:ln>
                            <a:noFill/>
                          </a:ln>
                        </pic:spPr>
                      </pic:pic>
                      <wps:wsp>
                        <wps:cNvSpPr txBox="1"/>
                        <wps:cNvPr id="21" name="Shape 21"/>
                        <wps:spPr>
                          <a:xfrm>
                            <a:off x="2166925" y="3724275"/>
                            <a:ext cx="24240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3: Fuel used for U.S. Transportation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2314575</wp:posOffset>
                </wp:positionV>
                <wp:extent cx="2543175" cy="4067175"/>
                <wp:effectExtent b="0" l="0" r="0" t="0"/>
                <wp:wrapSquare wrapText="bothSides" distB="114300" distT="114300" distL="114300" distR="114300"/>
                <wp:docPr id="11"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2543175" cy="4067175"/>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iii. Domestic Production vs. Foreign Dependence </w:t>
      </w:r>
    </w:p>
    <w:p w:rsidR="00000000" w:rsidDel="00000000" w:rsidP="00000000" w:rsidRDefault="00000000" w:rsidRPr="00000000">
      <w:pPr>
        <w:spacing w:line="360" w:lineRule="auto"/>
        <w:ind w:firstLine="720"/>
        <w:contextualSpacing w:val="0"/>
      </w:pPr>
      <w:r w:rsidDel="00000000" w:rsidR="00000000" w:rsidRPr="00000000">
        <w:rPr>
          <w:rtl w:val="0"/>
        </w:rPr>
        <w:t xml:space="preserve"> </w:t>
        <w:tab/>
        <w:tab/>
        <w:t xml:space="preserve">Although there are domestic sources producing petroleum by the methods described above, there is controversy about America’s dependence on foreign fuel. In July 2015, OPEC contributed 89,785 thousand-barrels out of the total 294,833 thousand-barrels imported.</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w:rPr>
          <w:rtl w:val="0"/>
        </w:rPr>
        <w:t xml:space="preserve">In July 2015, the United States produced 292,415 thousand-barrels domestically in comparison.</w:t>
      </w:r>
      <w:r w:rsidDel="00000000" w:rsidR="00000000" w:rsidRPr="00000000">
        <w:rPr>
          <w:vertAlign w:val="superscript"/>
        </w:rPr>
        <w:footnoteReference w:customMarkFollows="0" w:id="9"/>
      </w:r>
      <w:r w:rsidDel="00000000" w:rsidR="00000000" w:rsidRPr="00000000">
        <w:rPr>
          <w:rtl w:val="0"/>
        </w:rPr>
        <w:t xml:space="preserve"> This is around 50% of oil being imported. As shown by Figure 3, gasoline, derived from crude oil, was the main transportation fuel in the United States in 2014. It accounted for 56% of total U.S. transportation energy and its consumption averaged 8.8 million barrels per day for transportation use.</w:t>
      </w:r>
      <w:r w:rsidDel="00000000" w:rsidR="00000000" w:rsidRPr="00000000">
        <w:rPr>
          <w:vertAlign w:val="superscript"/>
        </w:rPr>
        <w:footnoteReference w:customMarkFollows="0" w:id="10"/>
      </w:r>
      <w:r w:rsidDel="00000000" w:rsidR="00000000" w:rsidRPr="00000000">
        <w:rPr>
          <w:rtl w:val="0"/>
        </w:rPr>
        <w:t xml:space="preserve"> America’s dependence on foreign fuel and its various implications will be discussed later in this essay.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III.</w:t>
        <w:tab/>
        <w:t xml:space="preserve">Natural Gas - Sources and Uses</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highlight w:val="white"/>
          <w:rtl w:val="0"/>
        </w:rPr>
        <w:t xml:space="preserve">C</w:t>
      </w:r>
      <w:r w:rsidDel="00000000" w:rsidR="00000000" w:rsidRPr="00000000">
        <w:rPr>
          <w:highlight w:val="white"/>
          <w:rtl w:val="0"/>
        </w:rPr>
        <w:t xml:space="preserve">ommercial use of natural gas started in Britain in 1785 to light up street lamps. Natural gas is currently utilized for a variety of reasons. Notably, it’s used for generating electricity, powering the industrial sector, heating the commercial and residential sectors, and fueling natural gas vehicles. </w:t>
      </w:r>
      <w:r w:rsidDel="00000000" w:rsidR="00000000" w:rsidRPr="00000000">
        <w:rPr>
          <w:rtl w:val="0"/>
        </w:rPr>
        <w:t xml:space="preserve">Natural gas is found deep below the earth’s surface. It consists mainly of methane, non-hydrocarbon gases, and hydrocarbon liquids.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2543175</wp:posOffset>
                </wp:positionH>
                <wp:positionV relativeFrom="paragraph">
                  <wp:posOffset>8534400</wp:posOffset>
                </wp:positionV>
                <wp:extent cx="3729038" cy="4408670"/>
                <wp:effectExtent b="0" l="0" r="0" t="0"/>
                <wp:wrapSquare wrapText="bothSides" distB="114300" distT="114300" distL="114300" distR="114300"/>
                <wp:docPr id="4" name=""/>
                <a:graphic>
                  <a:graphicData uri="http://schemas.microsoft.com/office/word/2010/wordprocessingGroup">
                    <wpg:wgp>
                      <wpg:cNvGrpSpPr/>
                      <wpg:grpSpPr>
                        <a:xfrm>
                          <a:off x="1628775" y="190500"/>
                          <a:ext cx="3729038" cy="4408670"/>
                          <a:chOff x="1628775" y="190500"/>
                          <a:chExt cx="3957600" cy="4667175"/>
                        </a:xfrm>
                      </wpg:grpSpPr>
                      <pic:pic>
                        <pic:nvPicPr>
                          <pic:cNvPr id="8" name="Shape 8"/>
                          <pic:cNvPicPr preferRelativeResize="0"/>
                        </pic:nvPicPr>
                        <pic:blipFill/>
                        <pic:spPr>
                          <a:xfrm>
                            <a:off x="1752600" y="190500"/>
                            <a:ext cx="3762374" cy="4200075"/>
                          </a:xfrm>
                          <a:prstGeom prst="rect">
                            <a:avLst/>
                          </a:prstGeom>
                          <a:noFill/>
                          <a:ln>
                            <a:noFill/>
                          </a:ln>
                        </pic:spPr>
                      </pic:pic>
                      <wps:wsp>
                        <wps:cNvSpPr txBox="1"/>
                        <wps:cNvPr id="9" name="Shape 9"/>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8534400</wp:posOffset>
                </wp:positionV>
                <wp:extent cx="3729038" cy="4408670"/>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3729038" cy="440867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2543175</wp:posOffset>
                </wp:positionH>
                <wp:positionV relativeFrom="paragraph">
                  <wp:posOffset>1343025</wp:posOffset>
                </wp:positionV>
                <wp:extent cx="3386138" cy="3905250"/>
                <wp:effectExtent b="0" l="0" r="0" t="0"/>
                <wp:wrapSquare wrapText="bothSides" distB="114300" distT="114300" distL="114300" distR="114300"/>
                <wp:docPr id="7" name=""/>
                <a:graphic>
                  <a:graphicData uri="http://schemas.microsoft.com/office/word/2010/wordprocessingGroup">
                    <wpg:wgp>
                      <wpg:cNvGrpSpPr/>
                      <wpg:grpSpPr>
                        <a:xfrm>
                          <a:off x="1628775" y="190500"/>
                          <a:ext cx="3386138" cy="3905250"/>
                          <a:chOff x="1628775" y="190500"/>
                          <a:chExt cx="3957600" cy="4667175"/>
                        </a:xfrm>
                      </wpg:grpSpPr>
                      <pic:pic>
                        <pic:nvPicPr>
                          <pic:cNvPr id="8" name="Shape 8"/>
                          <pic:cNvPicPr preferRelativeResize="0"/>
                        </pic:nvPicPr>
                        <pic:blipFill/>
                        <pic:spPr>
                          <a:xfrm>
                            <a:off x="1752600" y="190500"/>
                            <a:ext cx="3762374" cy="4200075"/>
                          </a:xfrm>
                          <a:prstGeom prst="rect">
                            <a:avLst/>
                          </a:prstGeom>
                          <a:noFill/>
                          <a:ln>
                            <a:noFill/>
                          </a:ln>
                        </pic:spPr>
                      </pic:pic>
                      <wps:wsp>
                        <wps:cNvSpPr txBox="1"/>
                        <wps:cNvPr id="9" name="Shape 9"/>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1343025</wp:posOffset>
                </wp:positionV>
                <wp:extent cx="3386138" cy="390525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386138" cy="3905250"/>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Natural Gas Extraction</w:t>
      </w:r>
      <w:r w:rsidDel="00000000" w:rsidR="00000000" w:rsidRPr="00000000">
        <w:rPr>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tl w:val="0"/>
        </w:rPr>
        <w:t xml:space="preserve">Like gasoline, natural gas is a fossil fuel created from ancient remains that lay under sedimentary rock. These remains decay, mix with other sediments, and stack in thick layers under the Earth’s surface. Extreme pressure and heat change these layers into natural gas, coal, and petroleum. Petroleum and natural gas are found in underground traps of oil and gas called reservoirs.  Natural gas extraction is split into two method types: conventional and unconventional. </w:t>
      </w:r>
      <w:r w:rsidDel="00000000" w:rsidR="00000000" w:rsidRPr="00000000">
        <w:rPr>
          <w:highlight w:val="white"/>
          <w:rtl w:val="0"/>
        </w:rPr>
        <w:t xml:space="preserve">Conventional natural gas is found in large permeable sandstone reservoirs using traditional drilling techniques. Conventional natural gas is a byproduct of oil production. Unconventional gas is standard natural gas found in places other than sandstone reservoirs. These involve coal seam gas, found 200-1000 meters below the ground or shale gas, which is found in shale rock deposits.</w:t>
      </w:r>
      <w:r w:rsidDel="00000000" w:rsidR="00000000" w:rsidRPr="00000000">
        <w:rPr>
          <w:highlight w:val="white"/>
          <w:vertAlign w:val="superscript"/>
        </w:rPr>
        <w:footnoteReference w:customMarkFollows="0" w:id="11"/>
      </w:r>
      <w:r w:rsidDel="00000000" w:rsidR="00000000" w:rsidRPr="00000000">
        <w:rPr>
          <w:highlight w:val="white"/>
          <w:rtl w:val="0"/>
        </w:rPr>
        <w:t xml:space="preserve"> There also exists an unconventional, renewable natural gas source called RNG (biomethane) that produces much fewer greenhouse gasses than other natural gas sources. It is the product of organic matter decomposition and prevents methane release into the atmosphere if captured from landfills and farmlands. Its importance is later elaborated on.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highlight w:val="white"/>
          <w:rtl w:val="0"/>
        </w:rPr>
        <w:t xml:space="preserve">ii. Hydraulic Fracturing</w:t>
      </w:r>
    </w:p>
    <w:p w:rsidR="00000000" w:rsidDel="00000000" w:rsidP="00000000" w:rsidRDefault="00000000" w:rsidRPr="00000000">
      <w:pPr>
        <w:spacing w:line="360" w:lineRule="auto"/>
        <w:ind w:firstLine="720"/>
        <w:contextualSpacing w:val="0"/>
      </w:pPr>
      <w:r w:rsidDel="00000000" w:rsidR="00000000" w:rsidRPr="00000000">
        <w:rPr>
          <w:highlight w:val="white"/>
          <w:rtl w:val="0"/>
        </w:rPr>
        <w:t xml:space="preserve">A relatively new method of obtaining natural gas is hydraulic fracturing. Hydraulic fracturing, called “fracking,” is used in more than nine out of ten natural gas wells. </w:t>
      </w:r>
      <w:r w:rsidDel="00000000" w:rsidR="00000000" w:rsidRPr="00000000">
        <w:rPr>
          <w:rtl w:val="0"/>
        </w:rPr>
        <w:t xml:space="preserve">The process involves </w:t>
      </w:r>
      <w:r w:rsidDel="00000000" w:rsidR="00000000" w:rsidRPr="00000000">
        <w:rPr>
          <w:rtl w:val="0"/>
        </w:rPr>
        <w:t xml:space="preserve">drillers forcing fluids consisting of water, sand, and other sediments with high pressure into formations. This cracks the rock. A visual representation of this process is illustrated in Figure 4. Gas flow through reservoirs is improved by creating these fractures. Propping agents are added to the fluid to open these fractures when the pressure decre</w:t>
      </w:r>
      <w:r w:rsidDel="00000000" w:rsidR="00000000" w:rsidRPr="00000000">
        <w:rPr>
          <w:rtl w:val="0"/>
        </w:rPr>
        <w:t xml:space="preserve">ases.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iii. Environmental Effects of “Fracking” and the Impact of Shale Gas</w:t>
      </w:r>
    </w:p>
    <w:p w:rsidR="00000000" w:rsidDel="00000000" w:rsidP="00000000" w:rsidRDefault="00000000" w:rsidRPr="00000000">
      <w:pPr>
        <w:spacing w:line="360" w:lineRule="auto"/>
        <w:ind w:firstLine="720"/>
        <w:contextualSpacing w:val="0"/>
      </w:pPr>
      <w:r w:rsidDel="00000000" w:rsidR="00000000" w:rsidRPr="00000000">
        <w:rPr>
          <w:rtl w:val="0"/>
        </w:rPr>
        <w:t xml:space="preserve">Fracking, however, has been directly correlated to triggering earthquakes.</w:t>
      </w:r>
      <w:r w:rsidDel="00000000" w:rsidR="00000000" w:rsidRPr="00000000">
        <w:rPr>
          <w:vertAlign w:val="superscript"/>
        </w:rPr>
        <w:footnoteReference w:customMarkFollows="0" w:id="12"/>
      </w:r>
      <w:r w:rsidDel="00000000" w:rsidR="00000000" w:rsidRPr="00000000">
        <w:rPr>
          <w:rtl w:val="0"/>
        </w:rPr>
        <w:t xml:space="preserve"> Additionally, shale gas produces methane - a potent greenhouse gas. There are also the serious environmental costs of water pollution and the large amounts of water (50,000 to 1000,000 gallons per well) involved in fracking. </w:t>
      </w:r>
      <w:r w:rsidDel="00000000" w:rsidR="00000000" w:rsidRPr="00000000">
        <w:rPr>
          <w:highlight w:val="white"/>
          <w:rtl w:val="0"/>
        </w:rPr>
        <w:t xml:space="preserve">Despite the environmental costs of its production, the supply of natural gas has increased significantly by shale fracturing. 750 trillion cubic feet of recoverable shale gas and 24 billion barrels of recoverable shale oil currently exists due to increases in technology. </w:t>
      </w:r>
      <w:r w:rsidDel="00000000" w:rsidR="00000000" w:rsidRPr="00000000">
        <w:rPr>
          <w:highlight w:val="white"/>
          <w:vertAlign w:val="superscript"/>
        </w:rPr>
        <w:footnoteReference w:customMarkFollows="0" w:id="13"/>
      </w:r>
      <w:r w:rsidDel="00000000" w:rsidR="00000000" w:rsidRPr="00000000">
        <w:rPr>
          <w:highlight w:val="white"/>
          <w:rtl w:val="0"/>
        </w:rPr>
        <w:t xml:space="preserve"> </w:t>
      </w:r>
      <w:r w:rsidDel="00000000" w:rsidR="00000000" w:rsidRPr="00000000">
        <w:rPr>
          <w:rtl w:val="0"/>
        </w:rPr>
        <w:t xml:space="preserve">This massive increase in shale gas accounts for the recent increase in the supply of natural gas, which has accounted for a recent price decrease in natural gas. </w:t>
      </w:r>
      <w:r w:rsidDel="00000000" w:rsidR="00000000" w:rsidRPr="00000000">
        <w:rPr>
          <w:rtl w:val="0"/>
        </w:rPr>
        <w:t xml:space="preserve">Shale gas, as mentioned above, is an unconventional gas. It is formed from hydraulic fracturing in shale and produced over 25% of America’s natural gas resources in 2012</w:t>
      </w:r>
      <w:r w:rsidDel="00000000" w:rsidR="00000000" w:rsidRPr="00000000">
        <w:rPr>
          <w:rtl w:val="0"/>
        </w:rPr>
        <w:t xml:space="preserve">.</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IV. </w:t>
        <w:tab/>
      </w:r>
      <w:r w:rsidDel="00000000" w:rsidR="00000000" w:rsidRPr="00000000">
        <w:rPr>
          <w:b w:val="1"/>
          <w:rtl w:val="0"/>
        </w:rPr>
        <w:t xml:space="preserve">Natural Gas in Transportation</w:t>
      </w: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Steven Mueller, chief executive of natural-gas company Southwestern Energy Co., states that the “abundance” of natural gas caused by fracking and shale gas wasn’t expected, yet it’s a “gift that we should take advantage of.”</w:t>
      </w:r>
      <w:r w:rsidDel="00000000" w:rsidR="00000000" w:rsidRPr="00000000">
        <w:rPr>
          <w:vertAlign w:val="superscript"/>
        </w:rPr>
        <w:footnoteReference w:customMarkFollows="0" w:id="15"/>
      </w:r>
      <w:r w:rsidDel="00000000" w:rsidR="00000000" w:rsidRPr="00000000">
        <w:rPr>
          <w:rtl w:val="0"/>
        </w:rPr>
        <w:t xml:space="preserve"> Additionally, the U.S. Department of Energy calls natural gas the “ideal fossil fuel.”</w:t>
      </w:r>
      <w:r w:rsidDel="00000000" w:rsidR="00000000" w:rsidRPr="00000000">
        <w:rPr>
          <w:vertAlign w:val="superscript"/>
        </w:rPr>
        <w:footnoteReference w:customMarkFollows="0" w:id="16"/>
      </w:r>
      <w:r w:rsidDel="00000000" w:rsidR="00000000" w:rsidRPr="00000000">
        <w:rPr>
          <w:rtl w:val="0"/>
        </w:rPr>
        <w:t xml:space="preserve"> However, its role in transportation is minimal compared to its other utilizations. Natural gas vehicles were invented in the 1930s, yet there are only 150,000 natural gas vehicles in the United States today. Natural gas vehicles are limited in the U.S. because of limited range, trunk space, higher initial costs, and lack of refueling infrastructure.</w:t>
      </w:r>
      <w:r w:rsidDel="00000000" w:rsidR="00000000" w:rsidRPr="00000000">
        <w:rPr>
          <w:vertAlign w:val="superscript"/>
        </w:rPr>
        <w:footnoteReference w:customMarkFollows="0" w:id="17"/>
      </w:r>
      <w:r w:rsidDel="00000000" w:rsidR="00000000" w:rsidRPr="00000000">
        <w:rPr>
          <w:rtl w:val="0"/>
        </w:rPr>
        <w:t xml:space="preserve"> Most natural gas vehicles (NGV) are filled with CNG (compressed natural gas) or LNG (liquified natural gas). CNG is produced by compressing natural gas to less than 1% of its volume at standard atmospheric pressure. It’s stored onboard vehicles via cylinders. Liquid natural gas is formed when natural gas is cooled below its boiling point. This leaves methane and other hydrocarbons behind. However, LNG’s more expensive in production cost and must be stored in expensive cryogenic tanks. 1.5 gallons of LNG is one GGE (gallon gas equivalent) whereas 5.66 lbs of CNG is one GGE.</w:t>
      </w:r>
      <w:r w:rsidDel="00000000" w:rsidR="00000000" w:rsidRPr="00000000">
        <w:rPr>
          <w:vertAlign w:val="superscript"/>
        </w:rPr>
        <w:footnoteReference w:customMarkFollows="0" w:id="18"/>
      </w:r>
      <w:r w:rsidDel="00000000" w:rsidR="00000000" w:rsidRPr="00000000">
        <w:rPr>
          <w:rtl w:val="0"/>
        </w:rPr>
        <w:t xml:space="preserve"> The importance of the storage tanks of LNG and CNG NGVs is mentioned later in the essay.</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2510790</wp:posOffset>
                </wp:positionV>
                <wp:extent cx="3655969" cy="2490788"/>
                <wp:effectExtent b="0" l="0" r="0" t="0"/>
                <wp:wrapSquare wrapText="bothSides" distB="114300" distT="114300" distL="114300" distR="114300"/>
                <wp:docPr id="2" name=""/>
                <a:graphic>
                  <a:graphicData uri="http://schemas.microsoft.com/office/word/2010/wordprocessingGroup">
                    <wpg:wgp>
                      <wpg:cNvGrpSpPr/>
                      <wpg:grpSpPr>
                        <a:xfrm>
                          <a:off x="1219200" y="390525"/>
                          <a:ext cx="3655969" cy="2490788"/>
                          <a:chOff x="1219200" y="390525"/>
                          <a:chExt cx="4352925" cy="2962275"/>
                        </a:xfrm>
                      </wpg:grpSpPr>
                      <pic:pic>
                        <pic:nvPicPr>
                          <pic:cNvPr id="4" name="Shape 4"/>
                          <pic:cNvPicPr preferRelativeResize="0"/>
                        </pic:nvPicPr>
                        <pic:blipFill/>
                        <pic:spPr>
                          <a:xfrm>
                            <a:off x="1285875" y="390525"/>
                            <a:ext cx="4286250" cy="2962275"/>
                          </a:xfrm>
                          <a:prstGeom prst="rect">
                            <a:avLst/>
                          </a:prstGeom>
                          <a:noFill/>
                          <a:ln>
                            <a:noFill/>
                          </a:ln>
                        </pic:spPr>
                      </pic:pic>
                      <wps:wsp>
                        <wps:cNvSpPr txBox="1"/>
                        <wps:cNvPr id="5" name="Shape 5"/>
                        <wps:spPr>
                          <a:xfrm>
                            <a:off x="1219200" y="2447925"/>
                            <a:ext cx="1762200" cy="8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5: CNG Natural Gas Vehicle and components. Source: http://freedeus.com/wp-content/uploads/2015/10/5a.jpg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2510790</wp:posOffset>
                </wp:positionV>
                <wp:extent cx="3655969" cy="2490788"/>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1"/>
                        <a:srcRect/>
                        <a:stretch>
                          <a:fillRect/>
                        </a:stretch>
                      </pic:blipFill>
                      <pic:spPr>
                        <a:xfrm>
                          <a:off x="0" y="0"/>
                          <a:ext cx="3655969" cy="2490788"/>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Types of Natural Gas Vehicles (NGVs)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There are three types of NGVs. First, there’s dedicated, which are NGVs running solely on natural gas. Bi-fuel NGVs are hybrids between gasoline and natural gas. Dual-fuel NGVs are diesel-natural gas hybrids for larger vehicles. It is important to note that NGVs have widely been utilized for busses, vans, and other larger transportation vehicles due to lower costs and environmental consideration.</w:t>
      </w:r>
      <w:r w:rsidDel="00000000" w:rsidR="00000000" w:rsidRPr="00000000">
        <w:rPr>
          <w:vertAlign w:val="superscript"/>
        </w:rPr>
        <w:footnoteReference w:customMarkFollows="0" w:id="19"/>
      </w:r>
      <w:r w:rsidDel="00000000" w:rsidR="00000000" w:rsidRPr="00000000">
        <w:rPr>
          <w:rtl w:val="0"/>
        </w:rPr>
        <w:t xml:space="preserve"> In terms of vehicle performance, NGVs are similar to gasoline or diesel vehicles with regard to power, acceleration, and cruising speed. For reference, Figure 5 refers to a CNG NGV and its inner workings - providing a visual model of its similarities and differences to gasoline vehicles.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2371725</wp:posOffset>
                </wp:positionH>
                <wp:positionV relativeFrom="paragraph">
                  <wp:posOffset>485775</wp:posOffset>
                </wp:positionV>
                <wp:extent cx="3452813" cy="2895600"/>
                <wp:effectExtent b="0" l="0" r="0" t="0"/>
                <wp:wrapSquare wrapText="bothSides" distB="114300" distT="114300" distL="114300" distR="114300"/>
                <wp:docPr id="6" name=""/>
                <a:graphic>
                  <a:graphicData uri="http://schemas.microsoft.com/office/word/2010/wordprocessingGroup">
                    <wpg:wgp>
                      <wpg:cNvGrpSpPr/>
                      <wpg:grpSpPr>
                        <a:xfrm>
                          <a:off x="1919587" y="66775"/>
                          <a:ext cx="3452813" cy="2895600"/>
                          <a:chOff x="1919587" y="66775"/>
                          <a:chExt cx="3780888" cy="3667550"/>
                        </a:xfrm>
                      </wpg:grpSpPr>
                      <pic:pic>
                        <pic:nvPicPr>
                          <pic:cNvPr id="12" name="Shape 12"/>
                          <pic:cNvPicPr preferRelativeResize="0"/>
                        </pic:nvPicPr>
                        <pic:blipFill/>
                        <pic:spPr>
                          <a:xfrm>
                            <a:off x="1919587" y="66775"/>
                            <a:ext cx="3780824" cy="3279950"/>
                          </a:xfrm>
                          <a:prstGeom prst="rect">
                            <a:avLst/>
                          </a:prstGeom>
                          <a:noFill/>
                          <a:ln>
                            <a:noFill/>
                          </a:ln>
                        </pic:spPr>
                      </pic:pic>
                      <wps:wsp>
                        <wps:cNvSpPr txBox="1"/>
                        <wps:cNvPr id="13" name="Shape 13"/>
                        <wps:spPr>
                          <a:xfrm>
                            <a:off x="1955875" y="3295425"/>
                            <a:ext cx="374460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6: National average retail fuel prices for October 2015 - comparing gasoline and CNG. Source: http://www.ngvamerica.org/natural-gas/propane/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2371725</wp:posOffset>
                </wp:positionH>
                <wp:positionV relativeFrom="paragraph">
                  <wp:posOffset>485775</wp:posOffset>
                </wp:positionV>
                <wp:extent cx="3452813" cy="289560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452813" cy="2895600"/>
                        </a:xfrm>
                        <a:prstGeom prst="rect"/>
                        <a:ln/>
                      </pic:spPr>
                    </pic:pic>
                  </a:graphicData>
                </a:graphic>
              </wp:anchor>
            </w:drawing>
          </mc:Fallback>
        </mc:AlternateConten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 </w:t>
        <w:tab/>
        <w:t xml:space="preserve">Natural Gas as a Feasible Substitute for Gasoline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To understand the monetary cost of NGVs versus gasoline vehicles, we will compare</w:t>
      </w:r>
      <w:r w:rsidDel="00000000" w:rsidR="00000000" w:rsidRPr="00000000">
        <w:rPr>
          <w:rtl w:val="0"/>
        </w:rPr>
        <w:t xml:space="preserve"> a Honda Civic NGV to a normal Honda Civic (both 2013 models). First, we assume that both owners of these vehicles travel about 40 miles per day for 365 days (average miles traveled per person per day in the United States)</w:t>
      </w:r>
      <w:r w:rsidDel="00000000" w:rsidR="00000000" w:rsidRPr="00000000">
        <w:rPr>
          <w:vertAlign w:val="superscript"/>
        </w:rPr>
        <w:footnoteReference w:customMarkFollows="0" w:id="20"/>
      </w:r>
      <w:r w:rsidDel="00000000" w:rsidR="00000000" w:rsidRPr="00000000">
        <w:rPr>
          <w:rtl w:val="0"/>
        </w:rPr>
        <w:t xml:space="preserve"> with 3,484 miles per year for travel outside commute. Additionally, we assume that the NGV utilizes CNG and that the other vehicle is gasoline-only. Finally, we will utilize the national average retail fuel prices from October 2015, which were well documented.  Based on the assumptions previously stated, the national average price was $2.35 per gallon of gasoline and $2.09 per GGE (gallon of gasoline equivalent) of CNG (as shown in Figure 6).</w:t>
      </w:r>
      <w:r w:rsidDel="00000000" w:rsidR="00000000" w:rsidRPr="00000000">
        <w:rPr>
          <w:vertAlign w:val="superscript"/>
        </w:rPr>
        <w:footnoteReference w:customMarkFollows="0" w:id="21"/>
      </w:r>
      <w:r w:rsidDel="00000000" w:rsidR="00000000" w:rsidRPr="00000000">
        <w:rPr>
          <w:rtl w:val="0"/>
        </w:rPr>
        <w:t xml:space="preserve"> </w:t>
      </w:r>
      <w:r w:rsidDel="00000000" w:rsidR="00000000" w:rsidRPr="00000000">
        <w:rPr>
          <w:rtl w:val="0"/>
        </w:rPr>
        <w:t xml:space="preserve">Given that the regular Civic’s MPG is 32 and the NGV is 31, we note that the NGV owner pays $1219.21 per year and the Civic owner pays $1,328.04 per year for fuel. </w:t>
      </w:r>
      <w:r w:rsidDel="00000000" w:rsidR="00000000" w:rsidRPr="00000000">
        <w:rPr>
          <w:rtl w:val="0"/>
        </w:rPr>
        <w:t xml:space="preserve">The Civic costs $14,572 initially and the NGV costs $18,000. To answer which vehicle costs more depends on the time frame by which they are compared in. Over a long period of time, the NGV owner will match and then pay less than the Civic owner. However, in a short time frame, the NGV owner will have paid more. Although natural gas vehicles have a higher initial cost, a switch to natural gas will reduce the dependence on foreign fuel and will help the environment in terms of reduced emissions.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2390775</wp:posOffset>
                </wp:positionH>
                <wp:positionV relativeFrom="paragraph">
                  <wp:posOffset>1857375</wp:posOffset>
                </wp:positionV>
                <wp:extent cx="3604299" cy="2690813"/>
                <wp:effectExtent b="0" l="0" r="0" t="0"/>
                <wp:wrapSquare wrapText="bothSides" distB="114300" distT="114300" distL="114300" distR="114300"/>
                <wp:docPr id="8" name=""/>
                <a:graphic>
                  <a:graphicData uri="http://schemas.microsoft.com/office/word/2010/wordprocessingGroup">
                    <wpg:wgp>
                      <wpg:cNvGrpSpPr/>
                      <wpg:grpSpPr>
                        <a:xfrm>
                          <a:off x="1707862" y="1074737"/>
                          <a:ext cx="3604299" cy="2690813"/>
                          <a:chOff x="1707862" y="1074737"/>
                          <a:chExt cx="3442275" cy="2565388"/>
                        </a:xfrm>
                      </wpg:grpSpPr>
                      <pic:pic>
                        <pic:nvPicPr>
                          <pic:cNvPr id="14" name="Shape 14"/>
                          <pic:cNvPicPr preferRelativeResize="0"/>
                        </pic:nvPicPr>
                        <pic:blipFill/>
                        <pic:spPr>
                          <a:xfrm>
                            <a:off x="1707862" y="1074737"/>
                            <a:ext cx="3442275" cy="2174874"/>
                          </a:xfrm>
                          <a:prstGeom prst="rect">
                            <a:avLst/>
                          </a:prstGeom>
                          <a:noFill/>
                          <a:ln>
                            <a:noFill/>
                          </a:ln>
                        </pic:spPr>
                      </pic:pic>
                      <wps:wsp>
                        <wps:cNvSpPr txBox="1"/>
                        <wps:cNvPr id="15" name="Shape 15"/>
                        <wps:spPr>
                          <a:xfrm>
                            <a:off x="1707900" y="3144825"/>
                            <a:ext cx="3442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7: Alternative fueling stations in the U.S.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Source:https://www.washingtonpost.com/blogs/wonkblog/files/2013/04/US-alt-fuel-station-inventory-AFDC-via-CleanCities.png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2390775</wp:posOffset>
                </wp:positionH>
                <wp:positionV relativeFrom="paragraph">
                  <wp:posOffset>1857375</wp:posOffset>
                </wp:positionV>
                <wp:extent cx="3604299" cy="2690813"/>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3604299" cy="2690813"/>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 Environmental Impacts of NGVs in Terms of </w:t>
      </w:r>
      <w:r w:rsidDel="00000000" w:rsidR="00000000" w:rsidRPr="00000000">
        <w:rPr>
          <w:i w:val="1"/>
          <w:highlight w:val="white"/>
          <w:rtl w:val="0"/>
        </w:rPr>
        <w:t xml:space="preserve">CO</w:t>
      </w:r>
      <w:r w:rsidDel="00000000" w:rsidR="00000000" w:rsidRPr="00000000">
        <w:rPr>
          <w:i w:val="1"/>
          <w:highlight w:val="white"/>
          <w:vertAlign w:val="subscript"/>
          <w:rtl w:val="0"/>
        </w:rPr>
        <w:t xml:space="preserve">2</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We find some surprising results when analyzing GHG (greenhouse gas) emissions of both vehicles. 9,646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for the normal Civic and 8243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for the NGV are produced annually.</w:t>
      </w:r>
      <w:r w:rsidDel="00000000" w:rsidR="00000000" w:rsidRPr="00000000">
        <w:rPr>
          <w:vertAlign w:val="superscript"/>
        </w:rPr>
        <w:footnoteReference w:customMarkFollows="0" w:id="22"/>
      </w:r>
      <w:r w:rsidDel="00000000" w:rsidR="00000000" w:rsidRPr="00000000">
        <w:rPr>
          <w:rtl w:val="0"/>
        </w:rPr>
        <w:t xml:space="preserve"> If everyone drove a 2013 Civic, 122.01 million cars</w:t>
      </w:r>
      <w:r w:rsidDel="00000000" w:rsidR="00000000" w:rsidRPr="00000000">
        <w:rPr>
          <w:vertAlign w:val="superscript"/>
        </w:rPr>
        <w:footnoteReference w:customMarkFollows="0" w:id="23"/>
      </w:r>
      <w:r w:rsidDel="00000000" w:rsidR="00000000" w:rsidRPr="00000000">
        <w:rPr>
          <w:rtl w:val="0"/>
        </w:rPr>
        <w:t xml:space="preserve"> would be exerting 9,646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per year (122,010,000 cars * 9646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/year = ~1.18 trillion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annually). However, if everyone drove a 2013 Civic NGV, (122,010,000 cars * 8243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/year) = ~1.01 trillion lbs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would be produced, a significant difference of </w:t>
      </w:r>
      <w:r w:rsidDel="00000000" w:rsidR="00000000" w:rsidRPr="00000000">
        <w:rPr>
          <w:b w:val="1"/>
          <w:i w:val="1"/>
          <w:u w:val="single"/>
          <w:rtl w:val="0"/>
        </w:rPr>
        <w:t xml:space="preserve">171.18 billion pounds of </w:t>
      </w:r>
      <w:r w:rsidDel="00000000" w:rsidR="00000000" w:rsidRPr="00000000">
        <w:rPr>
          <w:b w:val="1"/>
          <w:i w:val="1"/>
          <w:highlight w:val="white"/>
          <w:u w:val="single"/>
          <w:rtl w:val="0"/>
        </w:rPr>
        <w:t xml:space="preserve">CO</w:t>
      </w:r>
      <w:r w:rsidDel="00000000" w:rsidR="00000000" w:rsidRPr="00000000">
        <w:rPr>
          <w:b w:val="1"/>
          <w:i w:val="1"/>
          <w:highlight w:val="white"/>
          <w:u w:val="single"/>
          <w:vertAlign w:val="subscript"/>
          <w:rtl w:val="0"/>
        </w:rPr>
        <w:t xml:space="preserve">2</w:t>
      </w:r>
      <w:r w:rsidDel="00000000" w:rsidR="00000000" w:rsidRPr="00000000">
        <w:rPr>
          <w:rtl w:val="0"/>
        </w:rPr>
        <w:t xml:space="preserve"> annually. If this isn’t a significant enough difference, one should note the assumptions that all cars driven are considered to be 2013 Honda Civics - a car with a 29 average mpg.</w:t>
      </w:r>
      <w:r w:rsidDel="00000000" w:rsidR="00000000" w:rsidRPr="00000000">
        <w:rPr>
          <w:vertAlign w:val="superscript"/>
        </w:rPr>
        <w:footnoteReference w:customMarkFollows="0" w:id="24"/>
      </w:r>
      <w:r w:rsidDel="00000000" w:rsidR="00000000" w:rsidRPr="00000000">
        <w:rPr>
          <w:rtl w:val="0"/>
        </w:rPr>
        <w:t xml:space="preserve"> However, gasoline cars have MPGs that can be almost as low as 12 mpg. This means that the calculations above greatly underestimate exactly how much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is produced by gasoline vehicles. Thus, the difference in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produced is greatly underestimated. Increases in atmospheric concentrations of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will last thousands of years, whereas methane produced by NGVs will last about a decade.</w:t>
      </w:r>
      <w:r w:rsidDel="00000000" w:rsidR="00000000" w:rsidRPr="00000000">
        <w:rPr>
          <w:vertAlign w:val="superscript"/>
        </w:rPr>
        <w:footnoteReference w:customMarkFollows="0" w:id="25"/>
      </w:r>
      <w:r w:rsidDel="00000000" w:rsidR="00000000" w:rsidRPr="00000000">
        <w:rPr>
          <w:rtl w:val="0"/>
        </w:rPr>
        <w:t xml:space="preserve"> The emissions from gasoline vehicles are known to have detrimental health and environmental effects as well. As shown in Figure 8, </w:t>
      </w:r>
      <w:r w:rsidDel="00000000" w:rsidR="00000000" w:rsidRPr="00000000">
        <w:rPr>
          <w:highlight w:val="white"/>
          <w:rtl w:val="0"/>
        </w:rPr>
        <w:t xml:space="preserve">CO</w:t>
      </w:r>
      <w:r w:rsidDel="00000000" w:rsidR="00000000" w:rsidRPr="00000000">
        <w:rPr>
          <w:highlight w:val="white"/>
          <w:vertAlign w:val="subscript"/>
          <w:rtl w:val="0"/>
        </w:rPr>
        <w:t xml:space="preserve">2</w:t>
      </w:r>
      <w:r w:rsidDel="00000000" w:rsidR="00000000" w:rsidRPr="00000000">
        <w:rPr>
          <w:rtl w:val="0"/>
        </w:rPr>
        <w:t xml:space="preserve"> is considered the largest producer to greenhouse climate change. The emissions from gasoline vehicles also cause several respiratory issues, decrease air quality, and can lead to cardiovascular problems.</w:t>
      </w:r>
      <w:r w:rsidDel="00000000" w:rsidR="00000000" w:rsidRPr="00000000">
        <w:rPr>
          <w:vertAlign w:val="superscript"/>
        </w:rPr>
        <w:footnoteReference w:customMarkFollows="0" w:id="26"/>
      </w:r>
      <w:r w:rsidDel="00000000" w:rsidR="00000000" w:rsidRPr="00000000">
        <w:rPr>
          <w:rtl w:val="0"/>
        </w:rPr>
        <w:t xml:space="preserve"> Argonne National Laboratory’s GREET model measures lifecycle petroleum use and GHG emissions. It found that NGVs emit 6% - 11% lower levels of GHG than do gasoline in the fuel life cycle.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-9524</wp:posOffset>
                </wp:positionH>
                <wp:positionV relativeFrom="paragraph">
                  <wp:posOffset>1104900</wp:posOffset>
                </wp:positionV>
                <wp:extent cx="2552700" cy="3028950"/>
                <wp:effectExtent b="0" l="0" r="0" t="0"/>
                <wp:wrapSquare wrapText="bothSides" distB="114300" distT="114300" distL="114300" distR="114300"/>
                <wp:docPr id="3" name=""/>
                <a:graphic>
                  <a:graphicData uri="http://schemas.microsoft.com/office/word/2010/wordprocessingGroup">
                    <wpg:wgp>
                      <wpg:cNvGrpSpPr/>
                      <wpg:grpSpPr>
                        <a:xfrm>
                          <a:off x="2164200" y="944562"/>
                          <a:ext cx="2552700" cy="3028950"/>
                          <a:chOff x="2164200" y="944562"/>
                          <a:chExt cx="2529599" cy="3008388"/>
                        </a:xfrm>
                      </wpg:grpSpPr>
                      <pic:pic>
                        <pic:nvPicPr>
                          <pic:cNvPr id="6" name="Shape 6"/>
                          <pic:cNvPicPr preferRelativeResize="0"/>
                        </pic:nvPicPr>
                        <pic:blipFill/>
                        <pic:spPr>
                          <a:xfrm>
                            <a:off x="2164200" y="944562"/>
                            <a:ext cx="2529599" cy="2549524"/>
                          </a:xfrm>
                          <a:prstGeom prst="rect">
                            <a:avLst/>
                          </a:prstGeom>
                          <a:noFill/>
                          <a:ln>
                            <a:noFill/>
                          </a:ln>
                        </pic:spPr>
                      </pic:pic>
                      <wps:wsp>
                        <wps:cNvSpPr txBox="1"/>
                        <wps:cNvPr id="7" name="Shape 7"/>
                        <wps:spPr>
                          <a:xfrm>
                            <a:off x="2257425" y="3448050"/>
                            <a:ext cx="24363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8: U.S. Greenhouse Gas Emissions in 2013. Source:http://www3.epa.gov/climatechange/ghgemissions/gases.html</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-9524</wp:posOffset>
                </wp:positionH>
                <wp:positionV relativeFrom="paragraph">
                  <wp:posOffset>1104900</wp:posOffset>
                </wp:positionV>
                <wp:extent cx="2552700" cy="3028950"/>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14"/>
                        <a:srcRect/>
                        <a:stretch>
                          <a:fillRect/>
                        </a:stretch>
                      </pic:blipFill>
                      <pic:spPr>
                        <a:xfrm>
                          <a:off x="0" y="0"/>
                          <a:ext cx="2552700" cy="3028950"/>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 Additional Comments on NGVs and the Environment</w:t>
      </w:r>
    </w:p>
    <w:p w:rsidR="00000000" w:rsidDel="00000000" w:rsidP="00000000" w:rsidRDefault="00000000" w:rsidRPr="00000000">
      <w:pPr>
        <w:spacing w:line="360" w:lineRule="auto"/>
        <w:ind w:firstLine="720"/>
        <w:contextualSpacing w:val="0"/>
      </w:pPr>
      <w:r w:rsidDel="00000000" w:rsidR="00000000" w:rsidRPr="00000000">
        <w:rPr>
          <w:rtl w:val="0"/>
        </w:rPr>
        <w:t xml:space="preserve">A</w:t>
      </w:r>
      <w:r w:rsidDel="00000000" w:rsidR="00000000" w:rsidRPr="00000000">
        <w:rPr>
          <w:rtl w:val="0"/>
        </w:rPr>
        <w:t xml:space="preserve">ccording to the EPA, CNG-based NGVs can reduce carbon-monoxide emissions by 90 - 97% and nitrogen-oxide emissions by 35 - 60% in comparison to gasoline. Also, its use can reduce non-methane hydrocarbon emissions by 50 - 75% while producing fewer carcinogenic pollutants and little or no particulate matter.</w:t>
      </w:r>
      <w:r w:rsidDel="00000000" w:rsidR="00000000" w:rsidRPr="00000000">
        <w:rPr>
          <w:vertAlign w:val="superscript"/>
        </w:rPr>
        <w:footnoteReference w:customMarkFollows="0" w:id="27"/>
      </w:r>
      <w:r w:rsidDel="00000000" w:rsidR="00000000" w:rsidRPr="00000000">
        <w:rPr>
          <w:rtl w:val="0"/>
        </w:rPr>
        <w:t xml:space="preserve"> Additionally, medium and heavy duty natural gas engines were the first engines to satisfy EPA’s 2010 standards for nitrogen oxides. According to Figure 9, we notice that CNG NGVs reduce 20-29% fewer GHG emissions than do gasoline powered vehicles. Also, for NGVs that run on biomethane or RNG-derived sources, the GHG reduction can approach up to 90%.</w:t>
      </w:r>
      <w:r w:rsidDel="00000000" w:rsidR="00000000" w:rsidRPr="00000000">
        <w:rPr>
          <w:vertAlign w:val="superscript"/>
        </w:rPr>
        <w:footnoteReference w:customMarkFollows="0" w:id="28"/>
      </w:r>
      <w:r w:rsidDel="00000000" w:rsidR="00000000" w:rsidRPr="00000000">
        <w:rPr>
          <w:rtl w:val="0"/>
        </w:rPr>
        <w:t xml:space="preserve"> It is important to note that RNG (biomethane), referenced previously in the essay, can be implemented into the current infrastructure for natural gas.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1495425</wp:posOffset>
                </wp:positionH>
                <wp:positionV relativeFrom="paragraph">
                  <wp:posOffset>742950</wp:posOffset>
                </wp:positionV>
                <wp:extent cx="4332959" cy="1976438"/>
                <wp:effectExtent b="0" l="0" r="0" t="0"/>
                <wp:wrapSquare wrapText="bothSides" distB="114300" distT="114300" distL="114300" distR="114300"/>
                <wp:docPr id="10" name=""/>
                <a:graphic>
                  <a:graphicData uri="http://schemas.microsoft.com/office/word/2010/wordprocessingGroup">
                    <wpg:wgp>
                      <wpg:cNvGrpSpPr/>
                      <wpg:grpSpPr>
                        <a:xfrm>
                          <a:off x="451650" y="169750"/>
                          <a:ext cx="4332959" cy="1976438"/>
                          <a:chOff x="451650" y="169750"/>
                          <a:chExt cx="5954700" cy="3496500"/>
                        </a:xfrm>
                      </wpg:grpSpPr>
                      <pic:pic>
                        <pic:nvPicPr>
                          <pic:cNvPr id="18" name="Shape 18"/>
                          <pic:cNvPicPr preferRelativeResize="0"/>
                        </pic:nvPicPr>
                        <pic:blipFill/>
                        <pic:spPr>
                          <a:xfrm>
                            <a:off x="457200" y="169750"/>
                            <a:ext cx="5943600" cy="2971800"/>
                          </a:xfrm>
                          <a:prstGeom prst="rect">
                            <a:avLst/>
                          </a:prstGeom>
                          <a:noFill/>
                          <a:ln>
                            <a:noFill/>
                          </a:ln>
                        </pic:spPr>
                      </pic:pic>
                      <wps:wsp>
                        <wps:cNvSpPr txBox="1"/>
                        <wps:cNvPr id="19" name="Shape 19"/>
                        <wps:spPr>
                          <a:xfrm>
                            <a:off x="451650" y="3141550"/>
                            <a:ext cx="5954700" cy="5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9: California Air Resource Board (CARB) analysis on carbon intensity reductions for natural gas. Soure: https://www.ngvamerica.org/natural-gas/environmental-benefits/</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1495425</wp:posOffset>
                </wp:positionH>
                <wp:positionV relativeFrom="paragraph">
                  <wp:posOffset>742950</wp:posOffset>
                </wp:positionV>
                <wp:extent cx="4332959" cy="1976438"/>
                <wp:effectExtent b="0" l="0" r="0" t="0"/>
                <wp:wrapSquare wrapText="bothSides" distB="114300" distT="114300" distL="114300" distR="114300"/>
                <wp:docPr id="10"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4332959" cy="1976438"/>
                        </a:xfrm>
                        <a:prstGeom prst="rect"/>
                        <a:ln/>
                      </pic:spPr>
                    </pic:pic>
                  </a:graphicData>
                </a:graphic>
              </wp:anchor>
            </w:drawing>
          </mc:Fallback>
        </mc:AlternateConten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iii. Infrastructure for NGVs</w:t>
      </w:r>
    </w:p>
    <w:p w:rsidR="00000000" w:rsidDel="00000000" w:rsidP="00000000" w:rsidRDefault="00000000" w:rsidRPr="00000000">
      <w:pPr>
        <w:spacing w:line="360" w:lineRule="auto"/>
        <w:contextualSpacing w:val="0"/>
      </w:pPr>
      <w:r w:rsidDel="00000000" w:rsidR="00000000" w:rsidRPr="00000000">
        <w:rPr>
          <w:rtl w:val="0"/>
        </w:rPr>
        <w:t xml:space="preserve">As mentioned previously, an issue that natural gas faces today is its lack of infrastructure. As shown in Figure 7, natural gas has the third highest inventory of alternative fueling stations. Although there are many NGVs either on the market or in production and an extensive natural gas distribution system already exists in the United States, there is minimal infrastructure to back it up. There are only 1,500 natural gas stations in the U.S., half of which are public. LNG is usually delivered by tanker truck to designated stations yet custom stations can be ordered. Small fueling units can cost up to $10,000, but such units can be placed into one’s home. These units utilize a homeowner’s existing natural gas lines - using less watts than do most small kitchen appliances.</w:t>
      </w:r>
      <w:r w:rsidDel="00000000" w:rsidR="00000000" w:rsidRPr="00000000">
        <w:rPr>
          <w:vertAlign w:val="superscript"/>
        </w:rPr>
        <w:footnoteReference w:customMarkFollows="0" w:id="29"/>
      </w:r>
      <w:r w:rsidDel="00000000" w:rsidR="00000000" w:rsidRPr="00000000">
        <w:rPr>
          <w:rtl w:val="0"/>
        </w:rPr>
        <w:t xml:space="preserve"> Home-install units for NGVs are available and improving rapidly. Specifically, the most notable option is called the Phill. It is the size of an upright vacuum cleaner and can be installed on the wall of a garage with access to a 240-volt, 15-amp electrical circuit and natural gas line. The refill time is about 6 hours.</w:t>
      </w:r>
      <w:r w:rsidDel="00000000" w:rsidR="00000000" w:rsidRPr="00000000">
        <w:rPr>
          <w:vertAlign w:val="superscript"/>
        </w:rPr>
        <w:footnoteReference w:customMarkFollows="0" w:id="30"/>
      </w:r>
      <w:r w:rsidDel="00000000" w:rsidR="00000000" w:rsidRPr="00000000">
        <w:rPr>
          <w:rtl w:val="0"/>
        </w:rPr>
        <w:t xml:space="preserve"> There are several projects in place aimed at decreasing the high initial price of a home-refill unit down to around $1,000. It’s important to note that companies like Atlanta Gas Light Co. are already offering programs to allow consumers to install Phills for free by agreeing to a five-year lease at $60 per month.</w:t>
      </w:r>
      <w:r w:rsidDel="00000000" w:rsidR="00000000" w:rsidRPr="00000000">
        <w:rPr>
          <w:vertAlign w:val="superscript"/>
        </w:rPr>
        <w:footnoteReference w:customMarkFollows="0" w:id="31"/>
      </w:r>
      <w:r w:rsidDel="00000000" w:rsidR="00000000" w:rsidRPr="00000000">
        <w:rPr>
          <w:rtl w:val="0"/>
        </w:rPr>
        <w:t xml:space="preserve"> Programs like these should assist with the initial transition for the American public to use NGVs.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iv. Reducing Dependence on Foreign Sources of Fuel</w:t>
      </w:r>
    </w:p>
    <w:p w:rsidR="00000000" w:rsidDel="00000000" w:rsidP="00000000" w:rsidRDefault="00000000" w:rsidRPr="00000000">
      <w:pPr>
        <w:spacing w:line="360" w:lineRule="auto"/>
        <w:ind w:firstLine="720"/>
        <w:contextualSpacing w:val="0"/>
      </w:pPr>
      <w:r w:rsidDel="00000000" w:rsidR="00000000" w:rsidRPr="00000000">
        <w:rPr>
          <w:i w:val="1"/>
          <w:rtl w:val="0"/>
        </w:rPr>
        <w:tab/>
      </w:r>
      <w:r w:rsidDel="00000000" w:rsidR="00000000" w:rsidRPr="00000000">
        <w:rPr>
          <w:rtl w:val="0"/>
        </w:rPr>
        <w:t xml:space="preserve">Christopher Knittel, professor of economics and energy at MIT, states that natural gas vehicles could “increase energy security” and “decrease the U.S. economy’s susceptibility to recessions caused by oil-price shocks.”</w:t>
      </w:r>
      <w:r w:rsidDel="00000000" w:rsidR="00000000" w:rsidRPr="00000000">
        <w:rPr>
          <w:vertAlign w:val="superscript"/>
        </w:rPr>
        <w:footnoteReference w:customMarkFollows="0" w:id="32"/>
      </w:r>
      <w:r w:rsidDel="00000000" w:rsidR="00000000" w:rsidRPr="00000000">
        <w:rPr>
          <w:rtl w:val="0"/>
        </w:rPr>
        <w:t xml:space="preserve"> In November 2009, it was found that rising oil imports widened our deficit, increasing the gap between our imports and exports.</w:t>
      </w:r>
      <w:r w:rsidDel="00000000" w:rsidR="00000000" w:rsidRPr="00000000">
        <w:rPr>
          <w:vertAlign w:val="superscript"/>
        </w:rPr>
        <w:footnoteReference w:customMarkFollows="0" w:id="33"/>
      </w:r>
      <w:r w:rsidDel="00000000" w:rsidR="00000000" w:rsidRPr="00000000">
        <w:rPr>
          <w:rtl w:val="0"/>
        </w:rPr>
        <w:t xml:space="preserve"> Specifically, according to the United States Energy Security Council, oil imports constitute half of the U.S. trade deficit.</w:t>
      </w:r>
      <w:r w:rsidDel="00000000" w:rsidR="00000000" w:rsidRPr="00000000">
        <w:rPr>
          <w:vertAlign w:val="superscript"/>
        </w:rPr>
        <w:footnoteReference w:customMarkFollows="0" w:id="34"/>
      </w:r>
      <w:r w:rsidDel="00000000" w:rsidR="00000000" w:rsidRPr="00000000">
        <w:rPr>
          <w:rtl w:val="0"/>
        </w:rPr>
        <w:t xml:space="preserve"> In 2008, the United States imported oil from ten countries on the State Department's Travel Warning List, which lists countries that have “long-term, protracted conditions that make a country dangerous or unstable.” Importing oil from these countries indicates sources of instability for oil. Although dependence on foreign oil has notably decreased since 2008, there are still some considerations to factor as oil continues to be imported. Decreased dependence on foreign sources of fuel manifests itself in higher standards of living and higher growth rates.</w:t>
      </w:r>
      <w:r w:rsidDel="00000000" w:rsidR="00000000" w:rsidRPr="00000000">
        <w:rPr>
          <w:vertAlign w:val="superscript"/>
        </w:rPr>
        <w:footnoteReference w:customMarkFollows="0" w:id="35"/>
      </w:r>
      <w:r w:rsidDel="00000000" w:rsidR="00000000" w:rsidRPr="00000000">
        <w:rPr>
          <w:rtl w:val="0"/>
        </w:rPr>
        <w:t xml:space="preserve"> The Bakken formation in North Dakota has led to such a sudden surge in employment and population in that area that construction companies are unable to build housing fast enough to keep up with population growth.</w:t>
      </w:r>
      <w:r w:rsidDel="00000000" w:rsidR="00000000" w:rsidRPr="00000000">
        <w:rPr>
          <w:vertAlign w:val="superscript"/>
        </w:rPr>
        <w:footnoteReference w:customMarkFollows="0" w:id="36"/>
      </w:r>
      <w:r w:rsidDel="00000000" w:rsidR="00000000" w:rsidRPr="00000000">
        <w:rPr>
          <w:rtl w:val="0"/>
        </w:rPr>
        <w:t xml:space="preserve"> Every cubic foot of gas domestically produced creates more jobs, raises national income, and increases growth.</w:t>
      </w:r>
      <w:r w:rsidDel="00000000" w:rsidR="00000000" w:rsidRPr="00000000">
        <w:rPr>
          <w:vertAlign w:val="superscript"/>
        </w:rPr>
        <w:footnoteReference w:customMarkFollows="0" w:id="37"/>
      </w:r>
      <w:r w:rsidDel="00000000" w:rsidR="00000000" w:rsidRPr="00000000">
        <w:rPr>
          <w:rtl w:val="0"/>
        </w:rPr>
        <w:t xml:space="preserve"> From 2009 - 2013, around 35,000 jobs had been created due to oil and gas extraction alone.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i w:val="1"/>
          <w:rtl w:val="0"/>
        </w:rPr>
        <w:t xml:space="preserve">v. Transitioning to NGVs and Consumer Psychology</w:t>
      </w:r>
    </w:p>
    <w:p w:rsidR="00000000" w:rsidDel="00000000" w:rsidP="00000000" w:rsidRDefault="00000000" w:rsidRPr="00000000">
      <w:pPr>
        <w:spacing w:line="360" w:lineRule="auto"/>
        <w:ind w:firstLine="720"/>
        <w:contextualSpacing w:val="0"/>
      </w:pPr>
      <w:r w:rsidDel="00000000" w:rsidR="00000000" w:rsidRPr="00000000">
        <w:rPr>
          <w:i w:val="1"/>
          <w:rtl w:val="0"/>
        </w:rPr>
        <w:tab/>
      </w:r>
      <w:r w:rsidDel="00000000" w:rsidR="00000000" w:rsidRPr="00000000">
        <w:rPr>
          <w:rtl w:val="0"/>
        </w:rPr>
        <w:t xml:space="preserve">NGVs have had a huge impact in commercial-trucking or in companies that use big fleets to save on fuel but not so much for passenger cars. One reason for this is the high cost of NGVs, often costing thousands of dollars more than regular gasoline vehicles. Additionally, the lack of public refueling stations and concerns that consumers have about the safety of natural gas in their vehicles contribute to skepticism about NGVs. One of the most important considerations facing building NGVs for passenger cars is the fuel tank.</w:t>
      </w:r>
      <w:r w:rsidDel="00000000" w:rsidR="00000000" w:rsidRPr="00000000">
        <w:rPr>
          <w:vertAlign w:val="superscript"/>
        </w:rPr>
        <w:footnoteReference w:customMarkFollows="0" w:id="38"/>
      </w:r>
      <w:r w:rsidDel="00000000" w:rsidR="00000000" w:rsidRPr="00000000">
        <w:rPr>
          <w:rtl w:val="0"/>
        </w:rPr>
        <w:t xml:space="preserve"> As mentioned previously, NGV tanks are more expensive than those in gasoline-powered cars as they must be able to store high-pressure gas. Additionally, the space they take up decreases the space that can be utilized for storage. 3M Corporation and Chesapeake Energy corporation are working on developing natural gas tanks that use plastic linings wrapped in carbon-composite materials as a solution. These would be 10 - 20% lighter and have 10% - 20% more fuel capacity than current natural gas tanks. The University of Missouri has created a smaller tank that allows natural gas to be stored at lower pressure. It is made of out corncobs turned into charcoal briquettes.</w:t>
      </w:r>
      <w:r w:rsidDel="00000000" w:rsidR="00000000" w:rsidRPr="00000000">
        <w:rPr>
          <w:vertAlign w:val="superscript"/>
        </w:rPr>
        <w:footnoteReference w:customMarkFollows="0" w:id="39"/>
      </w:r>
      <w:r w:rsidDel="00000000" w:rsidR="00000000" w:rsidRPr="00000000">
        <w:rPr>
          <w:rtl w:val="0"/>
        </w:rPr>
        <w:t xml:space="preserve"> Perception of NGVs limits its mainstream presence currently. Many people overlook the fact that natural gas has operated at up to half of the cost of gasoline before. Another concern is the the pay-off for converting to NGVs. This can be up to ten or more years. Kathryn Clay, director of the Drive Natural Gas Initiative, states that “the average person discounts any fuel savings beyond three years.”</w:t>
      </w:r>
      <w:r w:rsidDel="00000000" w:rsidR="00000000" w:rsidRPr="00000000">
        <w:rPr>
          <w:vertAlign w:val="superscript"/>
        </w:rPr>
        <w:footnoteReference w:customMarkFollows="0" w:id="40"/>
      </w:r>
      <w:r w:rsidDel="00000000" w:rsidR="00000000" w:rsidRPr="00000000">
        <w:rPr>
          <w:rtl w:val="0"/>
        </w:rPr>
        <w:t xml:space="preserve"> However, if the United States were to subsidize and assist the transition to NGVs and if the research conducted on bolstering the current technology were to become a reality, consumers would be more likely to make the transition. Finally, it’s important to note that NGVs provide greater efficiency and safety than gasoline-powered vehicles. NGV vehicles owners are allowed to use the high-occupancy vehicle (HOV) lanes in some states. This will provide an impetus for the transition, as it was for hybrid vehicles. According to Okhtay Darian, an energy engineer for Associated Renewable Inc., the NGV’s oil needs to be changed less frequently due to natural gas being a cleaner-burning fuel.</w:t>
      </w:r>
      <w:r w:rsidDel="00000000" w:rsidR="00000000" w:rsidRPr="00000000">
        <w:rPr>
          <w:vertAlign w:val="superscript"/>
        </w:rPr>
        <w:footnoteReference w:customMarkFollows="0" w:id="41"/>
      </w:r>
      <w:r w:rsidDel="00000000" w:rsidR="00000000" w:rsidRPr="00000000">
        <w:rPr>
          <w:rtl w:val="0"/>
        </w:rPr>
        <w:t xml:space="preserve"> Also, natural gas is lighter than air and will dissipate in an accident rather than spill flammable liquid fuel as would occur in a gasoline vehicle. These factors will provide an even greater impetus for NGVs to be more publicly accepted.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5438775</wp:posOffset>
                </wp:positionV>
                <wp:extent cx="4052888" cy="2777225"/>
                <wp:effectExtent b="0" l="0" r="0" t="0"/>
                <wp:wrapSquare wrapText="bothSides" distB="114300" distT="114300" distL="114300" distR="114300"/>
                <wp:docPr id="1" name=""/>
                <a:graphic>
                  <a:graphicData uri="http://schemas.microsoft.com/office/word/2010/wordprocessingGroup">
                    <wpg:wgp>
                      <wpg:cNvGrpSpPr/>
                      <wpg:grpSpPr>
                        <a:xfrm>
                          <a:off x="1515400" y="152675"/>
                          <a:ext cx="4052888" cy="2777225"/>
                          <a:chOff x="1515400" y="152675"/>
                          <a:chExt cx="3820849" cy="2942850"/>
                        </a:xfrm>
                      </wpg:grpSpPr>
                      <pic:pic>
                        <pic:nvPicPr>
                          <pic:cNvPr id="2" name="Shape 2"/>
                          <pic:cNvPicPr preferRelativeResize="0"/>
                        </pic:nvPicPr>
                        <pic:blipFill/>
                        <pic:spPr>
                          <a:xfrm>
                            <a:off x="1515400" y="152675"/>
                            <a:ext cx="3820849" cy="2685299"/>
                          </a:xfrm>
                          <a:prstGeom prst="rect">
                            <a:avLst/>
                          </a:prstGeom>
                          <a:noFill/>
                          <a:ln>
                            <a:noFill/>
                          </a:ln>
                        </pic:spPr>
                      </pic:pic>
                      <wps:wsp>
                        <wps:cNvSpPr txBox="1"/>
                        <wps:cNvPr id="3" name="Shape 3"/>
                        <wps:spPr>
                          <a:xfrm>
                            <a:off x="1515425" y="2761625"/>
                            <a:ext cx="38208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10: This graph illustrates the volatility in natural gas and oil prices during 2014. Source: http://gridium.com/legacy-images/2015/01/oilgas.jpg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5438775</wp:posOffset>
                </wp:positionV>
                <wp:extent cx="4052888" cy="277722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6"/>
                        <a:srcRect/>
                        <a:stretch>
                          <a:fillRect/>
                        </a:stretch>
                      </pic:blipFill>
                      <pic:spPr>
                        <a:xfrm>
                          <a:off x="0" y="0"/>
                          <a:ext cx="4052888" cy="2777225"/>
                        </a:xfrm>
                        <a:prstGeom prst="rect"/>
                        <a:ln/>
                      </pic:spPr>
                    </pic:pic>
                  </a:graphicData>
                </a:graphic>
              </wp:anchor>
            </w:drawing>
          </mc:Fallback>
        </mc:AlternateConten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vi. Concerns About Excess Natural Gas from Production and its Role in Transportation</w:t>
      </w:r>
    </w:p>
    <w:p w:rsidR="00000000" w:rsidDel="00000000" w:rsidP="00000000" w:rsidRDefault="00000000" w:rsidRPr="00000000">
      <w:pPr>
        <w:spacing w:line="360" w:lineRule="auto"/>
        <w:ind w:firstLine="720"/>
        <w:contextualSpacing w:val="0"/>
      </w:pPr>
      <w:r w:rsidDel="00000000" w:rsidR="00000000" w:rsidRPr="00000000">
        <w:rPr>
          <w:i w:val="1"/>
          <w:rtl w:val="0"/>
        </w:rPr>
        <w:tab/>
      </w:r>
      <w:r w:rsidDel="00000000" w:rsidR="00000000" w:rsidRPr="00000000">
        <w:rPr>
          <w:rtl w:val="0"/>
        </w:rPr>
        <w:t xml:space="preserve">As shown in Figure 10, there is volatility in both natural gas and oil prices - even over a short duration of time.Warmer winter weather, which leads to inventory not being utilized, is one of the several factors for this decrease. Also, the increase in natural gas production puts pressure on natural gas prices. The current inventory of natural gas is 13.5% more than the five-year average. There is a solution to the problem of excess supply. One solution is to convert the excess gas to transportation fuel that could be utilized in cars currently on the road. The technology to transform natural gas to low-sulfur diesel fuel originated in Germany. Royal Dutch Shell opened a “Pearl Gas-to-Liquids” project in Qatar that took “natural gas excess and converted it into diesel that fuels 160,000 cars and produces additives for jet fuel and other products.” Shell is considering a similar project in Louisiana. Also, Siluria Technologies Inc. in Silicon Valley has developed a method of converting natural gas into ethylene, a feedstock that can be used to make a wide range of fuels and other products.</w:t>
      </w:r>
      <w:r w:rsidDel="00000000" w:rsidR="00000000" w:rsidRPr="00000000">
        <w:rPr>
          <w:vertAlign w:val="superscript"/>
        </w:rPr>
        <w:footnoteReference w:customMarkFollows="0" w:id="42"/>
      </w:r>
      <w:r w:rsidDel="00000000" w:rsidR="00000000" w:rsidRPr="00000000">
        <w:rPr>
          <w:rtl w:val="0"/>
        </w:rPr>
        <w:t xml:space="preserve"> This process can be utilized to convert excess natural gas. By converting excess natural gas to other usable products, we can not only stabilize the price variation, but we can also make the fuel more efficient for use. Using excess natural gas for transportation of non-NGV vehicles can also help assist with the transition from gasoline to NGVs.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vii. Other Benefits and Considerations of NGVs over Gasoline-Fueled Vehicles</w:t>
      </w:r>
    </w:p>
    <w:p w:rsidR="00000000" w:rsidDel="00000000" w:rsidP="00000000" w:rsidRDefault="00000000" w:rsidRPr="00000000">
      <w:pPr>
        <w:spacing w:line="360" w:lineRule="auto"/>
        <w:ind w:firstLine="720"/>
        <w:contextualSpacing w:val="0"/>
      </w:pPr>
      <w:r w:rsidDel="00000000" w:rsidR="00000000" w:rsidRPr="00000000">
        <w:rPr>
          <w:rtl w:val="0"/>
        </w:rPr>
        <w:tab/>
        <w:t xml:space="preserve">Governments, such as those in Pakistan and Iran, have mandated a transition to NGVs to compensate for a lack in gasoline-refining capacity.</w:t>
      </w:r>
      <w:r w:rsidDel="00000000" w:rsidR="00000000" w:rsidRPr="00000000">
        <w:rPr>
          <w:vertAlign w:val="superscript"/>
        </w:rPr>
        <w:footnoteReference w:customMarkFollows="0" w:id="43"/>
      </w:r>
      <w:r w:rsidDel="00000000" w:rsidR="00000000" w:rsidRPr="00000000">
        <w:rPr>
          <w:rtl w:val="0"/>
        </w:rPr>
        <w:t xml:space="preserve"> Compared to the United States’ approximately 150,000 NGVs, they have 2.7 and </w:t>
      </w:r>
      <w:r w:rsidDel="00000000" w:rsidR="00000000" w:rsidRPr="00000000">
        <w:rPr>
          <w:rtl w:val="0"/>
        </w:rPr>
        <w:t xml:space="preserve">1.9</w:t>
      </w:r>
      <w:r w:rsidDel="00000000" w:rsidR="00000000" w:rsidRPr="00000000">
        <w:rPr>
          <w:rtl w:val="0"/>
        </w:rPr>
        <w:t xml:space="preserve"> million vehicles, respectively. Iran, although an oil power, has made a significant transition to NGVs. It has created the infrastructure to have a refueling station per 1,262 vehicles on the road. The promotion of NGVs by the government and the low cost of the fuel was a great impetus for this push. Additionally, rising auto sales and smog prompted the government to find a solution. This solution was found in recognizing that the natural gas pipelines used for residential purposes could be utilized for transportation.</w:t>
      </w:r>
      <w:r w:rsidDel="00000000" w:rsidR="00000000" w:rsidRPr="00000000">
        <w:rPr>
          <w:vertAlign w:val="superscript"/>
        </w:rPr>
        <w:footnoteReference w:customMarkFollows="0" w:id="44"/>
      </w:r>
      <w:r w:rsidDel="00000000" w:rsidR="00000000" w:rsidRPr="00000000">
        <w:rPr>
          <w:rtl w:val="0"/>
        </w:rPr>
        <w:t xml:space="preserve"> Like Iran, America has a large residential system for natural gas. Additionally, more than 131 million Americans live in areas without clean air. For example, in Los Angeles in 2014, there were 94 days where the air pollutants were above federal regulation standards.</w:t>
      </w:r>
      <w:r w:rsidDel="00000000" w:rsidR="00000000" w:rsidRPr="00000000">
        <w:rPr>
          <w:vertAlign w:val="superscript"/>
        </w:rPr>
        <w:footnoteReference w:customMarkFollows="0" w:id="45"/>
      </w:r>
      <w:r w:rsidDel="00000000" w:rsidR="00000000" w:rsidRPr="00000000">
        <w:rPr>
          <w:rtl w:val="0"/>
        </w:rPr>
        <w:t xml:space="preserve"> If the United States government were to subsidize alternative fuels and to bolster the construction of refueling station, then daily commute could potentially cost “less than a penny per mile” as is the case in Iran. Additionally, if more NGVs were sold on the large-scale, it is very likely that the initial costs that skeptics denounce NGVs for would decrease. This would increase impetus for consumers to buy NGVs. Efforts to do so have already been started by companies like Honda, Chrysler Group LLC, and General Motors. Also, a study of New York City taxis that ran on natural gas concluded that maintenance costs were also reduced by their usage </w:t>
      </w:r>
      <w:r w:rsidDel="00000000" w:rsidR="00000000" w:rsidRPr="00000000">
        <w:rPr>
          <w:vertAlign w:val="superscript"/>
        </w:rPr>
        <w:footnoteReference w:customMarkFollows="0" w:id="46"/>
      </w:r>
      <w:r w:rsidDel="00000000" w:rsidR="00000000" w:rsidRPr="00000000">
        <w:rPr>
          <w:rtl w:val="0"/>
        </w:rPr>
        <w:t xml:space="preserv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VI. </w:t>
        <w:tab/>
        <w:t xml:space="preserve">Conclusion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dependence of America on crude oil places it in a peculiar position. We have to reevaluate if America’s relationship with oil is functional. The concerns for climate change are ever-rising. Additionally, political tensions in oil-producing nations reveal the constant economical risk that America is at every day. Thus, a gradual change from gasoline to LNG, CNG, and RNGs as fuel alternatives provide a solution to both these issues. With recent technology improvements and a change of infrastructure, the long-term benefits of using NGVs will make themselves apparent. Even if initial costs are high, the switch is economically and politically feasible. The option of NGVs for transportation isn’t a novel concept. The infrastructure is in place. The sooner America can make the investment in NGVs and break its dependence on oil, the better for everyone. </w:t>
      </w:r>
    </w:p>
    <w:p w:rsidR="00000000" w:rsidDel="00000000" w:rsidP="00000000" w:rsidRDefault="00000000" w:rsidRPr="00000000">
      <w:pPr>
        <w:spacing w:line="360" w:lineRule="auto"/>
        <w:ind w:firstLine="0"/>
        <w:contextualSpacing w:val="0"/>
        <w:jc w:val="center"/>
        <w:rPr/>
      </w:pPr>
      <w:r w:rsidDel="00000000" w:rsidR="00000000" w:rsidRPr="00000000">
        <w:rPr>
          <w:rtl w:val="0"/>
        </w:rPr>
        <w:t xml:space="preserve">[3,763 words]</w:t>
      </w:r>
    </w:p>
    <w:sectPr>
      <w:head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State of Louisiana . “Where Does My Gasoline Come From?” </w:t>
      </w:r>
      <w:r w:rsidDel="00000000" w:rsidR="00000000" w:rsidRPr="00000000">
        <w:rPr>
          <w:i w:val="1"/>
          <w:color w:val="333333"/>
          <w:sz w:val="22"/>
          <w:szCs w:val="22"/>
          <w:highlight w:val="white"/>
          <w:rtl w:val="0"/>
        </w:rPr>
        <w:t xml:space="preserve">Louisiana State Department of Natural Resources. </w:t>
      </w:r>
      <w:r w:rsidDel="00000000" w:rsidR="00000000" w:rsidRPr="00000000">
        <w:rPr>
          <w:color w:val="333333"/>
          <w:sz w:val="22"/>
          <w:szCs w:val="22"/>
          <w:highlight w:val="white"/>
          <w:rtl w:val="0"/>
        </w:rPr>
        <w:t xml:space="preserve">n.d. http://dnr.louisiana.gov/index.cfm?md=pagebuilder&amp;tmp=home&amp;pid=244.</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“What Are the Products and Uses of Petroleum?”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2015. https://www.eia.gov/tools/faqs/faq.cfm?id=41&amp;t=6.</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“Petroleum &amp; Other Liquids - U.S. Imports by Country of Origin.”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http://www.eia.gov/dnav/pet/pet_move_impcus_a2_nus_ep00_im0_mbbl_m.htm.</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E.I.A. “U.S. Field Production of Crude Oil.”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http://www.eia.gov/dnav/pet/hist/LeafHandler.ashx?n=PET&amp;s=MCRFPUS1&amp;f=M.</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“Petroleum &amp; Other Liquids - Crude Oil Production.”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2015. http://www.eia.gov/Energyexplained/?page=us_energy_transportation.</w:t>
      </w:r>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ShellenBerger, Michael , Ted Nordhaus, Alex Trembath, and Jesse Jenkins. “Where the Shale Gas Revolution Came From.” </w:t>
      </w:r>
      <w:r w:rsidDel="00000000" w:rsidR="00000000" w:rsidRPr="00000000">
        <w:rPr>
          <w:i w:val="1"/>
          <w:color w:val="333333"/>
          <w:sz w:val="22"/>
          <w:szCs w:val="22"/>
          <w:highlight w:val="white"/>
          <w:rtl w:val="0"/>
        </w:rPr>
        <w:t xml:space="preserve">Breakthrough Institute</w:t>
      </w:r>
      <w:r w:rsidDel="00000000" w:rsidR="00000000" w:rsidRPr="00000000">
        <w:rPr>
          <w:color w:val="333333"/>
          <w:sz w:val="22"/>
          <w:szCs w:val="22"/>
          <w:highlight w:val="white"/>
          <w:rtl w:val="0"/>
        </w:rPr>
        <w:t xml:space="preserve">. 2012. http://thebreakthrough.org/images/main_image/Where_the_Shale_Gas_Revolution_Came_From2.pdf.</w:t>
      </w:r>
      <w:r w:rsidDel="00000000" w:rsidR="00000000" w:rsidRPr="00000000">
        <w:rPr>
          <w:rtl w:val="0"/>
        </w:rPr>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Office of the Assistant Secretary for Research and Technology (OST-R) . “National Household Travel Survey Daily Travel Quick Facts.” </w:t>
      </w:r>
      <w:r w:rsidDel="00000000" w:rsidR="00000000" w:rsidRPr="00000000">
        <w:rPr>
          <w:i w:val="1"/>
          <w:color w:val="333333"/>
          <w:sz w:val="22"/>
          <w:szCs w:val="22"/>
          <w:highlight w:val="white"/>
          <w:rtl w:val="0"/>
        </w:rPr>
        <w:t xml:space="preserve">United States Department of Transportation </w:t>
      </w:r>
      <w:r w:rsidDel="00000000" w:rsidR="00000000" w:rsidRPr="00000000">
        <w:rPr>
          <w:color w:val="333333"/>
          <w:sz w:val="22"/>
          <w:szCs w:val="22"/>
          <w:highlight w:val="white"/>
          <w:rtl w:val="0"/>
        </w:rPr>
        <w:t xml:space="preserve">n.d. https://www.rita.dot.gov/bts/sites/rita.dot.gov.bts/files/subject_areas/national_household_travel_survey/daily_travel.html</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“Alternative Fuels Data Center.”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http://www.afdc.energy.gov/vehicles/natural_gas.html.</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E.I.A. “Annual Energy Outlook 2015 Table: Light-Duty Vehicle Stock by Technology Type .”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http://www.eia.gov/forecasts/aeo/data/browser/#/?id=49-AEO2015.</w:t>
      </w:r>
      <w:r w:rsidDel="00000000" w:rsidR="00000000" w:rsidRPr="00000000">
        <w:rPr>
          <w:rtl w:val="0"/>
        </w:rPr>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“Fuel Economy of 2013 Honda Civic.” </w:t>
      </w:r>
      <w:r w:rsidDel="00000000" w:rsidR="00000000" w:rsidRPr="00000000">
        <w:rPr>
          <w:i w:val="1"/>
          <w:color w:val="333333"/>
          <w:sz w:val="22"/>
          <w:szCs w:val="22"/>
          <w:highlight w:val="white"/>
          <w:rtl w:val="0"/>
        </w:rPr>
        <w:t xml:space="preserve">U.S. Department of Energy</w:t>
      </w:r>
      <w:r w:rsidDel="00000000" w:rsidR="00000000" w:rsidRPr="00000000">
        <w:rPr>
          <w:color w:val="333333"/>
          <w:sz w:val="22"/>
          <w:szCs w:val="22"/>
          <w:highlight w:val="white"/>
          <w:rtl w:val="0"/>
        </w:rPr>
        <w:t xml:space="preserve">. 2013.https://www.fueleconomy.gov/feg/PowerSearch.do?action=noform&amp;path=7&amp;year=2013&amp;make=Honda&amp;model=Civic&amp;srchtyp=ymm.</w:t>
      </w: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U.S. Department of Energy. “Alternative Fuels Data Center.”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http://www.afdc.energy.gov/fuels/natural_gas_basics.html.</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EPA. “Understanding Global Warming Potentials.” </w:t>
      </w:r>
      <w:r w:rsidDel="00000000" w:rsidR="00000000" w:rsidRPr="00000000">
        <w:rPr>
          <w:i w:val="1"/>
          <w:color w:val="333333"/>
          <w:sz w:val="22"/>
          <w:szCs w:val="22"/>
          <w:highlight w:val="white"/>
          <w:rtl w:val="0"/>
        </w:rPr>
        <w:t xml:space="preserve">Environmental Protection Agency </w:t>
      </w:r>
      <w:r w:rsidDel="00000000" w:rsidR="00000000" w:rsidRPr="00000000">
        <w:rPr>
          <w:color w:val="333333"/>
          <w:sz w:val="22"/>
          <w:szCs w:val="22"/>
          <w:highlight w:val="white"/>
          <w:rtl w:val="0"/>
        </w:rPr>
        <w:t xml:space="preserve">n.d. http://www3.epa.gov/climatechange/ghgemissions/gwps.html.</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Environment &amp; Human Health, Inc. “The Harmful Effects of Vehicle Exhaust: A Case for Policy Change .” </w:t>
      </w:r>
      <w:r w:rsidDel="00000000" w:rsidR="00000000" w:rsidRPr="00000000">
        <w:rPr>
          <w:i w:val="1"/>
          <w:color w:val="333333"/>
          <w:sz w:val="22"/>
          <w:szCs w:val="22"/>
          <w:highlight w:val="white"/>
          <w:rtl w:val="0"/>
        </w:rPr>
        <w:t xml:space="preserve">Environment &amp; Human Health, Inc.</w:t>
      </w:r>
      <w:r w:rsidDel="00000000" w:rsidR="00000000" w:rsidRPr="00000000">
        <w:rPr>
          <w:color w:val="333333"/>
          <w:sz w:val="22"/>
          <w:szCs w:val="22"/>
          <w:highlight w:val="white"/>
          <w:rtl w:val="0"/>
        </w:rPr>
        <w:t xml:space="preserve">n.d. http://www.ehhi.org/reports/exhaust/exhaust06.pdf.</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State of Louisiana . “Where Does My Gasoline Come From?” </w:t>
      </w:r>
      <w:r w:rsidDel="00000000" w:rsidR="00000000" w:rsidRPr="00000000">
        <w:rPr>
          <w:i w:val="1"/>
          <w:color w:val="333333"/>
          <w:sz w:val="22"/>
          <w:szCs w:val="22"/>
          <w:highlight w:val="white"/>
          <w:rtl w:val="0"/>
        </w:rPr>
        <w:t xml:space="preserve">Louisiana State Department of Natural Resources. </w:t>
      </w:r>
      <w:r w:rsidDel="00000000" w:rsidR="00000000" w:rsidRPr="00000000">
        <w:rPr>
          <w:color w:val="333333"/>
          <w:sz w:val="22"/>
          <w:szCs w:val="22"/>
          <w:highlight w:val="white"/>
          <w:rtl w:val="0"/>
        </w:rPr>
        <w:t xml:space="preserve">n.d. http://dnr.louisiana.gov/index.cfm?md=pagebuilder&amp;tmp=home&amp;pid=244.</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Brain, Marshall . “How Gasoline Works.” </w:t>
      </w:r>
      <w:r w:rsidDel="00000000" w:rsidR="00000000" w:rsidRPr="00000000">
        <w:rPr>
          <w:i w:val="1"/>
          <w:color w:val="333333"/>
          <w:sz w:val="22"/>
          <w:szCs w:val="22"/>
          <w:highlight w:val="white"/>
          <w:rtl w:val="0"/>
        </w:rPr>
        <w:t xml:space="preserve">HowStuffWorks </w:t>
      </w:r>
      <w:r w:rsidDel="00000000" w:rsidR="00000000" w:rsidRPr="00000000">
        <w:rPr>
          <w:color w:val="333333"/>
          <w:sz w:val="22"/>
          <w:szCs w:val="22"/>
          <w:highlight w:val="white"/>
          <w:rtl w:val="0"/>
        </w:rPr>
        <w:t xml:space="preserve">n.d. http://science.howstuffworks.com/gasoline5.htm.</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OriginEnergy. “Natural Gas.” </w:t>
      </w:r>
      <w:r w:rsidDel="00000000" w:rsidR="00000000" w:rsidRPr="00000000">
        <w:rPr>
          <w:i w:val="1"/>
          <w:color w:val="333333"/>
          <w:sz w:val="22"/>
          <w:szCs w:val="22"/>
          <w:highlight w:val="white"/>
          <w:rtl w:val="0"/>
        </w:rPr>
        <w:t xml:space="preserve">OriginEnergy</w:t>
      </w:r>
      <w:r w:rsidDel="00000000" w:rsidR="00000000" w:rsidRPr="00000000">
        <w:rPr>
          <w:color w:val="333333"/>
          <w:sz w:val="22"/>
          <w:szCs w:val="22"/>
          <w:highlight w:val="white"/>
          <w:rtl w:val="0"/>
        </w:rPr>
        <w:t xml:space="preserve">. 2015. https://www.originenergy.com.au/blog/about-energy/natural-gas.html.</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EnergyFromShale. “What Is Shale Gas?” </w:t>
      </w:r>
      <w:r w:rsidDel="00000000" w:rsidR="00000000" w:rsidRPr="00000000">
        <w:rPr>
          <w:i w:val="1"/>
          <w:color w:val="333333"/>
          <w:sz w:val="22"/>
          <w:szCs w:val="22"/>
          <w:highlight w:val="white"/>
          <w:rtl w:val="0"/>
        </w:rPr>
        <w:t xml:space="preserve">EnergyFromShale </w:t>
      </w:r>
      <w:r w:rsidDel="00000000" w:rsidR="00000000" w:rsidRPr="00000000">
        <w:rPr>
          <w:color w:val="333333"/>
          <w:sz w:val="22"/>
          <w:szCs w:val="22"/>
          <w:highlight w:val="white"/>
          <w:rtl w:val="0"/>
        </w:rPr>
        <w:t xml:space="preserve">n.d. http://www.energyfromshale.org/articles/what-shale-gas.</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“Natural Gas: Fueling the Blue Flame.”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http://www.fossil.energy.gov/education/energylessons/gas/gas_production.html.</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What’s Your Impact? “What Are the Effects of Increased Greenhouse Gas Levels?” </w:t>
      </w:r>
      <w:r w:rsidDel="00000000" w:rsidR="00000000" w:rsidRPr="00000000">
        <w:rPr>
          <w:i w:val="1"/>
          <w:color w:val="333333"/>
          <w:sz w:val="22"/>
          <w:szCs w:val="22"/>
          <w:highlight w:val="white"/>
          <w:rtl w:val="0"/>
        </w:rPr>
        <w:t xml:space="preserve">Whatsyourimpact </w:t>
      </w:r>
      <w:r w:rsidDel="00000000" w:rsidR="00000000" w:rsidRPr="00000000">
        <w:rPr>
          <w:color w:val="333333"/>
          <w:sz w:val="22"/>
          <w:szCs w:val="22"/>
          <w:highlight w:val="white"/>
          <w:rtl w:val="0"/>
        </w:rPr>
        <w:t xml:space="preserve">n.d. http://whatsyourimpact.org/effects-increased-greenhouse-gas-levels.</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Hill , Jason, Stephen Polasky, Erik Nelson, and David Tilman. “Climate Change and Health Costs of Air Emissions from Biofuels and Gasoline.” </w:t>
      </w:r>
      <w:r w:rsidDel="00000000" w:rsidR="00000000" w:rsidRPr="00000000">
        <w:rPr>
          <w:i w:val="1"/>
          <w:color w:val="333333"/>
          <w:sz w:val="22"/>
          <w:szCs w:val="22"/>
          <w:highlight w:val="white"/>
          <w:rtl w:val="0"/>
        </w:rPr>
        <w:t xml:space="preserve">Proceedings of the National Academy of Sciences</w:t>
      </w:r>
      <w:r w:rsidDel="00000000" w:rsidR="00000000" w:rsidRPr="00000000">
        <w:rPr>
          <w:color w:val="333333"/>
          <w:sz w:val="22"/>
          <w:szCs w:val="22"/>
          <w:highlight w:val="white"/>
          <w:rtl w:val="0"/>
        </w:rPr>
        <w:t xml:space="preserve">. 2008. http://www.pnas.org/content/106/6/2077.full.</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Encyclopedia Britannica. “Cracking - Chemical Process.” </w:t>
      </w:r>
      <w:r w:rsidDel="00000000" w:rsidR="00000000" w:rsidRPr="00000000">
        <w:rPr>
          <w:i w:val="1"/>
          <w:color w:val="333333"/>
          <w:sz w:val="22"/>
          <w:szCs w:val="22"/>
          <w:highlight w:val="white"/>
          <w:rtl w:val="0"/>
        </w:rPr>
        <w:t xml:space="preserve">Encyclopedia Britannica </w:t>
      </w:r>
      <w:r w:rsidDel="00000000" w:rsidR="00000000" w:rsidRPr="00000000">
        <w:rPr>
          <w:color w:val="333333"/>
          <w:sz w:val="22"/>
          <w:szCs w:val="22"/>
          <w:highlight w:val="white"/>
          <w:rtl w:val="0"/>
        </w:rPr>
        <w:t xml:space="preserve">n.d. http://www.britannica.com/technology/cracking-chemical-process.</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The National Academies of Sciences, Engineering, Medicine. “Natural Gas.” </w:t>
      </w:r>
      <w:r w:rsidDel="00000000" w:rsidR="00000000" w:rsidRPr="00000000">
        <w:rPr>
          <w:i w:val="1"/>
          <w:color w:val="333333"/>
          <w:sz w:val="22"/>
          <w:szCs w:val="22"/>
          <w:highlight w:val="white"/>
          <w:rtl w:val="0"/>
        </w:rPr>
        <w:t xml:space="preserve">The National Academies of Sciences, Engineering, Medicine </w:t>
      </w:r>
      <w:r w:rsidDel="00000000" w:rsidR="00000000" w:rsidRPr="00000000">
        <w:rPr>
          <w:color w:val="333333"/>
          <w:sz w:val="22"/>
          <w:szCs w:val="22"/>
          <w:highlight w:val="white"/>
          <w:rtl w:val="0"/>
        </w:rPr>
        <w:t xml:space="preserve">n.d. http://needtoknow.nas.edu/energy/energy-sources/fossil-fuels/natural-gas.</w:t>
      </w:r>
      <w:r w:rsidDel="00000000" w:rsidR="00000000" w:rsidRPr="00000000">
        <w:rPr>
          <w:rtl w:val="0"/>
        </w:rPr>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NGVGlobal. “NFTA Metro Adds NGV Buses and Vans to Fleet.” </w:t>
      </w:r>
      <w:r w:rsidDel="00000000" w:rsidR="00000000" w:rsidRPr="00000000">
        <w:rPr>
          <w:i w:val="1"/>
          <w:color w:val="333333"/>
          <w:sz w:val="22"/>
          <w:szCs w:val="22"/>
          <w:highlight w:val="white"/>
          <w:rtl w:val="0"/>
        </w:rPr>
        <w:t xml:space="preserve">Ngvglobal</w:t>
      </w:r>
      <w:r w:rsidDel="00000000" w:rsidR="00000000" w:rsidRPr="00000000">
        <w:rPr>
          <w:color w:val="333333"/>
          <w:sz w:val="22"/>
          <w:szCs w:val="22"/>
          <w:highlight w:val="white"/>
          <w:rtl w:val="0"/>
        </w:rPr>
        <w:t xml:space="preserve">. 2016. http://www.ngvglobal.com/blog/nfta-metro-adds-ngv-buses-and-vans-to-fleet-0112.</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EPA. “GHG Equivalencies Calculator - Calculations and References.” </w:t>
      </w:r>
      <w:r w:rsidDel="00000000" w:rsidR="00000000" w:rsidRPr="00000000">
        <w:rPr>
          <w:i w:val="1"/>
          <w:color w:val="333333"/>
          <w:sz w:val="22"/>
          <w:szCs w:val="22"/>
          <w:highlight w:val="white"/>
          <w:rtl w:val="0"/>
        </w:rPr>
        <w:t xml:space="preserve">United States Environmental Protection Agency </w:t>
      </w:r>
      <w:r w:rsidDel="00000000" w:rsidR="00000000" w:rsidRPr="00000000">
        <w:rPr>
          <w:color w:val="333333"/>
          <w:sz w:val="22"/>
          <w:szCs w:val="22"/>
          <w:highlight w:val="white"/>
          <w:rtl w:val="0"/>
        </w:rPr>
        <w:t xml:space="preserve">n.d. https://www.epa.gov/energy/ghg-equivalencies-calculator-calculations-and-references.</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Erdbrink, Thomas . “In Oil-Rich Iran, Natural Gas Turns Wheels.” </w:t>
      </w:r>
      <w:r w:rsidDel="00000000" w:rsidR="00000000" w:rsidRPr="00000000">
        <w:rPr>
          <w:i w:val="1"/>
          <w:color w:val="333333"/>
          <w:sz w:val="22"/>
          <w:szCs w:val="22"/>
          <w:highlight w:val="white"/>
          <w:rtl w:val="0"/>
        </w:rPr>
        <w:t xml:space="preserve">New York Times</w:t>
      </w:r>
      <w:r w:rsidDel="00000000" w:rsidR="00000000" w:rsidRPr="00000000">
        <w:rPr>
          <w:color w:val="333333"/>
          <w:sz w:val="22"/>
          <w:szCs w:val="22"/>
          <w:highlight w:val="white"/>
          <w:rtl w:val="0"/>
        </w:rPr>
        <w:t xml:space="preserve">. 2012. http://www.nytimes.com/2012/10/24/business/energy-environment/to-lower-pollution-iran-becomes-a-natural-gas-leader.html.</w:t>
      </w:r>
      <w:r w:rsidDel="00000000" w:rsidR="00000000" w:rsidRPr="00000000">
        <w:rPr>
          <w:rtl w:val="0"/>
        </w:rPr>
      </w:r>
    </w:p>
  </w:footnote>
  <w:footnote w:id="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Sapienza, James  D. “Smog Statistics: Air Quality in America’s Worst State For Smog.” </w:t>
      </w:r>
      <w:r w:rsidDel="00000000" w:rsidR="00000000" w:rsidRPr="00000000">
        <w:rPr>
          <w:i w:val="1"/>
          <w:color w:val="333333"/>
          <w:sz w:val="22"/>
          <w:szCs w:val="22"/>
          <w:highlight w:val="white"/>
          <w:rtl w:val="0"/>
        </w:rPr>
        <w:t xml:space="preserve">Autos Cheat Sheet</w:t>
      </w:r>
      <w:r w:rsidDel="00000000" w:rsidR="00000000" w:rsidRPr="00000000">
        <w:rPr>
          <w:color w:val="333333"/>
          <w:sz w:val="22"/>
          <w:szCs w:val="22"/>
          <w:highlight w:val="white"/>
          <w:rtl w:val="0"/>
        </w:rPr>
        <w:t xml:space="preserve">. 2015. http://www.cheatsheet.com/automobiles/smog-studies-is-the-curb-on-emissions-working.html/?a=viewall.</w:t>
      </w:r>
      <w:r w:rsidDel="00000000" w:rsidR="00000000" w:rsidRPr="00000000">
        <w:rPr>
          <w:rtl w:val="0"/>
        </w:rPr>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Duffy, Marcia P. “The Pros and Cons of Natural-Gas Vehicles.” </w:t>
      </w:r>
      <w:r w:rsidDel="00000000" w:rsidR="00000000" w:rsidRPr="00000000">
        <w:rPr>
          <w:i w:val="1"/>
          <w:color w:val="333333"/>
          <w:sz w:val="22"/>
          <w:szCs w:val="22"/>
          <w:highlight w:val="white"/>
          <w:rtl w:val="0"/>
        </w:rPr>
        <w:t xml:space="preserve">Fox Business</w:t>
      </w:r>
      <w:r w:rsidDel="00000000" w:rsidR="00000000" w:rsidRPr="00000000">
        <w:rPr>
          <w:color w:val="333333"/>
          <w:sz w:val="22"/>
          <w:szCs w:val="22"/>
          <w:highlight w:val="white"/>
          <w:rtl w:val="0"/>
        </w:rPr>
        <w:t xml:space="preserve">. 2012. http://www.foxbusiness.com/features/2012/12/18/pros-and-cons-natural-gas-vehicles.html.</w:t>
      </w:r>
      <w:r w:rsidDel="00000000" w:rsidR="00000000" w:rsidRPr="00000000">
        <w:rPr>
          <w:rtl w:val="0"/>
        </w:rPr>
      </w:r>
    </w:p>
  </w:footnote>
  <w:footnote w:id="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ConsumerReports. “The Natural-Gas Alternative.” </w:t>
      </w:r>
      <w:r w:rsidDel="00000000" w:rsidR="00000000" w:rsidRPr="00000000">
        <w:rPr>
          <w:i w:val="1"/>
          <w:color w:val="333333"/>
          <w:sz w:val="22"/>
          <w:szCs w:val="22"/>
          <w:highlight w:val="white"/>
          <w:rtl w:val="0"/>
        </w:rPr>
        <w:t xml:space="preserve">ConsumerReports</w:t>
      </w:r>
      <w:r w:rsidDel="00000000" w:rsidR="00000000" w:rsidRPr="00000000">
        <w:rPr>
          <w:color w:val="333333"/>
          <w:sz w:val="22"/>
          <w:szCs w:val="22"/>
          <w:highlight w:val="white"/>
          <w:rtl w:val="0"/>
        </w:rPr>
        <w:t xml:space="preserve">. 2014. http://www.consumerreports.org/cro/2012/03/the-natural-gas-alternative/index.htm.</w:t>
      </w:r>
      <w:r w:rsidDel="00000000" w:rsidR="00000000" w:rsidRPr="00000000">
        <w:rPr>
          <w:rtl w:val="0"/>
        </w:rPr>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ConsumerReports. “The Natural-Gas Alternative.” </w:t>
      </w:r>
      <w:r w:rsidDel="00000000" w:rsidR="00000000" w:rsidRPr="00000000">
        <w:rPr>
          <w:i w:val="1"/>
          <w:color w:val="333333"/>
          <w:sz w:val="22"/>
          <w:szCs w:val="22"/>
          <w:highlight w:val="white"/>
          <w:rtl w:val="0"/>
        </w:rPr>
        <w:t xml:space="preserve">ConsumerReports</w:t>
      </w:r>
      <w:r w:rsidDel="00000000" w:rsidR="00000000" w:rsidRPr="00000000">
        <w:rPr>
          <w:color w:val="333333"/>
          <w:sz w:val="22"/>
          <w:szCs w:val="22"/>
          <w:highlight w:val="white"/>
          <w:rtl w:val="0"/>
        </w:rPr>
        <w:t xml:space="preserve">. 2014. http://www.consumerreports.org/cro/2012/03/the-natural-gas-alternative/index.htm.</w:t>
      </w:r>
      <w:r w:rsidDel="00000000" w:rsidR="00000000" w:rsidRPr="00000000">
        <w:rPr>
          <w:rtl w:val="0"/>
        </w:rPr>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NGVAmerica. “Environmental Benefits of NGVs.” </w:t>
      </w:r>
      <w:r w:rsidDel="00000000" w:rsidR="00000000" w:rsidRPr="00000000">
        <w:rPr>
          <w:i w:val="1"/>
          <w:color w:val="333333"/>
          <w:sz w:val="22"/>
          <w:szCs w:val="22"/>
          <w:highlight w:val="white"/>
          <w:rtl w:val="0"/>
        </w:rPr>
        <w:t xml:space="preserve">Ngvamerica.org</w:t>
      </w:r>
      <w:r w:rsidDel="00000000" w:rsidR="00000000" w:rsidRPr="00000000">
        <w:rPr>
          <w:color w:val="333333"/>
          <w:sz w:val="22"/>
          <w:szCs w:val="22"/>
          <w:highlight w:val="white"/>
          <w:rtl w:val="0"/>
        </w:rPr>
        <w:t xml:space="preserve">n.d. https://www.ngvamerica.org/natural-gas/environmental-benefits/.</w:t>
      </w:r>
      <w:r w:rsidDel="00000000" w:rsidR="00000000" w:rsidRPr="00000000">
        <w:rPr>
          <w:rtl w:val="0"/>
        </w:rPr>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Lefton, Rebecca, and Daniel J Weiss. “Oil Dependence Is a Dangerous Habit.”</w:t>
      </w:r>
      <w:r w:rsidDel="00000000" w:rsidR="00000000" w:rsidRPr="00000000">
        <w:rPr>
          <w:i w:val="1"/>
          <w:color w:val="333333"/>
          <w:sz w:val="22"/>
          <w:szCs w:val="22"/>
          <w:highlight w:val="white"/>
          <w:rtl w:val="0"/>
        </w:rPr>
        <w:t xml:space="preserve">Center for American Progress</w:t>
      </w:r>
      <w:r w:rsidDel="00000000" w:rsidR="00000000" w:rsidRPr="00000000">
        <w:rPr>
          <w:color w:val="333333"/>
          <w:sz w:val="22"/>
          <w:szCs w:val="22"/>
          <w:highlight w:val="white"/>
          <w:rtl w:val="0"/>
        </w:rPr>
        <w:t xml:space="preserve">. 2010. https://www.americanprogress.org/issues/green/report/2010/01/13/7200/oil-dependence-is-a-dangerous-habit/.</w:t>
      </w:r>
      <w:r w:rsidDel="00000000" w:rsidR="00000000" w:rsidRPr="00000000">
        <w:rPr>
          <w:rtl w:val="0"/>
        </w:rPr>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Brandz, Keisha. “Why It’s Important for the US to Reduce Imported Oil Dependency.” </w:t>
      </w:r>
      <w:r w:rsidDel="00000000" w:rsidR="00000000" w:rsidRPr="00000000">
        <w:rPr>
          <w:i w:val="1"/>
          <w:color w:val="333333"/>
          <w:sz w:val="22"/>
          <w:szCs w:val="22"/>
          <w:highlight w:val="white"/>
          <w:rtl w:val="0"/>
        </w:rPr>
        <w:t xml:space="preserve">Market Realist</w:t>
      </w:r>
      <w:r w:rsidDel="00000000" w:rsidR="00000000" w:rsidRPr="00000000">
        <w:rPr>
          <w:color w:val="333333"/>
          <w:sz w:val="22"/>
          <w:szCs w:val="22"/>
          <w:highlight w:val="white"/>
          <w:rtl w:val="0"/>
        </w:rPr>
        <w:t xml:space="preserve">. 2014. http://marketrealist.com/2014/07/why-its-important-for-the-us-to-reduce-imported-oil-dependency/.</w:t>
      </w:r>
      <w:r w:rsidDel="00000000" w:rsidR="00000000" w:rsidRPr="00000000">
        <w:rPr>
          <w:rtl w:val="0"/>
        </w:rPr>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WhiteHouse.gov. “Reducing America’s Dependence on Foreign Oil As a Strategy to Increase Economic Growth and Reduce Economic Vulnerability.”</w:t>
      </w:r>
      <w:r w:rsidDel="00000000" w:rsidR="00000000" w:rsidRPr="00000000">
        <w:rPr>
          <w:i w:val="1"/>
          <w:color w:val="333333"/>
          <w:sz w:val="22"/>
          <w:szCs w:val="22"/>
          <w:highlight w:val="white"/>
          <w:rtl w:val="0"/>
        </w:rPr>
        <w:t xml:space="preserve">WhiteHouse.gov</w:t>
      </w:r>
      <w:r w:rsidDel="00000000" w:rsidR="00000000" w:rsidRPr="00000000">
        <w:rPr>
          <w:color w:val="333333"/>
          <w:sz w:val="22"/>
          <w:szCs w:val="22"/>
          <w:highlight w:val="white"/>
          <w:rtl w:val="0"/>
        </w:rPr>
        <w:t xml:space="preserve">. 2013. </w:t>
      </w:r>
      <w:r w:rsidDel="00000000" w:rsidR="00000000" w:rsidRPr="00000000">
        <w:rPr>
          <w:rtl w:val="0"/>
        </w:rPr>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Maverick, J. B. “How Has Fracking Helped the U.S. to Decrease Dependence on Foreign Oil?” </w:t>
      </w:r>
      <w:r w:rsidDel="00000000" w:rsidR="00000000" w:rsidRPr="00000000">
        <w:rPr>
          <w:i w:val="1"/>
          <w:color w:val="333333"/>
          <w:sz w:val="22"/>
          <w:szCs w:val="22"/>
          <w:highlight w:val="white"/>
          <w:rtl w:val="0"/>
        </w:rPr>
        <w:t xml:space="preserve">Investopedia </w:t>
      </w:r>
      <w:r w:rsidDel="00000000" w:rsidR="00000000" w:rsidRPr="00000000">
        <w:rPr>
          <w:color w:val="333333"/>
          <w:sz w:val="22"/>
          <w:szCs w:val="22"/>
          <w:highlight w:val="white"/>
          <w:rtl w:val="0"/>
        </w:rPr>
        <w:t xml:space="preserve">n.d. http://www.investopedia.com/ask/answers/012915/how-has-fracking-helped-us-decrease-dependence-foreign-oil.asp.</w:t>
      </w: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CNGNow! “Refueling : Refueling at Home.” </w:t>
      </w:r>
      <w:r w:rsidDel="00000000" w:rsidR="00000000" w:rsidRPr="00000000">
        <w:rPr>
          <w:i w:val="1"/>
          <w:color w:val="333333"/>
          <w:sz w:val="22"/>
          <w:szCs w:val="22"/>
          <w:highlight w:val="white"/>
          <w:rtl w:val="0"/>
        </w:rPr>
        <w:t xml:space="preserve">CNGNow!</w:t>
      </w:r>
      <w:r w:rsidDel="00000000" w:rsidR="00000000" w:rsidRPr="00000000">
        <w:rPr>
          <w:color w:val="333333"/>
          <w:sz w:val="22"/>
          <w:szCs w:val="22"/>
          <w:highlight w:val="white"/>
          <w:rtl w:val="0"/>
        </w:rPr>
        <w:t xml:space="preserve">n.d. http://www.cngnow.com/vehicles/refueling/Pages/refueling-at-home.aspx.</w:t>
      </w:r>
      <w:r w:rsidDel="00000000" w:rsidR="00000000" w:rsidRPr="00000000">
        <w:rPr>
          <w:rtl w:val="0"/>
        </w:rPr>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WhiteHouse.gov. “Reducing America’s Dependence on Foreign Oil As a Strategy to Increase Economic Growth and Reduce Economic Vulnerability.”</w:t>
      </w:r>
      <w:r w:rsidDel="00000000" w:rsidR="00000000" w:rsidRPr="00000000">
        <w:rPr>
          <w:i w:val="1"/>
          <w:color w:val="333333"/>
          <w:sz w:val="22"/>
          <w:szCs w:val="22"/>
          <w:highlight w:val="white"/>
          <w:rtl w:val="0"/>
        </w:rPr>
        <w:t xml:space="preserve">WhiteHouse.gov</w:t>
      </w:r>
      <w:r w:rsidDel="00000000" w:rsidR="00000000" w:rsidRPr="00000000">
        <w:rPr>
          <w:color w:val="333333"/>
          <w:sz w:val="22"/>
          <w:szCs w:val="22"/>
          <w:highlight w:val="white"/>
          <w:rtl w:val="0"/>
        </w:rPr>
        <w:t xml:space="preserve">. 2013. https://www.whitehouse.gov/blog/2013/08/29/reducing-america-s-dependence-foreign-oil-strategy-increase-economic-growth-and-redu.</w:t>
      </w:r>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NGVAmerica. “Propane versus Natural Gas .” </w:t>
      </w:r>
      <w:r w:rsidDel="00000000" w:rsidR="00000000" w:rsidRPr="00000000">
        <w:rPr>
          <w:i w:val="1"/>
          <w:color w:val="333333"/>
          <w:sz w:val="22"/>
          <w:szCs w:val="22"/>
          <w:highlight w:val="white"/>
          <w:rtl w:val="0"/>
        </w:rPr>
        <w:t xml:space="preserve">Ngvamerica.org</w:t>
      </w:r>
      <w:r w:rsidDel="00000000" w:rsidR="00000000" w:rsidRPr="00000000">
        <w:rPr>
          <w:color w:val="333333"/>
          <w:sz w:val="22"/>
          <w:szCs w:val="22"/>
          <w:highlight w:val="white"/>
          <w:rtl w:val="0"/>
        </w:rPr>
        <w:t xml:space="preserve">. 2016. http://www.ngvamerica.org/natural-gas/propane/.</w:t>
      </w:r>
      <w:r w:rsidDel="00000000" w:rsidR="00000000" w:rsidRPr="00000000">
        <w:rPr>
          <w:rtl w:val="0"/>
        </w:rPr>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Fowler, Tom . “America, Start Your Natural-Gas Engines.”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2012. http://www.wsj.com/articles/SB10001424052702304192704577406431047638416.</w:t>
      </w:r>
      <w:r w:rsidDel="00000000" w:rsidR="00000000" w:rsidRPr="00000000">
        <w:rPr>
          <w:rtl w:val="0"/>
        </w:rPr>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“Natural Gas Vehicle Emissions.”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http://www.ehhi.org/reports/exhaust/exhaust06.pdf.</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NaturalGas.org. “Natural Gas in the Transportation Sector.” </w:t>
      </w:r>
      <w:r w:rsidDel="00000000" w:rsidR="00000000" w:rsidRPr="00000000">
        <w:rPr>
          <w:i w:val="1"/>
          <w:color w:val="333333"/>
          <w:sz w:val="22"/>
          <w:szCs w:val="22"/>
          <w:highlight w:val="white"/>
          <w:rtl w:val="0"/>
        </w:rPr>
        <w:t xml:space="preserve">NaturalGas.org</w:t>
      </w:r>
      <w:r w:rsidDel="00000000" w:rsidR="00000000" w:rsidRPr="00000000">
        <w:rPr>
          <w:color w:val="333333"/>
          <w:sz w:val="22"/>
          <w:szCs w:val="22"/>
          <w:highlight w:val="white"/>
          <w:rtl w:val="0"/>
        </w:rPr>
        <w:t xml:space="preserve">. 2013. http://naturalgas.org/overview/uses-transportation/.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Bhatia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contextualSpacing w:val="1"/>
    </w:pPr>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contextualSpacing w:val="1"/>
      <w:jc w:val="center"/>
    </w:pPr>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7.png"/><Relationship Id="rId15" Type="http://schemas.openxmlformats.org/officeDocument/2006/relationships/image" Target="media/image22.png"/><Relationship Id="rId14" Type="http://schemas.openxmlformats.org/officeDocument/2006/relationships/image" Target="media/image05.png"/><Relationship Id="rId17" Type="http://schemas.openxmlformats.org/officeDocument/2006/relationships/header" Target="header1.xml"/><Relationship Id="rId16" Type="http://schemas.openxmlformats.org/officeDocument/2006/relationships/image" Target="media/image0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0.png"/><Relationship Id="rId8" Type="http://schemas.openxmlformats.org/officeDocument/2006/relationships/image" Target="media/image24.png"/></Relationships>
</file>