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EA6F3" w14:textId="04221C05" w:rsidR="00035989" w:rsidRDefault="00927594" w:rsidP="00927594">
      <w:pPr>
        <w:pStyle w:val="NoSpacing"/>
      </w:pPr>
      <w:r>
        <w:t>Civs:</w:t>
      </w:r>
    </w:p>
    <w:p w14:paraId="2B998E23" w14:textId="54F95FA2" w:rsidR="00927594" w:rsidRDefault="00927594" w:rsidP="00927594">
      <w:pPr>
        <w:pStyle w:val="NoSpacing"/>
      </w:pPr>
    </w:p>
    <w:p w14:paraId="7DD69FF1" w14:textId="64C8EB0C" w:rsidR="00927594" w:rsidRDefault="00927594" w:rsidP="00927594">
      <w:pPr>
        <w:pStyle w:val="NoSpacing"/>
      </w:pPr>
      <w:r>
        <w:t>THE BIG THREE: These three civs all have a large amount of native units and could expect to do well.</w:t>
      </w:r>
    </w:p>
    <w:p w14:paraId="26831151" w14:textId="77777777" w:rsidR="00927594" w:rsidRDefault="00927594" w:rsidP="00927594">
      <w:pPr>
        <w:pStyle w:val="NoSpacing"/>
      </w:pPr>
    </w:p>
    <w:p w14:paraId="65C9871C" w14:textId="7F513162" w:rsidR="00927594" w:rsidRDefault="00927594" w:rsidP="00927594">
      <w:pPr>
        <w:pStyle w:val="NoSpacing"/>
      </w:pPr>
    </w:p>
    <w:p w14:paraId="68E0723D" w14:textId="1FC99CA6" w:rsidR="00927594" w:rsidRPr="00927594" w:rsidRDefault="00927594" w:rsidP="00927594">
      <w:pPr>
        <w:pStyle w:val="NoSpacing"/>
        <w:rPr>
          <w:b/>
          <w:bCs/>
        </w:rPr>
      </w:pPr>
      <w:r w:rsidRPr="00927594">
        <w:rPr>
          <w:b/>
          <w:bCs/>
        </w:rPr>
        <w:t>USSR</w:t>
      </w:r>
    </w:p>
    <w:p w14:paraId="0EEA12E0" w14:textId="436B4B10" w:rsidR="00927594" w:rsidRDefault="00927594" w:rsidP="00927594">
      <w:pPr>
        <w:pStyle w:val="NoSpacing"/>
      </w:pPr>
      <w:r>
        <w:t>-Directly expands when its units conquer a city</w:t>
      </w:r>
    </w:p>
    <w:p w14:paraId="148B4866" w14:textId="4B50B93D" w:rsidR="00927594" w:rsidRDefault="00927594" w:rsidP="00927594">
      <w:pPr>
        <w:pStyle w:val="NoSpacing"/>
      </w:pPr>
      <w:r>
        <w:t xml:space="preserve">-Has ability to fund rebels throughout the world </w:t>
      </w:r>
    </w:p>
    <w:p w14:paraId="72DF3FBC" w14:textId="7EC7E06B" w:rsidR="00927594" w:rsidRDefault="00927594" w:rsidP="00927594">
      <w:pPr>
        <w:pStyle w:val="NoSpacing"/>
      </w:pPr>
      <w:r>
        <w:t>-Player should also control the “Pro-Soviet” civ</w:t>
      </w:r>
    </w:p>
    <w:p w14:paraId="295053E3" w14:textId="75937C3C" w:rsidR="00927594" w:rsidRDefault="00927594" w:rsidP="00927594">
      <w:pPr>
        <w:pStyle w:val="NoSpacing"/>
      </w:pPr>
      <w:r>
        <w:t>-Starts with huge army and air force but small navy</w:t>
      </w:r>
    </w:p>
    <w:p w14:paraId="361203B5" w14:textId="7D9CDA2B" w:rsidR="00927594" w:rsidRDefault="00927594" w:rsidP="00927594">
      <w:pPr>
        <w:pStyle w:val="NoSpacing"/>
      </w:pPr>
      <w:r>
        <w:t>-Can’t really directly reach most places so projects power via the rebel mechanism and transferring units to the “Pro-Soviet” civ.</w:t>
      </w:r>
    </w:p>
    <w:p w14:paraId="056AA3C1" w14:textId="6718C79A" w:rsidR="00927594" w:rsidRDefault="00927594" w:rsidP="00927594">
      <w:pPr>
        <w:pStyle w:val="NoSpacing"/>
      </w:pPr>
    </w:p>
    <w:p w14:paraId="3CAE4A65" w14:textId="30BCC9C3" w:rsidR="00927594" w:rsidRPr="00927594" w:rsidRDefault="00927594" w:rsidP="00927594">
      <w:pPr>
        <w:pStyle w:val="NoSpacing"/>
        <w:rPr>
          <w:b/>
          <w:bCs/>
        </w:rPr>
      </w:pPr>
      <w:r w:rsidRPr="00927594">
        <w:rPr>
          <w:b/>
          <w:bCs/>
        </w:rPr>
        <w:t>Pro-Soviet</w:t>
      </w:r>
    </w:p>
    <w:p w14:paraId="55951C66" w14:textId="4F080748" w:rsidR="00927594" w:rsidRDefault="00927594" w:rsidP="00927594">
      <w:pPr>
        <w:pStyle w:val="NoSpacing"/>
      </w:pPr>
      <w:r>
        <w:t>-Puppet nation of USSR, should probably be played by USSR</w:t>
      </w:r>
    </w:p>
    <w:p w14:paraId="020C3AFD" w14:textId="57AB43A2" w:rsidR="00927594" w:rsidRDefault="00927594" w:rsidP="00927594">
      <w:pPr>
        <w:pStyle w:val="NoSpacing"/>
      </w:pPr>
      <w:r>
        <w:t>-Relies on equipment transfers/help from USSR</w:t>
      </w:r>
    </w:p>
    <w:p w14:paraId="604E796A" w14:textId="143479AC" w:rsidR="00927594" w:rsidRDefault="00927594" w:rsidP="00927594">
      <w:pPr>
        <w:pStyle w:val="NoSpacing"/>
      </w:pPr>
      <w:r>
        <w:t>-Represents Communist and Soviet-friendly forces throughout the globe</w:t>
      </w:r>
    </w:p>
    <w:p w14:paraId="3C2C855D" w14:textId="2F4A2761" w:rsidR="00927594" w:rsidRDefault="00927594" w:rsidP="00927594">
      <w:pPr>
        <w:pStyle w:val="NoSpacing"/>
      </w:pPr>
      <w:r>
        <w:t>-Aims to carve up as much of the world as possible and to take from Pro-West and European powers.</w:t>
      </w:r>
    </w:p>
    <w:p w14:paraId="4AD5908D" w14:textId="6220C71B" w:rsidR="00927594" w:rsidRDefault="00927594" w:rsidP="00927594">
      <w:pPr>
        <w:pStyle w:val="NoSpacing"/>
      </w:pPr>
      <w:r>
        <w:t>-Decolonization should result in Pro-Soviet cities.</w:t>
      </w:r>
    </w:p>
    <w:p w14:paraId="1E8330CD" w14:textId="3B63F1F6" w:rsidR="00927594" w:rsidRDefault="00927594" w:rsidP="00927594">
      <w:pPr>
        <w:pStyle w:val="NoSpacing"/>
      </w:pPr>
      <w:r>
        <w:t>-USSR spawns units for them in areas of interest.</w:t>
      </w:r>
    </w:p>
    <w:p w14:paraId="04464DA7" w14:textId="181DA6A2" w:rsidR="00782AEB" w:rsidRDefault="00782AEB" w:rsidP="00927594">
      <w:pPr>
        <w:pStyle w:val="NoSpacing"/>
      </w:pPr>
    </w:p>
    <w:p w14:paraId="448E59B6" w14:textId="06EE7C70" w:rsidR="00782AEB" w:rsidRPr="00782AEB" w:rsidRDefault="00782AEB" w:rsidP="00927594">
      <w:pPr>
        <w:pStyle w:val="NoSpacing"/>
        <w:rPr>
          <w:b/>
          <w:bCs/>
        </w:rPr>
      </w:pPr>
      <w:r w:rsidRPr="00782AEB">
        <w:rPr>
          <w:b/>
          <w:bCs/>
        </w:rPr>
        <w:t>China</w:t>
      </w:r>
    </w:p>
    <w:p w14:paraId="06287E47" w14:textId="38158F09" w:rsidR="00782AEB" w:rsidRDefault="00782AEB" w:rsidP="00927594">
      <w:pPr>
        <w:pStyle w:val="NoSpacing"/>
      </w:pPr>
      <w:r>
        <w:t>-In MP game, should be played by Soviet player</w:t>
      </w:r>
    </w:p>
    <w:p w14:paraId="4D19DA55" w14:textId="237FE67A" w:rsidR="00927594" w:rsidRDefault="00927594" w:rsidP="00927594">
      <w:pPr>
        <w:pStyle w:val="NoSpacing"/>
      </w:pPr>
    </w:p>
    <w:p w14:paraId="5DD8BC79" w14:textId="77777777" w:rsidR="00927594" w:rsidRPr="00927594" w:rsidRDefault="00927594" w:rsidP="00927594">
      <w:pPr>
        <w:pStyle w:val="NoSpacing"/>
        <w:rPr>
          <w:b/>
          <w:bCs/>
        </w:rPr>
      </w:pPr>
      <w:r w:rsidRPr="00927594">
        <w:rPr>
          <w:b/>
          <w:bCs/>
        </w:rPr>
        <w:t>United States of America</w:t>
      </w:r>
    </w:p>
    <w:p w14:paraId="5EC360E5" w14:textId="77777777" w:rsidR="00927594" w:rsidRDefault="00927594" w:rsidP="00927594">
      <w:pPr>
        <w:pStyle w:val="NoSpacing"/>
      </w:pPr>
      <w:r>
        <w:t>-Cannot directly expand.  If it captures a city that city reverts to Pro-Western that turn, and US unit teleported outside with Pro-Western unit added.</w:t>
      </w:r>
    </w:p>
    <w:p w14:paraId="08692376" w14:textId="77777777" w:rsidR="00927594" w:rsidRDefault="00927594" w:rsidP="00927594">
      <w:pPr>
        <w:pStyle w:val="NoSpacing"/>
      </w:pPr>
      <w:r>
        <w:t>-Starts as most powerful economy to balance the fact that it can’t ever grow larger.</w:t>
      </w:r>
    </w:p>
    <w:p w14:paraId="4482196B" w14:textId="77777777" w:rsidR="00927594" w:rsidRDefault="00927594" w:rsidP="00927594">
      <w:pPr>
        <w:pStyle w:val="NoSpacing"/>
      </w:pPr>
      <w:r>
        <w:t>-Powerful navy and air force, small army</w:t>
      </w:r>
    </w:p>
    <w:p w14:paraId="4E15F683" w14:textId="36BE94D4" w:rsidR="00927594" w:rsidRDefault="00927594" w:rsidP="00927594">
      <w:pPr>
        <w:pStyle w:val="NoSpacing"/>
      </w:pPr>
      <w:r>
        <w:t>-Only civ with nuclear weapons at start of scenario</w:t>
      </w:r>
    </w:p>
    <w:p w14:paraId="486064A7" w14:textId="4FC39737" w:rsidR="008E2F25" w:rsidRDefault="008E2F25" w:rsidP="00927594">
      <w:pPr>
        <w:pStyle w:val="NoSpacing"/>
      </w:pPr>
      <w:r>
        <w:t>-Spawns units for the Pro-West by funding freedom fighters.</w:t>
      </w:r>
    </w:p>
    <w:p w14:paraId="7CB98FA3" w14:textId="75C85EB1" w:rsidR="00927594" w:rsidRDefault="00927594" w:rsidP="00927594">
      <w:pPr>
        <w:pStyle w:val="NoSpacing"/>
      </w:pPr>
    </w:p>
    <w:p w14:paraId="22E59D85" w14:textId="316D933A" w:rsidR="00927594" w:rsidRPr="008E2F25" w:rsidRDefault="00F9489C" w:rsidP="00927594">
      <w:pPr>
        <w:pStyle w:val="NoSpacing"/>
        <w:rPr>
          <w:b/>
          <w:bCs/>
        </w:rPr>
      </w:pPr>
      <w:r w:rsidRPr="008E2F25">
        <w:rPr>
          <w:b/>
          <w:bCs/>
        </w:rPr>
        <w:t>Pro-West</w:t>
      </w:r>
    </w:p>
    <w:p w14:paraId="63495AB4" w14:textId="43665895" w:rsidR="00F9489C" w:rsidRDefault="00F9489C" w:rsidP="00927594">
      <w:pPr>
        <w:pStyle w:val="NoSpacing"/>
      </w:pPr>
      <w:r>
        <w:t>-Should be controlled most likely by US player because it will be at odds with European player/at war</w:t>
      </w:r>
    </w:p>
    <w:p w14:paraId="486130D5" w14:textId="1C780840" w:rsidR="00F9489C" w:rsidRDefault="00F9489C" w:rsidP="00927594">
      <w:pPr>
        <w:pStyle w:val="NoSpacing"/>
      </w:pPr>
      <w:r>
        <w:t>-Pro-West movements would be freedom fighters trying to throw off decolonization or at the very least emerge to defend against Pro-Soviet units</w:t>
      </w:r>
    </w:p>
    <w:p w14:paraId="43E13C8B" w14:textId="70819859" w:rsidR="00F9489C" w:rsidRDefault="008E2F25" w:rsidP="00927594">
      <w:pPr>
        <w:pStyle w:val="NoSpacing"/>
      </w:pPr>
      <w:r>
        <w:t>-Can be spawned by the U.S.</w:t>
      </w:r>
    </w:p>
    <w:p w14:paraId="06B26781" w14:textId="053970B8" w:rsidR="00927594" w:rsidRDefault="00927594" w:rsidP="00927594">
      <w:pPr>
        <w:pStyle w:val="NoSpacing"/>
      </w:pPr>
    </w:p>
    <w:p w14:paraId="22868EC2" w14:textId="77777777" w:rsidR="00927594" w:rsidRPr="00927594" w:rsidRDefault="00927594" w:rsidP="00927594">
      <w:pPr>
        <w:pStyle w:val="NoSpacing"/>
        <w:rPr>
          <w:b/>
          <w:bCs/>
        </w:rPr>
      </w:pPr>
      <w:r w:rsidRPr="00927594">
        <w:rPr>
          <w:b/>
          <w:bCs/>
        </w:rPr>
        <w:t>European Commonwealth</w:t>
      </w:r>
    </w:p>
    <w:p w14:paraId="1F1F75E1" w14:textId="77777777" w:rsidR="00927594" w:rsidRDefault="00927594" w:rsidP="00927594">
      <w:pPr>
        <w:pStyle w:val="NoSpacing"/>
      </w:pPr>
      <w:r>
        <w:t>-Includes Australia?</w:t>
      </w:r>
    </w:p>
    <w:p w14:paraId="14FA0492" w14:textId="77777777" w:rsidR="00927594" w:rsidRDefault="00927594" w:rsidP="00927594">
      <w:pPr>
        <w:pStyle w:val="NoSpacing"/>
      </w:pPr>
      <w:r>
        <w:t>-Includes Canada?</w:t>
      </w:r>
    </w:p>
    <w:p w14:paraId="568E019F" w14:textId="77777777" w:rsidR="00927594" w:rsidRDefault="00927594" w:rsidP="00927594">
      <w:pPr>
        <w:pStyle w:val="NoSpacing"/>
      </w:pPr>
      <w:r>
        <w:t>-Includes European colonies</w:t>
      </w:r>
    </w:p>
    <w:p w14:paraId="20E10D86" w14:textId="77777777" w:rsidR="00927594" w:rsidRDefault="00927594" w:rsidP="00927594">
      <w:pPr>
        <w:pStyle w:val="NoSpacing"/>
      </w:pPr>
      <w:r>
        <w:t>-Main issue is going to be decolonization.  Starts off huge but in big trouble as core region is ravaged and the other powers are going to pick apart the colonies.</w:t>
      </w:r>
    </w:p>
    <w:p w14:paraId="74D0A292" w14:textId="77777777" w:rsidR="00927594" w:rsidRDefault="00927594" w:rsidP="00927594">
      <w:pPr>
        <w:pStyle w:val="NoSpacing"/>
      </w:pPr>
      <w:r>
        <w:t>-Can directly expand by conquering cities.</w:t>
      </w:r>
    </w:p>
    <w:p w14:paraId="07A606CF" w14:textId="3B9ED4DC" w:rsidR="00927594" w:rsidRDefault="00927594" w:rsidP="00927594">
      <w:pPr>
        <w:pStyle w:val="NoSpacing"/>
      </w:pPr>
    </w:p>
    <w:p w14:paraId="5758CA85" w14:textId="3554C11F" w:rsidR="00927594" w:rsidRDefault="00927594" w:rsidP="00927594">
      <w:pPr>
        <w:pStyle w:val="NoSpacing"/>
      </w:pPr>
      <w:r>
        <w:rPr>
          <w:b/>
          <w:bCs/>
        </w:rPr>
        <w:t>India</w:t>
      </w:r>
    </w:p>
    <w:p w14:paraId="0F8190F1" w14:textId="7444E751" w:rsidR="00927594" w:rsidRDefault="00927594" w:rsidP="00927594">
      <w:pPr>
        <w:pStyle w:val="NoSpacing"/>
      </w:pPr>
      <w:r>
        <w:t>-Can directly expand</w:t>
      </w:r>
    </w:p>
    <w:p w14:paraId="126B13A7" w14:textId="4B852EDB" w:rsidR="00927594" w:rsidRDefault="00927594" w:rsidP="00927594">
      <w:pPr>
        <w:pStyle w:val="NoSpacing"/>
      </w:pPr>
      <w:r>
        <w:lastRenderedPageBreak/>
        <w:t>-Very few native units – will rely on exports – can cozy up to any of the three major powers, but placed here in line as most likely should be played by Europeans in a three-person game.</w:t>
      </w:r>
    </w:p>
    <w:p w14:paraId="4F637733" w14:textId="71011E48" w:rsidR="00927594" w:rsidRDefault="00927594" w:rsidP="00927594">
      <w:pPr>
        <w:pStyle w:val="NoSpacing"/>
      </w:pPr>
      <w:r>
        <w:t xml:space="preserve">-Starts at war with Pro-Western forces (Pakistan) </w:t>
      </w:r>
    </w:p>
    <w:p w14:paraId="52F3B3BB" w14:textId="6A42E546" w:rsidR="005E09C8" w:rsidRDefault="005E09C8" w:rsidP="00927594">
      <w:pPr>
        <w:pStyle w:val="NoSpacing"/>
      </w:pPr>
    </w:p>
    <w:p w14:paraId="23628E31" w14:textId="16F5A686" w:rsidR="005E09C8" w:rsidRDefault="005E09C8" w:rsidP="00927594">
      <w:pPr>
        <w:pStyle w:val="NoSpacing"/>
      </w:pPr>
    </w:p>
    <w:tbl>
      <w:tblPr>
        <w:tblStyle w:val="TableGrid"/>
        <w:tblW w:w="0" w:type="auto"/>
        <w:tblLook w:val="04A0" w:firstRow="1" w:lastRow="0" w:firstColumn="1" w:lastColumn="0" w:noHBand="0" w:noVBand="1"/>
      </w:tblPr>
      <w:tblGrid>
        <w:gridCol w:w="2326"/>
        <w:gridCol w:w="909"/>
        <w:gridCol w:w="867"/>
        <w:gridCol w:w="856"/>
      </w:tblGrid>
      <w:tr w:rsidR="005E09C8" w14:paraId="686B0EFF" w14:textId="77777777" w:rsidTr="005E09C8">
        <w:tc>
          <w:tcPr>
            <w:tcW w:w="2326" w:type="dxa"/>
          </w:tcPr>
          <w:p w14:paraId="54E8D3BE" w14:textId="1E0E7C32" w:rsidR="005E09C8" w:rsidRPr="005E09C8" w:rsidRDefault="005E09C8" w:rsidP="005E09C8">
            <w:pPr>
              <w:pStyle w:val="NoSpacing"/>
              <w:rPr>
                <w:b/>
                <w:bCs/>
              </w:rPr>
            </w:pPr>
            <w:r w:rsidRPr="005E09C8">
              <w:rPr>
                <w:b/>
                <w:bCs/>
              </w:rPr>
              <w:t>Type</w:t>
            </w:r>
          </w:p>
        </w:tc>
        <w:tc>
          <w:tcPr>
            <w:tcW w:w="909" w:type="dxa"/>
          </w:tcPr>
          <w:p w14:paraId="031006D4" w14:textId="046C4EB1" w:rsidR="005E09C8" w:rsidRPr="005E09C8" w:rsidRDefault="005E09C8" w:rsidP="005E09C8">
            <w:pPr>
              <w:pStyle w:val="NoSpacing"/>
              <w:rPr>
                <w:b/>
                <w:bCs/>
              </w:rPr>
            </w:pPr>
            <w:r w:rsidRPr="005E09C8">
              <w:rPr>
                <w:b/>
                <w:bCs/>
              </w:rPr>
              <w:t>USA</w:t>
            </w:r>
          </w:p>
        </w:tc>
        <w:tc>
          <w:tcPr>
            <w:tcW w:w="764" w:type="dxa"/>
          </w:tcPr>
          <w:p w14:paraId="18E2AE96" w14:textId="53380E85" w:rsidR="005E09C8" w:rsidRPr="005E09C8" w:rsidRDefault="005E09C8" w:rsidP="005E09C8">
            <w:pPr>
              <w:pStyle w:val="NoSpacing"/>
              <w:rPr>
                <w:b/>
                <w:bCs/>
              </w:rPr>
            </w:pPr>
            <w:r w:rsidRPr="005E09C8">
              <w:rPr>
                <w:b/>
                <w:bCs/>
              </w:rPr>
              <w:t>Europe</w:t>
            </w:r>
          </w:p>
        </w:tc>
        <w:tc>
          <w:tcPr>
            <w:tcW w:w="856" w:type="dxa"/>
          </w:tcPr>
          <w:p w14:paraId="4B50737B" w14:textId="68B9A035" w:rsidR="005E09C8" w:rsidRPr="005E09C8" w:rsidRDefault="005E09C8" w:rsidP="005E09C8">
            <w:pPr>
              <w:pStyle w:val="NoSpacing"/>
              <w:rPr>
                <w:b/>
                <w:bCs/>
              </w:rPr>
            </w:pPr>
            <w:r w:rsidRPr="005E09C8">
              <w:rPr>
                <w:b/>
                <w:bCs/>
              </w:rPr>
              <w:t>USSR</w:t>
            </w:r>
          </w:p>
        </w:tc>
      </w:tr>
      <w:tr w:rsidR="005E09C8" w14:paraId="1CB4BB80" w14:textId="77777777" w:rsidTr="005E09C8">
        <w:tc>
          <w:tcPr>
            <w:tcW w:w="2326" w:type="dxa"/>
          </w:tcPr>
          <w:p w14:paraId="6E2B3A41" w14:textId="5091E6FF" w:rsidR="005E09C8" w:rsidRDefault="005E09C8" w:rsidP="00927594">
            <w:pPr>
              <w:pStyle w:val="NoSpacing"/>
            </w:pPr>
            <w:r>
              <w:t>Battleship</w:t>
            </w:r>
          </w:p>
        </w:tc>
        <w:tc>
          <w:tcPr>
            <w:tcW w:w="909" w:type="dxa"/>
          </w:tcPr>
          <w:p w14:paraId="0B66C5DB" w14:textId="5F9C7C38" w:rsidR="005E09C8" w:rsidRDefault="005E09C8" w:rsidP="005E09C8">
            <w:pPr>
              <w:pStyle w:val="NoSpacing"/>
              <w:jc w:val="center"/>
            </w:pPr>
            <w:r>
              <w:t>2</w:t>
            </w:r>
          </w:p>
        </w:tc>
        <w:tc>
          <w:tcPr>
            <w:tcW w:w="764" w:type="dxa"/>
          </w:tcPr>
          <w:p w14:paraId="00C107F4" w14:textId="0259DD38" w:rsidR="005E09C8" w:rsidRDefault="005E09C8" w:rsidP="005E09C8">
            <w:pPr>
              <w:pStyle w:val="NoSpacing"/>
              <w:jc w:val="center"/>
            </w:pPr>
            <w:r>
              <w:t>2</w:t>
            </w:r>
          </w:p>
        </w:tc>
        <w:tc>
          <w:tcPr>
            <w:tcW w:w="856" w:type="dxa"/>
          </w:tcPr>
          <w:p w14:paraId="085AC142" w14:textId="1166B8A2" w:rsidR="005E09C8" w:rsidRDefault="005E09C8" w:rsidP="005E09C8">
            <w:pPr>
              <w:pStyle w:val="NoSpacing"/>
              <w:jc w:val="center"/>
            </w:pPr>
            <w:r>
              <w:t>1</w:t>
            </w:r>
          </w:p>
        </w:tc>
      </w:tr>
      <w:tr w:rsidR="005E09C8" w14:paraId="06251DB1" w14:textId="77777777" w:rsidTr="005E09C8">
        <w:tc>
          <w:tcPr>
            <w:tcW w:w="2326" w:type="dxa"/>
          </w:tcPr>
          <w:p w14:paraId="5C89D728" w14:textId="1D8CB72B" w:rsidR="005E09C8" w:rsidRDefault="005E09C8" w:rsidP="00927594">
            <w:pPr>
              <w:pStyle w:val="NoSpacing"/>
            </w:pPr>
            <w:r>
              <w:t>Carrier</w:t>
            </w:r>
          </w:p>
        </w:tc>
        <w:tc>
          <w:tcPr>
            <w:tcW w:w="909" w:type="dxa"/>
          </w:tcPr>
          <w:p w14:paraId="2F0FFDD3" w14:textId="11565A72" w:rsidR="005E09C8" w:rsidRDefault="005E09C8" w:rsidP="005E09C8">
            <w:pPr>
              <w:pStyle w:val="NoSpacing"/>
              <w:jc w:val="center"/>
            </w:pPr>
            <w:r>
              <w:t>5</w:t>
            </w:r>
          </w:p>
        </w:tc>
        <w:tc>
          <w:tcPr>
            <w:tcW w:w="764" w:type="dxa"/>
          </w:tcPr>
          <w:p w14:paraId="1389532F" w14:textId="14544117" w:rsidR="005E09C8" w:rsidRDefault="005E09C8" w:rsidP="005E09C8">
            <w:pPr>
              <w:pStyle w:val="NoSpacing"/>
              <w:jc w:val="center"/>
            </w:pPr>
            <w:r>
              <w:t>3</w:t>
            </w:r>
          </w:p>
        </w:tc>
        <w:tc>
          <w:tcPr>
            <w:tcW w:w="856" w:type="dxa"/>
          </w:tcPr>
          <w:p w14:paraId="1648E926" w14:textId="2CC5D2EE" w:rsidR="005E09C8" w:rsidRDefault="005E09C8" w:rsidP="005E09C8">
            <w:pPr>
              <w:pStyle w:val="NoSpacing"/>
              <w:jc w:val="center"/>
            </w:pPr>
            <w:r>
              <w:t>0</w:t>
            </w:r>
          </w:p>
        </w:tc>
      </w:tr>
      <w:tr w:rsidR="005E09C8" w14:paraId="45990A6E" w14:textId="77777777" w:rsidTr="005E09C8">
        <w:tc>
          <w:tcPr>
            <w:tcW w:w="2326" w:type="dxa"/>
          </w:tcPr>
          <w:p w14:paraId="58F0BC55" w14:textId="1713DD71" w:rsidR="005E09C8" w:rsidRDefault="005E09C8" w:rsidP="00927594">
            <w:pPr>
              <w:pStyle w:val="NoSpacing"/>
            </w:pPr>
            <w:r>
              <w:t>Cruiser</w:t>
            </w:r>
          </w:p>
        </w:tc>
        <w:tc>
          <w:tcPr>
            <w:tcW w:w="909" w:type="dxa"/>
          </w:tcPr>
          <w:p w14:paraId="2675E917" w14:textId="38D882AF" w:rsidR="005E09C8" w:rsidRDefault="005E09C8" w:rsidP="005E09C8">
            <w:pPr>
              <w:pStyle w:val="NoSpacing"/>
              <w:jc w:val="center"/>
            </w:pPr>
            <w:r>
              <w:t>8</w:t>
            </w:r>
          </w:p>
        </w:tc>
        <w:tc>
          <w:tcPr>
            <w:tcW w:w="764" w:type="dxa"/>
          </w:tcPr>
          <w:p w14:paraId="147BD387" w14:textId="7F51C3E0" w:rsidR="005E09C8" w:rsidRDefault="005E09C8" w:rsidP="005E09C8">
            <w:pPr>
              <w:pStyle w:val="NoSpacing"/>
              <w:jc w:val="center"/>
            </w:pPr>
            <w:r>
              <w:t>8</w:t>
            </w:r>
          </w:p>
        </w:tc>
        <w:tc>
          <w:tcPr>
            <w:tcW w:w="856" w:type="dxa"/>
          </w:tcPr>
          <w:p w14:paraId="6D6E900C" w14:textId="3C39B127" w:rsidR="005E09C8" w:rsidRDefault="005E09C8" w:rsidP="005E09C8">
            <w:pPr>
              <w:pStyle w:val="NoSpacing"/>
              <w:jc w:val="center"/>
            </w:pPr>
            <w:r>
              <w:t>2</w:t>
            </w:r>
          </w:p>
        </w:tc>
      </w:tr>
      <w:tr w:rsidR="005E09C8" w14:paraId="4CEABE7A" w14:textId="77777777" w:rsidTr="005E09C8">
        <w:tc>
          <w:tcPr>
            <w:tcW w:w="2326" w:type="dxa"/>
          </w:tcPr>
          <w:p w14:paraId="1B31F15C" w14:textId="1765DDEB" w:rsidR="005E09C8" w:rsidRDefault="005E09C8" w:rsidP="00927594">
            <w:pPr>
              <w:pStyle w:val="NoSpacing"/>
            </w:pPr>
            <w:r>
              <w:t>Destroyer</w:t>
            </w:r>
          </w:p>
        </w:tc>
        <w:tc>
          <w:tcPr>
            <w:tcW w:w="909" w:type="dxa"/>
          </w:tcPr>
          <w:p w14:paraId="66051044" w14:textId="3B3E6285" w:rsidR="005E09C8" w:rsidRDefault="005E09C8" w:rsidP="005E09C8">
            <w:pPr>
              <w:pStyle w:val="NoSpacing"/>
              <w:jc w:val="center"/>
            </w:pPr>
            <w:r>
              <w:t>14</w:t>
            </w:r>
          </w:p>
        </w:tc>
        <w:tc>
          <w:tcPr>
            <w:tcW w:w="764" w:type="dxa"/>
          </w:tcPr>
          <w:p w14:paraId="6B4DE33B" w14:textId="37A29195" w:rsidR="005E09C8" w:rsidRDefault="005E09C8" w:rsidP="005E09C8">
            <w:pPr>
              <w:pStyle w:val="NoSpacing"/>
              <w:jc w:val="center"/>
            </w:pPr>
            <w:r>
              <w:t>22</w:t>
            </w:r>
          </w:p>
        </w:tc>
        <w:tc>
          <w:tcPr>
            <w:tcW w:w="856" w:type="dxa"/>
          </w:tcPr>
          <w:p w14:paraId="2613492B" w14:textId="0C4E03F5" w:rsidR="005E09C8" w:rsidRDefault="005E09C8" w:rsidP="005E09C8">
            <w:pPr>
              <w:pStyle w:val="NoSpacing"/>
              <w:jc w:val="center"/>
            </w:pPr>
            <w:r>
              <w:t>3</w:t>
            </w:r>
          </w:p>
        </w:tc>
      </w:tr>
      <w:tr w:rsidR="005E09C8" w14:paraId="4A2AE0B3" w14:textId="77777777" w:rsidTr="005E09C8">
        <w:tc>
          <w:tcPr>
            <w:tcW w:w="2326" w:type="dxa"/>
          </w:tcPr>
          <w:p w14:paraId="649A2F93" w14:textId="0ABD5636" w:rsidR="005E09C8" w:rsidRDefault="005E09C8" w:rsidP="00927594">
            <w:pPr>
              <w:pStyle w:val="NoSpacing"/>
            </w:pPr>
            <w:r>
              <w:t>Submarine</w:t>
            </w:r>
          </w:p>
        </w:tc>
        <w:tc>
          <w:tcPr>
            <w:tcW w:w="909" w:type="dxa"/>
          </w:tcPr>
          <w:p w14:paraId="0A2011C4" w14:textId="63565724" w:rsidR="005E09C8" w:rsidRDefault="005E09C8" w:rsidP="005E09C8">
            <w:pPr>
              <w:pStyle w:val="NoSpacing"/>
              <w:jc w:val="center"/>
            </w:pPr>
            <w:r>
              <w:t>8</w:t>
            </w:r>
          </w:p>
        </w:tc>
        <w:tc>
          <w:tcPr>
            <w:tcW w:w="764" w:type="dxa"/>
          </w:tcPr>
          <w:p w14:paraId="0B564D3F" w14:textId="72B7D4AC" w:rsidR="005E09C8" w:rsidRDefault="005E09C8" w:rsidP="005E09C8">
            <w:pPr>
              <w:pStyle w:val="NoSpacing"/>
              <w:jc w:val="center"/>
            </w:pPr>
            <w:r>
              <w:t>6</w:t>
            </w:r>
          </w:p>
        </w:tc>
        <w:tc>
          <w:tcPr>
            <w:tcW w:w="856" w:type="dxa"/>
          </w:tcPr>
          <w:p w14:paraId="08DE107A" w14:textId="27FA78DD" w:rsidR="005E09C8" w:rsidRDefault="005E09C8" w:rsidP="005E09C8">
            <w:pPr>
              <w:pStyle w:val="NoSpacing"/>
              <w:jc w:val="center"/>
            </w:pPr>
            <w:r>
              <w:t>5</w:t>
            </w:r>
          </w:p>
        </w:tc>
      </w:tr>
    </w:tbl>
    <w:p w14:paraId="69022969" w14:textId="1D48AC1B" w:rsidR="005E09C8" w:rsidRDefault="005E09C8" w:rsidP="00927594">
      <w:pPr>
        <w:pStyle w:val="NoSpacing"/>
      </w:pPr>
    </w:p>
    <w:p w14:paraId="07FF4D6C" w14:textId="6849D1E4" w:rsidR="0071679D" w:rsidRDefault="0071679D" w:rsidP="00927594">
      <w:pPr>
        <w:pStyle w:val="NoSpacing"/>
      </w:pPr>
    </w:p>
    <w:p w14:paraId="730617BA" w14:textId="097AF7AE" w:rsidR="0071679D" w:rsidRDefault="0071679D" w:rsidP="00927594">
      <w:pPr>
        <w:pStyle w:val="NoSpacing"/>
      </w:pPr>
      <w:r>
        <w:t>ANTICIPATED QUESTIONS</w:t>
      </w:r>
    </w:p>
    <w:p w14:paraId="4D7C7253" w14:textId="3A3AC91F" w:rsidR="0071679D" w:rsidRDefault="0071679D" w:rsidP="00927594">
      <w:pPr>
        <w:pStyle w:val="NoSpacing"/>
      </w:pPr>
    </w:p>
    <w:p w14:paraId="7C428479" w14:textId="5053F647" w:rsidR="0071679D" w:rsidRDefault="0071679D" w:rsidP="00927594">
      <w:pPr>
        <w:pStyle w:val="NoSpacing"/>
      </w:pPr>
      <w:r>
        <w:t xml:space="preserve">Q: I am playing as both the USA and Pro-West (or USSR and Pro-East).  Why am I seeing several text boxes twice (once on each civ’s turn?) </w:t>
      </w:r>
    </w:p>
    <w:p w14:paraId="401BDABC" w14:textId="07A34015" w:rsidR="0071679D" w:rsidRDefault="0071679D" w:rsidP="00927594">
      <w:pPr>
        <w:pStyle w:val="NoSpacing"/>
      </w:pPr>
    </w:p>
    <w:p w14:paraId="1CDE1AAE" w14:textId="0B8BF687" w:rsidR="0071679D" w:rsidRPr="00927594" w:rsidRDefault="0071679D" w:rsidP="00927594">
      <w:pPr>
        <w:pStyle w:val="NoSpacing"/>
      </w:pPr>
      <w:r>
        <w:t>A: Several events such as text boxes for historic leader changes and other noteworthy events are moved to the “afterProduction” event section.  This allows all players to see them on their turn (as opposed to only the first player ever getting to enjoy these events). Unfortunately, this means that if you are playing multiple civs, you will see these messages once per civ.  It is not an error.</w:t>
      </w:r>
      <w:r w:rsidR="00291FC4">
        <w:t xml:space="preserve">  I had an option of taking it out for the Pro-East and Pro-West civ but elected to maintain it as perhaps someone would want to play these minors some day in a 6 or 7 person game (or cooperative game vs. the AI).</w:t>
      </w:r>
    </w:p>
    <w:sectPr w:rsidR="0071679D" w:rsidRPr="00927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B8"/>
    <w:rsid w:val="00035989"/>
    <w:rsid w:val="00291FC4"/>
    <w:rsid w:val="005664B8"/>
    <w:rsid w:val="005E09C8"/>
    <w:rsid w:val="0071679D"/>
    <w:rsid w:val="00782AEB"/>
    <w:rsid w:val="008E2F25"/>
    <w:rsid w:val="00927594"/>
    <w:rsid w:val="00F9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4C80"/>
  <w15:chartTrackingRefBased/>
  <w15:docId w15:val="{C36C7DBA-4BEC-4FF0-AB8D-381F51B1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7594"/>
    <w:pPr>
      <w:spacing w:after="0" w:line="240" w:lineRule="auto"/>
    </w:pPr>
  </w:style>
  <w:style w:type="table" w:styleId="TableGrid">
    <w:name w:val="Table Grid"/>
    <w:basedOn w:val="TableNormal"/>
    <w:uiPriority w:val="39"/>
    <w:rsid w:val="005E0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Petroski</dc:creator>
  <cp:keywords/>
  <dc:description/>
  <cp:lastModifiedBy>John Petroski</cp:lastModifiedBy>
  <cp:revision>9</cp:revision>
  <dcterms:created xsi:type="dcterms:W3CDTF">2020-04-08T11:18:00Z</dcterms:created>
  <dcterms:modified xsi:type="dcterms:W3CDTF">2020-08-03T22:11:00Z</dcterms:modified>
</cp:coreProperties>
</file>