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</w:r>
      <w:r w:rsidDel="00000000" w:rsidR="00000000" w:rsidRPr="00000000">
        <w:rPr>
          <w:b w:val="1"/>
          <w:bCs w:val="1"/>
          <w:rtl w:val="0"/>
        </w:rPr>
        <w:t xml:space="preserve"> 5º Ano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TRIMESTRE:   2º                                        DATA/PERÍODO:</w:t>
      </w:r>
      <w:r w:rsidDel="00000000" w:rsidR="00000000" w:rsidRPr="00000000">
        <w:rPr>
          <w:b w:val="1"/>
          <w:bCs w:val="1"/>
          <w:rtl w:val="0"/>
        </w:rPr>
        <w:t xml:space="preserve">25/05 À 29/05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2835"/>
        <w:gridCol w:w="2550"/>
        <w:gridCol w:w="2280"/>
        <w:tblGridChange w:id="0">
          <w:tblGrid>
            <w:gridCol w:w="1650"/>
            <w:gridCol w:w="1815"/>
            <w:gridCol w:w="1545"/>
            <w:gridCol w:w="3555"/>
            <w:gridCol w:w="2835"/>
            <w:gridCol w:w="2550"/>
            <w:gridCol w:w="228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.98046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Leitura e vocabulário: correspondência palavra–imagem; leitura de palavras e identificação de sílabas.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Consciência lexical: localizar e substituir sinônimos; completar cruzadinhas e caça-palavras; decodificar bilhetes e inferir gênero textual. Alfabetização avançada: reconhecer posição de letras no alfabeto; desembaralhar letras e montar vocábulos.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EF02LP01,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EF02LP04,EF02LP05,EF02LP07, F02MA07,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EF02MA08, EF02LP08.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aula será desenvolvida por meio de atividades práticas, lúdicas e progressivas, envolvendo leitura de palavras, associação entre imagens e vocábulos, identificação e separação de sílabas, cruzadinhas, caça-palavras, leitura e interpretação de bilhetes, substituição de palavras por sinônimos, organização alfabética e desembaralhamento de letras para formação de palavras.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Também serão propostas atividades envolvendo divisões simples, utilizando agrupamentos com desenhos e, posteriormente, o registro no formato convencional. Para reforçar a alfabetização, será realizado o “Jogo das Sílabas”, no qual os alunos deverão segmentar, recompor e formar palavras a partir de sílabas móveis.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Serão considerados como critérios: assinalar corretamente a figura correspondente ao vocábulo escrito; preencher cruzadinhas e caça-palavras com vocabulário de animais e objetos; substituir termos grifados por sinônimos adequados; identificar letras que vêm antes e depois no alfabeto; desembaralhar letras e formar nomes de animais, registrando o número de letras e sílabas; resolver divisões simples por agrupamento e pelo algoritmo; segmentar sílabas e recompor palavras no “Jogo das Sílabas”.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1500"/>
        <w:gridCol w:w="2205"/>
        <w:gridCol w:w="4035"/>
        <w:tblGridChange w:id="0">
          <w:tblGrid>
            <w:gridCol w:w="1665"/>
            <w:gridCol w:w="1815"/>
            <w:gridCol w:w="1545"/>
            <w:gridCol w:w="3540"/>
            <w:gridCol w:w="1500"/>
            <w:gridCol w:w="220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386OQy7YPDv9V6tTqrXtg0+vrg==">CgMxLjA4AHIhMVBCSlZ5bUVzaEJIc3BhaGE5ZlpnMVotT0luZDBvQ0Vs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