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SECRETARIA MUNICIPAL DE EDUCAÇÃO - PREFEITURA DE CACHOEIRO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REGISTRO DE PLANO DE AULA DO PROFESSOR DO ENSINO FUNDAMENTAL I e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Rule="auto"/>
        <w:rPr/>
      </w:pPr>
      <w:r w:rsidDel="00000000" w:rsidR="00000000" w:rsidRPr="00000000">
        <w:rPr>
          <w:b w:val="1"/>
          <w:bCs w:val="1"/>
          <w:rtl w:val="0"/>
        </w:rPr>
        <w:t xml:space="preserve">UNIDADE DE ENSINO:</w:t>
      </w:r>
      <w:r w:rsidDel="00000000" w:rsidR="00000000" w:rsidRPr="00000000">
        <w:rPr>
          <w:rtl w:val="0"/>
        </w:rPr>
        <w:t xml:space="preserve"> EMEB TI “JULIETA DEPS TALLON”      </w:t>
      </w:r>
      <w:r w:rsidDel="00000000" w:rsidR="00000000" w:rsidRPr="00000000">
        <w:rPr>
          <w:b w:val="1"/>
          <w:bCs w:val="1"/>
          <w:rtl w:val="0"/>
        </w:rPr>
        <w:t xml:space="preserve">NOME DO PROFESSOR:</w:t>
      </w:r>
      <w:r w:rsidDel="00000000" w:rsidR="00000000" w:rsidRPr="00000000">
        <w:rPr>
          <w:rtl w:val="0"/>
        </w:rPr>
        <w:t xml:space="preserve"> HENRIQUE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75" w:lineRule="auto"/>
        <w:rPr/>
      </w:pPr>
      <w:r w:rsidDel="00000000" w:rsidR="00000000" w:rsidRPr="00000000">
        <w:rPr>
          <w:b w:val="1"/>
          <w:bCs w:val="1"/>
          <w:rtl w:val="0"/>
        </w:rPr>
        <w:t xml:space="preserve">TURMA/TURMAS/TURNO:</w:t>
      </w:r>
      <w:r w:rsidDel="00000000" w:rsidR="00000000" w:rsidRPr="00000000">
        <w:rPr>
          <w:rtl w:val="0"/>
        </w:rPr>
        <w:t xml:space="preserve"> _____________________      </w:t>
      </w:r>
      <w:r w:rsidDel="00000000" w:rsidR="00000000" w:rsidRPr="00000000">
        <w:rPr>
          <w:b w:val="1"/>
          <w:bCs w:val="1"/>
          <w:rtl w:val="0"/>
        </w:rPr>
        <w:t xml:space="preserve">TRIMESTRE:</w:t>
      </w:r>
      <w:r w:rsidDel="00000000" w:rsidR="00000000" w:rsidRPr="00000000">
        <w:rPr>
          <w:rtl w:val="0"/>
        </w:rPr>
        <w:t xml:space="preserve"> 2º</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 w:lineRule="auto"/>
        <w:rPr/>
      </w:pPr>
      <w:r w:rsidDel="00000000" w:rsidR="00000000" w:rsidRPr="00000000">
        <w:rPr>
          <w:b w:val="1"/>
          <w:bCs w:val="1"/>
          <w:rtl w:val="0"/>
        </w:rPr>
        <w:t xml:space="preserve">DATA/PERÍODO:</w:t>
      </w:r>
      <w:r w:rsidDel="00000000" w:rsidR="00000000" w:rsidRPr="00000000">
        <w:rPr>
          <w:rtl w:val="0"/>
        </w:rPr>
        <w:t xml:space="preserve"> 27/04 à 01/05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Disciplina / Componente Curricular</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Objeto(s) de Conhecimento</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Habilidades/ Descritores</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Desenvolvimento Metodológico</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Avaliação</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Material adaptado para estudantes do Público da Educação Especial (Lei nº 881/2010 - Municipal) e para estudantes com TDAH (Lei nº 11.076/2019 - Estadual)</w:t>
            </w:r>
          </w:p>
        </w:tc>
        <w:tc>
          <w:tcPr>
            <w:tcBorders>
              <w:top w:color="000000" w:space="0" w:sz="6" w:val="single"/>
              <w:left w:color="000000" w:space="0" w:sz="6" w:val="single"/>
              <w:bottom w:color="000000" w:space="0" w:sz="6" w:val="single"/>
              <w:right w:color="000000" w:space="0" w:sz="6" w:val="single"/>
            </w:tcBorders>
            <w:shd w:fill="c9daf8"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jc w:val="center"/>
              <w:rPr>
                <w:b w:val="1"/>
                <w:bCs w:val="1"/>
                <w:shd w:fill="auto" w:val="clear"/>
                <w:vertAlign w:val="baseline"/>
              </w:rPr>
            </w:pPr>
            <w:r w:rsidDel="00000000" w:rsidR="00000000" w:rsidRPr="00000000">
              <w:rPr>
                <w:b w:val="1"/>
                <w:bCs w:val="1"/>
                <w:shd w:fill="auto" w:val="clear"/>
                <w:vertAlign w:val="baseline"/>
                <w:rtl w:val="0"/>
              </w:rPr>
              <w:t xml:space="preserve">Observações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jc w:val="center"/>
              <w:rPr>
                <w:b w:val="1"/>
                <w:bCs w:val="1"/>
                <w:vertAlign w:val="baseline"/>
              </w:rPr>
            </w:pPr>
            <w:r w:rsidDel="00000000" w:rsidR="00000000" w:rsidRPr="00000000">
              <w:rPr>
                <w:b w:val="1"/>
                <w:bCs w:val="1"/>
                <w:vertAlign w:val="baseline"/>
                <w:rtl w:val="0"/>
              </w:rPr>
              <w:t xml:space="preserve">Língua Portuguesa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Construção do sistema alfabético e da ortografia.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Decodificação e Fluência de Leitura (Síntese fonêmica e silábica).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Formação e leitura de palavras de estrutura silábica simples e complexa, e leitura de frases curtas.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Compreensão em leitura.</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EF01LP08/ES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EF02LP04/ES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EF15LP03/ES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EF12LP04/ES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lineRule="auto"/>
              <w:rPr>
                <w:vertAlign w:val="baseline"/>
              </w:rPr>
            </w:pPr>
            <w:r w:rsidDel="00000000" w:rsidR="00000000" w:rsidRPr="00000000">
              <w:rPr>
                <w:b w:val="1"/>
                <w:bCs w:val="1"/>
                <w:vertAlign w:val="baseline"/>
                <w:rtl w:val="0"/>
              </w:rPr>
              <w:t xml:space="preserve">Dinâmica "Leitura no Beat":</w:t>
            </w:r>
            <w:r w:rsidDel="00000000" w:rsidR="00000000" w:rsidRPr="00000000">
              <w:rPr>
                <w:vertAlign w:val="baseline"/>
                <w:rtl w:val="0"/>
              </w:rPr>
              <w:t xml:space="preserve"> As crianças realizam a leitura de palavras simples de 2 sílabas, avançando para palavras de 3 a 4 sílabas e, em seguida, frases completas, acompanhando o ritmo de uma música de fundo (beat). O ritmo da música dita a velocidade da leitura, ajudando a eliminar a pausa da leitura silabada e forçando a fluência e a junção natural.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lineRule="auto"/>
              <w:rPr>
                <w:vertAlign w:val="baseline"/>
              </w:rPr>
            </w:pPr>
            <w:r w:rsidDel="00000000" w:rsidR="00000000" w:rsidRPr="00000000">
              <w:rPr>
                <w:b w:val="1"/>
                <w:bCs w:val="1"/>
                <w:vertAlign w:val="baseline"/>
                <w:rtl w:val="0"/>
              </w:rPr>
              <w:t xml:space="preserve">Gincana "Passa e Repassa":</w:t>
            </w:r>
            <w:r w:rsidDel="00000000" w:rsidR="00000000" w:rsidRPr="00000000">
              <w:rPr>
                <w:vertAlign w:val="baseline"/>
                <w:rtl w:val="0"/>
              </w:rPr>
              <w:t xml:space="preserve"> Os alunos participam de uma competição gamificada. O professor projeta duas palavras simultâneas no telão. Os alunos devem ler as duas palavras rapidamente e, em seguida, criar uma frase criativa (oral ou escrita) que conecte coerentemente ambas as palavras lidas.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b w:val="1"/>
                <w:bCs w:val="1"/>
                <w:vertAlign w:val="baseline"/>
                <w:rtl w:val="0"/>
              </w:rPr>
              <w:t xml:space="preserve">Agilidade Visual e Rítmica:</w:t>
            </w:r>
            <w:r w:rsidDel="00000000" w:rsidR="00000000" w:rsidRPr="00000000">
              <w:rPr>
                <w:vertAlign w:val="baseline"/>
                <w:rtl w:val="0"/>
              </w:rPr>
              <w:t xml:space="preserve"> O aluno consegue acompanhar o compasso da música para ler as palavras e frases na velocidade adequada?</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b w:val="1"/>
                <w:bCs w:val="1"/>
                <w:vertAlign w:val="baseline"/>
                <w:rtl w:val="0"/>
              </w:rPr>
              <w:t xml:space="preserve">Síntese Silábica:</w:t>
            </w:r>
            <w:r w:rsidDel="00000000" w:rsidR="00000000" w:rsidRPr="00000000">
              <w:rPr>
                <w:vertAlign w:val="baseline"/>
                <w:rtl w:val="0"/>
              </w:rPr>
              <w:t xml:space="preserve"> Demonstra evolução na junção silábica ao ler palavras maiores (3 e 4 sílabas) sob o estímulo musical?</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b w:val="1"/>
                <w:bCs w:val="1"/>
                <w:vertAlign w:val="baseline"/>
                <w:rtl w:val="0"/>
              </w:rPr>
              <w:t xml:space="preserve">Compreensão e Articulação:</w:t>
            </w:r>
            <w:r w:rsidDel="00000000" w:rsidR="00000000" w:rsidRPr="00000000">
              <w:rPr>
                <w:vertAlign w:val="baseline"/>
                <w:rtl w:val="0"/>
              </w:rPr>
              <w:t xml:space="preserve"> É capaz de ler as palavras no telão e compreender os sentidos a ponto de criar uma frase coerente relacionando-as?</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lineRule="auto"/>
              <w:rPr>
                <w:vertAlign w:val="baseline"/>
              </w:rPr>
            </w:pPr>
            <w:r w:rsidDel="00000000" w:rsidR="00000000" w:rsidRPr="00000000">
              <w:rPr>
                <w:b w:val="1"/>
                <w:bCs w:val="1"/>
                <w:vertAlign w:val="baseline"/>
                <w:rtl w:val="0"/>
              </w:rPr>
              <w:t xml:space="preserve">TDAH (Lei Estadual 11.076/2019):</w:t>
            </w:r>
            <w:r w:rsidDel="00000000" w:rsidR="00000000" w:rsidRPr="00000000">
              <w:rPr>
                <w:vertAlign w:val="baseline"/>
                <w:rtl w:val="0"/>
              </w:rPr>
              <w:t xml:space="preserve"> O estímulo auditivo constante (beat) ancora a atenção do aluno, fornecendo um compasso que reduz a dispersão. A estrutura de "Gincana" traz engajamento e dopamina pela competição, aumentando o hiperfoco na tarefa de leitura.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lineRule="auto"/>
              <w:rPr>
                <w:vertAlign w:val="baseline"/>
              </w:rPr>
            </w:pPr>
            <w:r w:rsidDel="00000000" w:rsidR="00000000" w:rsidRPr="00000000">
              <w:rPr>
                <w:b w:val="1"/>
                <w:bCs w:val="1"/>
                <w:vertAlign w:val="baseline"/>
                <w:rtl w:val="0"/>
              </w:rPr>
              <w:t xml:space="preserve">Educação Especial (Lei Municipal 881/2010):</w:t>
            </w:r>
            <w:r w:rsidDel="00000000" w:rsidR="00000000" w:rsidRPr="00000000">
              <w:rPr>
                <w:vertAlign w:val="baseline"/>
                <w:rtl w:val="0"/>
              </w:rPr>
              <w:t xml:space="preserve"> Para alunos com maior necessidade, o professor deve adequar o andamento da música (BPM mais lento) dando mais tempo de processamento. Na gincana, projetar no telão pares de palavras do mesmo campo semântico ou da rotina do aluno para facilitar a formulação lógica da frase.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jc w:val="center"/>
    </w:pPr>
    <w:rPr>
      <w:b w:val="1"/>
      <w:bCs w:val="1"/>
      <w:i w:val="0"/>
      <w:iCs w:val="0"/>
      <w:color w:val="1a73e8"/>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jc w:val="center"/>
    </w:pPr>
    <w:rPr>
      <w:b w:val="1"/>
      <w:bCs w:val="1"/>
      <w:i w:val="0"/>
      <w:iCs w:val="0"/>
      <w:color w:val="1a73e8"/>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