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REGISTRO DE PLANO DE AULA - ENSINO FUNDAMENTAL (ENTURMAÇÃO)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Unidade Escolar:</w:t>
      </w:r>
      <w:r w:rsidDel="00000000" w:rsidR="00000000" w:rsidRPr="00000000">
        <w:rPr>
          <w:rtl w:val="0"/>
        </w:rPr>
        <w:t xml:space="preserve"> Cachoeiro de Itapemirim/ES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11/05 a 15/05/2026 | </w:t>
      </w: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2º e 3º Anos (28 alunos)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Componente Curricular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Objeto de Conhecimento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Habilidades (BNCC)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Desenvolvimento Metodológico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Material Adaptado (TDAH/PCD)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Língua Portuguesa (11/05 - Segunda)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Escrita autônoma e compartilhada; Planejamento de texto.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(EF15LP05) Planejar e produzir textos do gênero narrativo.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(EF02LP01) Utilizar grafemas e fonemas na escrita.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Fábrica de Contos Inventados:</w:t>
            </w:r>
            <w:r w:rsidDel="00000000" w:rsidR="00000000" w:rsidRPr="00000000">
              <w:rPr>
                <w:rtl w:val="0"/>
              </w:rPr>
              <w:t xml:space="preserve"> Leitura de conto autoral com personagens inexistentes. Criação coletiva de um banco de palavras (príncipes, lugares e problemas absurdos). Produção de texto individual seguindo roteiro de parágrafos (Início, Meio e Fim).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Observação da capacidade de organização do pensamento narrativo e uso do banco de palavras na produção escrita.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Uso de organizador visual de parágrafos (roteiro numerado). Estímulo à criatividade oral antes da escrita para reduzir ansiedade motora.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Língua Portuguesa (14/05 - Quinta)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Produção de textos; Escrita descritiva.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(EF35LP07) Utilizar conhecimentos ortográficos e gramaticais.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(EF35LP09) Organizar o texto em unidades de sentido (parágrafos).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Biografia do Herói:</w:t>
            </w:r>
            <w:r w:rsidDel="00000000" w:rsidR="00000000" w:rsidRPr="00000000">
              <w:rPr>
                <w:rtl w:val="0"/>
              </w:rPr>
              <w:t xml:space="preserve"> Retomada dos personagens criados na segunda-feira. Elaboração de uma ficha técnica (características físicas e medos). Transformação da ficha em um texto de apresentação (reportagem do reino).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Análise da coerência entre a ficha técnica e o texto final, além do uso correto de segmentação e pontuação básica.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Redução da extensão do texto exigido. Ficha de tópicos com lacunas para preenchimento simples antes da produção textual.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O planejamento prioriza a transição da oralidade para a escrita, utilizando o suporte de banco de dados coletivo para nivelar a aprendizagem entre as turmas de 2º e 3º anos.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