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https://www.oracle.com/technetwork/topics/bigdata/articles/hive-and-pig-hol-1937050.pdf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https://www.oracle.com/database/technologies/bigdatalite-v411.html#movieplex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https://blogs.oracle.com/datawarehousing/analyzing-our-big-data-lite-movie-app-clickstream-data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https://github.com/oracle/big-data-lite/tree/master/movie/moviework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https://github.com/oracle/big-data-lite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https://github.com/oracle/big-data-lite/blob/master/movie/moviework/mapreduce/movieapp_3months.avro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oracle/big-data-lite/blob/master/movie/moviework/mapreduce/movieapp_3months.avro" TargetMode="External"/><Relationship Id="rId10" Type="http://schemas.openxmlformats.org/officeDocument/2006/relationships/hyperlink" Target="https://github.com/oracle/big-data-lite" TargetMode="External"/><Relationship Id="rId9" Type="http://schemas.openxmlformats.org/officeDocument/2006/relationships/hyperlink" Target="https://github.com/oracle/big-data-lite/tree/master/movie/movie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racle.com/technetwork/topics/bigdata/articles/hive-and-pig-hol-1937050.pdf" TargetMode="External"/><Relationship Id="rId7" Type="http://schemas.openxmlformats.org/officeDocument/2006/relationships/hyperlink" Target="https://www.oracle.com/database/technologies/bigdatalite-v411.html#movieplex" TargetMode="External"/><Relationship Id="rId8" Type="http://schemas.openxmlformats.org/officeDocument/2006/relationships/hyperlink" Target="https://blogs.oracle.com/datawarehousing/analyzing-our-big-data-lite-movie-app-clickstream-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