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left"/>
        <w:tblInd w:w="0.0" w:type="dxa"/>
        <w:tblLayout w:type="fixed"/>
        <w:tblLook w:val="0000"/>
      </w:tblPr>
      <w:tblGrid>
        <w:gridCol w:w="450"/>
        <w:gridCol w:w="9375"/>
        <w:tblGridChange w:id="0">
          <w:tblGrid>
            <w:gridCol w:w="450"/>
            <w:gridCol w:w="9375"/>
          </w:tblGrid>
        </w:tblGridChange>
      </w:tblGrid>
      <w:tr>
        <w:trPr>
          <w:cantSplit w:val="0"/>
          <w:trHeight w:val="156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2">
            <w:pPr>
              <w:rPr>
                <w:b w:val="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9"/>
                <w:szCs w:val="19"/>
                <w:u w:val="single"/>
                <w:vertAlign w:val="baseline"/>
                <w:rtl w:val="0"/>
              </w:rPr>
              <w:t xml:space="preserve">INSTRUCTIONS</w:t>
            </w:r>
            <w:r w:rsidDel="00000000" w:rsidR="00000000" w:rsidRPr="00000000">
              <w:rPr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vertAlign w:val="baseline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vertAlign w:val="baseline"/>
                <w:rtl w:val="0"/>
              </w:rPr>
              <w:t xml:space="preserve">Figures to the right indicate maximum marks for that question</w:t>
            </w:r>
            <w:r w:rsidDel="00000000" w:rsidR="00000000" w:rsidRPr="00000000">
              <w:rPr>
                <w:sz w:val="19"/>
                <w:szCs w:val="19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vertAlign w:val="baseline"/>
                <w:rtl w:val="0"/>
              </w:rPr>
              <w:t xml:space="preserve">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vertAlign w:val="baseline"/>
                <w:rtl w:val="0"/>
              </w:rPr>
              <w:t xml:space="preserve">The symbols used carry their usual meanings</w:t>
            </w:r>
            <w:r w:rsidDel="00000000" w:rsidR="00000000" w:rsidRPr="00000000">
              <w:rPr>
                <w:sz w:val="19"/>
                <w:szCs w:val="19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vertAlign w:val="baseline"/>
                <w:rtl w:val="0"/>
              </w:rPr>
              <w:t xml:space="preserve">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vertAlign w:val="baseline"/>
                <w:rtl w:val="0"/>
              </w:rPr>
              <w:t xml:space="preserve">Assume suitable data, if required &amp; mention them clearly.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vertAlign w:val="baseline"/>
                <w:rtl w:val="0"/>
              </w:rPr>
              <w:t xml:space="preserve">4.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Draw neat sketches wherever necessary.</w:t>
            </w:r>
          </w:p>
        </w:tc>
      </w:tr>
    </w:tbl>
    <w:p w:rsidR="00000000" w:rsidDel="00000000" w:rsidP="00000000" w:rsidRDefault="00000000" w:rsidRPr="00000000" w14:paraId="0000000C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111.99999999999999" w:type="dxa"/>
        <w:tblLayout w:type="fixed"/>
        <w:tblLook w:val="0000"/>
      </w:tblPr>
      <w:tblGrid>
        <w:gridCol w:w="1560"/>
        <w:gridCol w:w="3765"/>
        <w:gridCol w:w="3030"/>
        <w:gridCol w:w="1350"/>
        <w:tblGridChange w:id="0">
          <w:tblGrid>
            <w:gridCol w:w="1560"/>
            <w:gridCol w:w="3765"/>
            <w:gridCol w:w="3030"/>
            <w:gridCol w:w="1350"/>
          </w:tblGrid>
        </w:tblGridChange>
      </w:tblGrid>
      <w:tr>
        <w:trPr>
          <w:cantSplit w:val="0"/>
          <w:trHeight w:val="2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Examination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:  Sessional 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Seat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:  11/03/2022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: Friday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:  9:00 a.m. to 10:15 a.m.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Max. Marks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: 36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60.0" w:type="dxa"/>
        <w:jc w:val="left"/>
        <w:tblInd w:w="98.0" w:type="pct"/>
        <w:tblLayout w:type="fixed"/>
        <w:tblLook w:val="0000"/>
      </w:tblPr>
      <w:tblGrid>
        <w:gridCol w:w="675"/>
        <w:gridCol w:w="8340"/>
        <w:gridCol w:w="645"/>
        <w:tblGridChange w:id="0">
          <w:tblGrid>
            <w:gridCol w:w="675"/>
            <w:gridCol w:w="8340"/>
            <w:gridCol w:w="64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Q.1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Do as directed: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(a)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Fill in the blanks: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(i) Data science involves multiple disciplines: ____ , _____ and ____.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(ii) The full form of data format CSV is __________ and the full form of data format JSON is ______.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1">
            <w:pPr>
              <w:tabs>
                <w:tab w:val="left" w:pos="964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[02]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(b)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State true or false.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(i) Big data analytics has nothing to do with security and privacy.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(ii) Big data analytics has nothing to do with data modeling.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[02]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(c)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Describe Brewer’s CAP theorem.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[02]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(d)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Match the following:</w:t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tbl>
            <w:tblPr>
              <w:tblStyle w:val="Table4"/>
              <w:tblW w:w="6795.0" w:type="dxa"/>
              <w:jc w:val="left"/>
              <w:tblInd w:w="368.64000000000004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600"/>
            </w:tblPr>
            <w:tblGrid>
              <w:gridCol w:w="3300"/>
              <w:gridCol w:w="3495"/>
              <w:tblGridChange w:id="0">
                <w:tblGrid>
                  <w:gridCol w:w="3300"/>
                  <w:gridCol w:w="3495"/>
                </w:tblGrid>
              </w:tblGridChange>
            </w:tblGrid>
            <w:tr>
              <w:trPr>
                <w:cantSplit w:val="1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 xml:space="preserve">Column 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 xml:space="preserve">Column B</w:t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What happened?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Predictive Analytics</w:t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Why did it happen?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Descriptive Analytics</w:t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What will happen?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Prescriptive Analytics</w:t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How can we make it happen?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Diagnostic Analytics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[02]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(e)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Find mean, median and mode for below dataset: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5, 9 , 12, 12, 15, 22, 22, 22, 27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[02]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(f)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What is ‘Tukey five number summaries’? How to find the same in R language?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[02]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Attempt the following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(a)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What is an outlier? How to identify a few outliers quickly? How should outliers be handled?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[0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vertAlign w:val="baseline"/>
                <w:rtl w:val="0"/>
              </w:rPr>
              <w:t xml:space="preserve">]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(b)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Describe steps involved in Knowledge Discovery for Data (KDD).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[0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vertAlign w:val="baseline"/>
                <w:rtl w:val="0"/>
              </w:rPr>
              <w:t xml:space="preserve">]</w:t>
            </w:r>
          </w:p>
        </w:tc>
      </w:tr>
      <w:tr>
        <w:trPr>
          <w:cantSplit w:val="1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(c)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Explain apriori algorithm to perform Market Basket Analytics.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[0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vertAlign w:val="baseline"/>
                <w:rtl w:val="0"/>
              </w:rPr>
              <w:t xml:space="preserve">]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Attempt the following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(a)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How does data stream analytics differ from regular data analytics?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[0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vertAlign w:val="baseline"/>
                <w:rtl w:val="0"/>
              </w:rPr>
              <w:t xml:space="preserve">]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(b)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Describe characteristics of Big Data. (any four)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[0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vertAlign w:val="baseline"/>
                <w:rtl w:val="0"/>
              </w:rPr>
              <w:t xml:space="preserve">]</w:t>
            </w:r>
          </w:p>
        </w:tc>
      </w:tr>
      <w:tr>
        <w:trPr>
          <w:cantSplit w:val="1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(c)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Provide schemas for multidimensional models for data about data-warehouses generally. How do fact/s and dimensions connect in RDBMS?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[0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vertAlign w:val="baseline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5840" w:w="12240" w:orient="portrait"/>
      <w:pgMar w:bottom="1170" w:top="1440" w:left="1440" w:right="1440" w:header="720" w:footer="39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Style w:val="Title"/>
      <w:tabs>
        <w:tab w:val="left" w:pos="10440"/>
      </w:tabs>
      <w:rPr>
        <w:color w:val="000000"/>
        <w:sz w:val="22"/>
        <w:szCs w:val="22"/>
        <w:vertAlign w:val="baseline"/>
      </w:rPr>
    </w:pPr>
    <w:r w:rsidDel="00000000" w:rsidR="00000000" w:rsidRPr="00000000">
      <w:rPr>
        <w:b w:val="1"/>
        <w:color w:val="000000"/>
        <w:sz w:val="22"/>
        <w:szCs w:val="22"/>
        <w:vertAlign w:val="baseline"/>
        <w:rtl w:val="0"/>
      </w:rPr>
      <w:t xml:space="preserve">DHARMSINH DESAI UNIVERSITY, NADIAD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-19048</wp:posOffset>
          </wp:positionH>
          <wp:positionV relativeFrom="paragraph">
            <wp:posOffset>-32383</wp:posOffset>
          </wp:positionV>
          <wp:extent cx="726440" cy="53467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6440" cy="5346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FACULTY OF TECHNOLOGY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M.TECH - Semester –II (CE)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SUBJECT: </w:t>
    </w:r>
    <w:r w:rsidDel="00000000" w:rsidR="00000000" w:rsidRPr="00000000">
      <w:rPr>
        <w:b w:val="1"/>
        <w:sz w:val="22"/>
        <w:szCs w:val="22"/>
        <w:rtl w:val="0"/>
      </w:rPr>
      <w:t xml:space="preserve">Big Data Analytics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Batang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Heading1">
    <w:name w:val="Heading 1"/>
    <w:basedOn w:val="Normal"/>
    <w:next w:val="Heading1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gu" w:eastAsia="ko-KR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eastAsia="Batang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Batang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ko-KR" w:val="en-US"/>
    </w:rPr>
  </w:style>
  <w:style w:type="character" w:styleId="HeaderChar">
    <w:name w:val="Header Char"/>
    <w:next w:val="HeaderChar"/>
    <w:autoRedefine w:val="0"/>
    <w:hidden w:val="0"/>
    <w:qFormat w:val="0"/>
    <w:rPr>
      <w:rFonts w:ascii="Times New Roman" w:eastAsia="Batang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ko-KR"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Batang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ko-KR" w:val="en-US"/>
    </w:rPr>
  </w:style>
  <w:style w:type="character" w:styleId="FooterChar">
    <w:name w:val="Footer Char"/>
    <w:next w:val="FooterChar"/>
    <w:autoRedefine w:val="0"/>
    <w:hidden w:val="0"/>
    <w:qFormat w:val="0"/>
    <w:rPr>
      <w:rFonts w:ascii="Times New Roman" w:eastAsia="Batang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ko-KR"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Batang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ko-KR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eastAsia="Batang" w:hAnsi="Tahoma"/>
      <w:w w:val="100"/>
      <w:position w:val="-1"/>
      <w:sz w:val="16"/>
      <w:szCs w:val="16"/>
      <w:effect w:val="none"/>
      <w:vertAlign w:val="baseline"/>
      <w:cs w:val="0"/>
      <w:em w:val="none"/>
      <w:lang w:eastAsia="ko-KR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Mangal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ko-KR" w:val="en-US"/>
    </w:rPr>
  </w:style>
  <w:style w:type="character" w:styleId="TitleChar">
    <w:name w:val="Title Char"/>
    <w:next w:val="TitleChar"/>
    <w:autoRedefine w:val="0"/>
    <w:hidden w:val="0"/>
    <w:qFormat w:val="0"/>
    <w:rPr>
      <w:rFonts w:ascii="Times New Roman" w:cs="Mangal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gu" w:eastAsia="en-IN" w:val="en-IN"/>
    </w:rPr>
  </w:style>
  <w:style w:type="character" w:styleId="Heading1Char">
    <w:name w:val="Heading 1 Char"/>
    <w:next w:val="Heading1Char"/>
    <w:autoRedefine w:val="0"/>
    <w:hidden w:val="0"/>
    <w:qFormat w:val="0"/>
    <w:rPr>
      <w:rFonts w:ascii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vertAlign w:val="baseline"/>
    </w:rPr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pPr>
      <w:spacing w:after="0" w:line="240" w:lineRule="auto"/>
    </w:pPr>
    <w:rPr>
      <w:vertAlign w:val="baseline"/>
    </w:rPr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pPr>
      <w:spacing w:after="0" w:line="240" w:lineRule="auto"/>
    </w:pPr>
    <w:rPr>
      <w:vertAlign w:val="baseline"/>
    </w:rPr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ARNjQyr/9/X2tIW17kFNSWX2gQ==">AMUW2mUAO3XajrV7aMHDMc6Nsk89h0ghwG6jbDuNaiXPXfdHcOEsZkBLX5Qum341vOxx2o26CYgYecPcW5HdBXF4Vns28Bo0Z8TfeE+ZgKHf9bBABGNGS4E=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2018-12-08T06:24:00Z</dcterms:created>
  <dc:creator>WinXP</dc:creator>
</cp:coreProperties>
</file>