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0.0" w:type="dxa"/>
        <w:tblLayout w:type="fixed"/>
        <w:tblLook w:val="0000"/>
      </w:tblPr>
      <w:tblGrid>
        <w:gridCol w:w="1548"/>
        <w:gridCol w:w="3600"/>
        <w:gridCol w:w="1620"/>
        <w:gridCol w:w="3780"/>
        <w:tblGridChange w:id="0">
          <w:tblGrid>
            <w:gridCol w:w="1548"/>
            <w:gridCol w:w="3600"/>
            <w:gridCol w:w="1620"/>
            <w:gridCol w:w="37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Seat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 to 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2.0" w:type="dxa"/>
        <w:jc w:val="left"/>
        <w:tblInd w:w="0.0" w:type="dxa"/>
        <w:tblLayout w:type="fixed"/>
        <w:tblLook w:val="0000"/>
      </w:tblPr>
      <w:tblGrid>
        <w:gridCol w:w="616"/>
        <w:gridCol w:w="542"/>
        <w:gridCol w:w="8205"/>
        <w:gridCol w:w="390"/>
        <w:gridCol w:w="69"/>
        <w:tblGridChange w:id="0">
          <w:tblGrid>
            <w:gridCol w:w="616"/>
            <w:gridCol w:w="542"/>
            <w:gridCol w:w="8205"/>
            <w:gridCol w:w="390"/>
            <w:gridCol w:w="6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 each section in a separate answer book.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 neat sketches wherever necessary.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SECTION –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Data science involves multiple disciplines: ____ , _____ and ____.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The full form of data format CSV is __________ and the full form of data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 JSON is ______.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Match the following: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3"/>
              <w:tblW w:w="7275.0" w:type="dxa"/>
              <w:jc w:val="center"/>
              <w:tblLayout w:type="fixed"/>
              <w:tblLook w:val="0600"/>
            </w:tblPr>
            <w:tblGrid>
              <w:gridCol w:w="3735"/>
              <w:gridCol w:w="3540"/>
              <w:tblGridChange w:id="0">
                <w:tblGrid>
                  <w:gridCol w:w="3735"/>
                  <w:gridCol w:w="35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Column A</w:t>
                    <w:tab/>
                    <w:tab/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Column B</w:t>
                    <w:tab/>
                  </w:r>
                </w:p>
              </w:tc>
            </w:tr>
            <w:tr>
              <w:trPr>
                <w:cantSplit w:val="1"/>
                <w:trHeight w:val="1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HDFS master component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ResourceManager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HDFS worker component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DataNode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YARN master component</w:t>
                    <w:tab/>
                    <w:tab/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NodeManager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YARN worker component</w:t>
                    <w:tab/>
                    <w:tab/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NameNode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jc w:val="both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 key advantages of Hadoop.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Mention the learning by CAP theorem with respect to Distributed Systems.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and contrast SQL, NoSQL and NewSQL. (any two topics)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the following questions.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any four CLI operations to support usage of Hadoop Distributed File System (HDFS). Show how we can do something similar via GUI.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various ways to categorize types of data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Attempt the following questions: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Relate mongoDB terminology for handling various information i.e. table, row, column, etc. </w:t>
            </w:r>
          </w:p>
          <w:p w:rsidR="00000000" w:rsidDel="00000000" w:rsidP="00000000" w:rsidRDefault="00000000" w:rsidRPr="00000000" w14:paraId="00000075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briefly mentioned terms with respect to MongoDB: Sharding, Upsert, _id.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[5]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Provide steps to setup hadoop cluster.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[5]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SECTION –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________ algorithm helps perform market basket analysis with association rules.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An example of operation in Data Warehouse for Data mining is  _________.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 true or false.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Presence of outliers does not let analysis come to a good decision.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Decision trees are pruned to address the problem of overfitting/anomalies in the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training due to noise or outliers.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purpose of the elbow method in clustering?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 categories of NoSQL databases.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Analyze box plot in relevance to five number textual/numeric summary.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he following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Big Data Analytics? Describe Big Data characteristics using famous Vs.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ind w:right="-108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Knowing various types of attributes, support how to handle peculiarities of data in the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process of knowledge discovery from data (KDD).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ind w:right="-108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Attempt the following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working of map-reduce using word count diagram or program example.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Draw Hadoop EcoSystem components diagram with appropriate labels.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7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</w:r>
    </w:p>
    <w:sectPr>
      <w:headerReference r:id="rId7" w:type="first"/>
      <w:footerReference r:id="rId8" w:type="default"/>
      <w:footerReference r:id="rId9" w:type="first"/>
      <w:pgSz w:h="16834" w:w="11894" w:orient="portrait"/>
      <w:pgMar w:bottom="180" w:top="555" w:left="1440" w:right="720" w:header="360" w:footer="36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2 of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Style w:val="Title"/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-8253</wp:posOffset>
          </wp:positionH>
          <wp:positionV relativeFrom="paragraph">
            <wp:posOffset>-6984</wp:posOffset>
          </wp:positionV>
          <wp:extent cx="687705" cy="5016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705" cy="501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C">
    <w:pPr>
      <w:pStyle w:val="Title"/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FACULTY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Style w:val="Title"/>
      <w:rPr>
        <w:sz w:val="20"/>
        <w:szCs w:val="20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M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.TECH. SEMESTER </w:t>
    </w:r>
    <w:r w:rsidDel="00000000" w:rsidR="00000000" w:rsidRPr="00000000">
      <w:rPr>
        <w:sz w:val="20"/>
        <w:szCs w:val="20"/>
        <w:rtl w:val="0"/>
      </w:rPr>
      <w:t xml:space="preserve">I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I [</w:t>
    </w:r>
    <w:r w:rsidDel="00000000" w:rsidR="00000000" w:rsidRPr="00000000">
      <w:rPr>
        <w:sz w:val="20"/>
        <w:szCs w:val="20"/>
        <w:rtl w:val="0"/>
      </w:rPr>
      <w:t xml:space="preserve">COMPUTER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ENGINEERING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Style w:val="Title"/>
      <w:rPr>
        <w:sz w:val="20"/>
        <w:szCs w:val="20"/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SUBJECT: (</w:t>
    </w:r>
    <w:r w:rsidDel="00000000" w:rsidR="00000000" w:rsidRPr="00000000">
      <w:rPr>
        <w:sz w:val="20"/>
        <w:szCs w:val="20"/>
        <w:rtl w:val="0"/>
      </w:rPr>
      <w:t xml:space="preserve">MT219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) NAME: </w:t>
    </w:r>
    <w:r w:rsidDel="00000000" w:rsidR="00000000" w:rsidRPr="00000000">
      <w:rPr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Emphasis">
    <w:name w:val="Emphasis"/>
    <w:next w:val="Emphasis"/>
    <w:autoRedefine w:val="0"/>
    <w:hidden w:val="0"/>
    <w:qFormat w:val="0"/>
    <w:rPr>
      <w:rStyle w:val="DefaultParagraphFont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fADL7JMeyzS94vsnHSeDJ2R+Q==">AMUW2mVveiIB3au4VasKEgW0aaUv9nol13DGNN0REFShc7mkc8FPxk/r/FIoAjCD74nhRZZYnfnuGzCDeNOTeTYiK1pPvOiVYydvPLzdcxX5wpy0J7eGBIY=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E4C19483FEAB4A07AEC8BA1F79E03BAD</vt:lpstr>
  </property>
</Properties>
</file>