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0358F" w14:textId="5F9E66C3" w:rsidR="003E46CE" w:rsidRPr="00BD71AC" w:rsidRDefault="000847F0" w:rsidP="00BD71AC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BD71AC">
        <w:rPr>
          <w:rFonts w:ascii="Times New Roman" w:hAnsi="Times New Roman" w:cs="Times New Roman"/>
          <w:b/>
          <w:color w:val="000000"/>
        </w:rPr>
        <w:t>4</w:t>
      </w:r>
      <w:r w:rsidR="00BA29C9" w:rsidRPr="00BD71AC">
        <w:rPr>
          <w:rFonts w:ascii="Times New Roman" w:hAnsi="Times New Roman" w:cs="Times New Roman"/>
          <w:b/>
          <w:color w:val="000000"/>
        </w:rPr>
        <w:t>.2</w:t>
      </w:r>
      <w:r w:rsidR="00E50AEA" w:rsidRPr="00BD71AC">
        <w:rPr>
          <w:rFonts w:ascii="Times New Roman" w:hAnsi="Times New Roman" w:cs="Times New Roman"/>
          <w:b/>
          <w:color w:val="000000"/>
        </w:rPr>
        <w:t xml:space="preserve"> Power Series</w:t>
      </w:r>
    </w:p>
    <w:p w14:paraId="4633966D" w14:textId="77777777" w:rsidR="004B033E" w:rsidRDefault="004B033E" w:rsidP="00642E15">
      <w:pPr>
        <w:rPr>
          <w:szCs w:val="28"/>
        </w:rPr>
      </w:pPr>
    </w:p>
    <w:p w14:paraId="441EA784" w14:textId="77777777" w:rsidR="00A135F0" w:rsidRDefault="00A135F0" w:rsidP="00642E15">
      <w:pPr>
        <w:rPr>
          <w:szCs w:val="28"/>
        </w:rPr>
      </w:pPr>
      <w:r>
        <w:rPr>
          <w:szCs w:val="28"/>
        </w:rPr>
        <w:t xml:space="preserve">In the last section we looked </w:t>
      </w:r>
      <w:r>
        <w:rPr>
          <w:i/>
          <w:szCs w:val="28"/>
        </w:rPr>
        <w:t>n</w:t>
      </w:r>
      <w:r>
        <w:rPr>
          <w:szCs w:val="28"/>
        </w:rPr>
        <w:t xml:space="preserve">th Maclaurin and Taylor polynomials which were used to approximate a function </w:t>
      </w:r>
      <w:r>
        <w:rPr>
          <w:i/>
          <w:szCs w:val="28"/>
        </w:rPr>
        <w:t>f</w:t>
      </w:r>
      <w:r>
        <w:rPr>
          <w:szCs w:val="28"/>
        </w:rPr>
        <w:t xml:space="preserve"> about a point </w:t>
      </w:r>
      <w:r w:rsidRPr="00A135F0">
        <w:rPr>
          <w:position w:val="-12"/>
          <w:szCs w:val="28"/>
        </w:rPr>
        <w:object w:dxaOrig="620" w:dyaOrig="360" w14:anchorId="1F85AC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14.25pt" o:ole="">
            <v:imagedata r:id="rId8" o:title=""/>
          </v:shape>
          <o:OLEObject Type="Embed" ProgID="Equation.DSMT4" ShapeID="_x0000_i1025" DrawAspect="Content" ObjectID="_1846094219" r:id="rId9"/>
        </w:object>
      </w:r>
      <w:r>
        <w:rPr>
          <w:szCs w:val="28"/>
        </w:rPr>
        <w:t xml:space="preserve">.  </w:t>
      </w:r>
      <w:r w:rsidR="00EF13F1">
        <w:rPr>
          <w:szCs w:val="28"/>
        </w:rPr>
        <w:t xml:space="preserve">It seemed reasonable that as </w:t>
      </w:r>
      <w:r w:rsidR="00EF13F1">
        <w:rPr>
          <w:i/>
          <w:szCs w:val="28"/>
        </w:rPr>
        <w:t>n</w:t>
      </w:r>
      <w:r w:rsidR="00EF13F1">
        <w:rPr>
          <w:szCs w:val="28"/>
        </w:rPr>
        <w:t xml:space="preserve"> increased </w:t>
      </w:r>
      <w:r w:rsidR="00EF13F1" w:rsidRPr="00EF13F1">
        <w:rPr>
          <w:position w:val="-12"/>
          <w:szCs w:val="28"/>
        </w:rPr>
        <w:object w:dxaOrig="620" w:dyaOrig="360" w14:anchorId="4713ED2D">
          <v:shape id="_x0000_i1026" type="#_x0000_t75" style="width:28.5pt;height:14.25pt" o:ole="">
            <v:imagedata r:id="rId10" o:title=""/>
          </v:shape>
          <o:OLEObject Type="Embed" ProgID="Equation.DSMT4" ShapeID="_x0000_i1026" DrawAspect="Content" ObjectID="_1846094220" r:id="rId11"/>
        </w:object>
      </w:r>
      <w:r w:rsidR="00EF13F1">
        <w:rPr>
          <w:szCs w:val="28"/>
        </w:rPr>
        <w:t xml:space="preserve"> would provide better and better approximations, and may even possible converge to </w:t>
      </w:r>
      <w:r w:rsidR="00EF13F1" w:rsidRPr="00EF13F1">
        <w:rPr>
          <w:position w:val="-10"/>
          <w:szCs w:val="28"/>
        </w:rPr>
        <w:object w:dxaOrig="540" w:dyaOrig="320" w14:anchorId="03E7ED88">
          <v:shape id="_x0000_i1027" type="#_x0000_t75" style="width:28.5pt;height:14.25pt" o:ole="">
            <v:imagedata r:id="rId12" o:title=""/>
          </v:shape>
          <o:OLEObject Type="Embed" ProgID="Equation.DSMT4" ShapeID="_x0000_i1027" DrawAspect="Content" ObjectID="_1846094221" r:id="rId13"/>
        </w:object>
      </w:r>
      <w:r w:rsidR="00EF13F1">
        <w:rPr>
          <w:szCs w:val="28"/>
        </w:rPr>
        <w:t xml:space="preserve"> as </w:t>
      </w:r>
      <w:r w:rsidR="00EF13F1" w:rsidRPr="00EF13F1">
        <w:rPr>
          <w:position w:val="-6"/>
          <w:szCs w:val="28"/>
        </w:rPr>
        <w:object w:dxaOrig="700" w:dyaOrig="220" w14:anchorId="1059C2AE">
          <v:shape id="_x0000_i1028" type="#_x0000_t75" style="width:36pt;height:7.5pt" o:ole="">
            <v:imagedata r:id="rId14" o:title=""/>
          </v:shape>
          <o:OLEObject Type="Embed" ProgID="Equation.DSMT4" ShapeID="_x0000_i1028" DrawAspect="Content" ObjectID="_1846094222" r:id="rId15"/>
        </w:object>
      </w:r>
      <w:r w:rsidR="00EF13F1">
        <w:rPr>
          <w:szCs w:val="28"/>
        </w:rPr>
        <w:t xml:space="preserve">.  </w:t>
      </w:r>
    </w:p>
    <w:p w14:paraId="10746736" w14:textId="77777777" w:rsidR="00EF13F1" w:rsidRDefault="00EF13F1" w:rsidP="00642E15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135F0" w14:paraId="6C70E3EE" w14:textId="77777777" w:rsidTr="00A135F0">
        <w:tc>
          <w:tcPr>
            <w:tcW w:w="10790" w:type="dxa"/>
          </w:tcPr>
          <w:p w14:paraId="5CA83352" w14:textId="77777777" w:rsidR="00A135F0" w:rsidRDefault="00A135F0" w:rsidP="00642E15">
            <w:pPr>
              <w:rPr>
                <w:szCs w:val="28"/>
              </w:rPr>
            </w:pPr>
          </w:p>
          <w:p w14:paraId="3BC5AD2D" w14:textId="77777777" w:rsidR="00A135F0" w:rsidRDefault="00EF13F1" w:rsidP="00642E15">
            <w:pPr>
              <w:rPr>
                <w:szCs w:val="28"/>
              </w:rPr>
            </w:pPr>
            <w:r>
              <w:rPr>
                <w:b/>
                <w:szCs w:val="28"/>
              </w:rPr>
              <w:t>Definition:</w:t>
            </w:r>
            <w:r>
              <w:rPr>
                <w:szCs w:val="28"/>
              </w:rPr>
              <w:t xml:space="preserve">  If </w:t>
            </w:r>
            <w:r>
              <w:rPr>
                <w:i/>
                <w:szCs w:val="28"/>
              </w:rPr>
              <w:t>f</w:t>
            </w:r>
            <w:r>
              <w:rPr>
                <w:szCs w:val="28"/>
              </w:rPr>
              <w:t xml:space="preserve">  has derivatives of all orders at </w:t>
            </w:r>
            <w:r w:rsidRPr="00EF13F1">
              <w:rPr>
                <w:position w:val="-12"/>
                <w:szCs w:val="28"/>
              </w:rPr>
              <w:object w:dxaOrig="260" w:dyaOrig="360" w14:anchorId="54AC0AE0">
                <v:shape id="_x0000_i1029" type="#_x0000_t75" style="width:14.25pt;height:14.25pt" o:ole="">
                  <v:imagedata r:id="rId16" o:title=""/>
                </v:shape>
                <o:OLEObject Type="Embed" ProgID="Equation.DSMT4" ShapeID="_x0000_i1029" DrawAspect="Content" ObjectID="_1846094223" r:id="rId17"/>
              </w:object>
            </w:r>
            <w:r>
              <w:rPr>
                <w:szCs w:val="28"/>
              </w:rPr>
              <w:t>, then we call the series</w:t>
            </w:r>
          </w:p>
          <w:p w14:paraId="5263D2FF" w14:textId="77777777" w:rsidR="00EF13F1" w:rsidRDefault="00F4515A" w:rsidP="00EF13F1">
            <w:pPr>
              <w:jc w:val="center"/>
              <w:rPr>
                <w:szCs w:val="28"/>
              </w:rPr>
            </w:pPr>
            <w:r w:rsidRPr="005E510C">
              <w:rPr>
                <w:position w:val="-28"/>
                <w:szCs w:val="28"/>
              </w:rPr>
              <w:object w:dxaOrig="8700" w:dyaOrig="720" w14:anchorId="24C1F643">
                <v:shape id="_x0000_i1030" type="#_x0000_t75" style="width:439.5pt;height:36pt" o:ole="">
                  <v:imagedata r:id="rId18" o:title=""/>
                </v:shape>
                <o:OLEObject Type="Embed" ProgID="Equation.DSMT4" ShapeID="_x0000_i1030" DrawAspect="Content" ObjectID="_1846094224" r:id="rId19"/>
              </w:object>
            </w:r>
          </w:p>
          <w:p w14:paraId="6EBAAC2F" w14:textId="77777777" w:rsidR="00EF13F1" w:rsidRDefault="00EF13F1" w:rsidP="00EF13F1">
            <w:pPr>
              <w:rPr>
                <w:rFonts w:eastAsiaTheme="minorEastAsia"/>
                <w:szCs w:val="28"/>
              </w:rPr>
            </w:pPr>
            <w:r>
              <w:rPr>
                <w:szCs w:val="28"/>
              </w:rPr>
              <w:t xml:space="preserve">the </w:t>
            </w:r>
            <w:r>
              <w:rPr>
                <w:b/>
                <w:szCs w:val="28"/>
              </w:rPr>
              <w:t xml:space="preserve">Taylor series for </w:t>
            </w:r>
            <w:r>
              <w:rPr>
                <w:b/>
                <w:i/>
                <w:szCs w:val="28"/>
              </w:rPr>
              <w:t xml:space="preserve">f </w:t>
            </w:r>
            <w:r>
              <w:rPr>
                <w:b/>
                <w:szCs w:val="28"/>
              </w:rPr>
              <w:t xml:space="preserve">about </w:t>
            </w:r>
            <m:oMath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0</m:t>
                  </m:r>
                </m:sub>
              </m:sSub>
            </m:oMath>
            <w:r>
              <w:rPr>
                <w:rFonts w:eastAsiaTheme="minorEastAsia"/>
                <w:szCs w:val="28"/>
              </w:rPr>
              <w:t>.</w:t>
            </w:r>
          </w:p>
          <w:p w14:paraId="3C23D7B0" w14:textId="77777777" w:rsidR="00EF13F1" w:rsidRDefault="00EF13F1" w:rsidP="00EF13F1">
            <w:pPr>
              <w:rPr>
                <w:rFonts w:eastAsiaTheme="minorEastAsia"/>
                <w:szCs w:val="28"/>
              </w:rPr>
            </w:pPr>
          </w:p>
          <w:p w14:paraId="46164AA9" w14:textId="77777777" w:rsidR="00EF13F1" w:rsidRDefault="00EF13F1" w:rsidP="00EF13F1">
            <w:pPr>
              <w:rPr>
                <w:rFonts w:eastAsiaTheme="minorEastAsia"/>
                <w:b/>
                <w:szCs w:val="28"/>
              </w:rPr>
            </w:pPr>
            <w:r>
              <w:rPr>
                <w:rFonts w:eastAsiaTheme="minorEastAsia"/>
                <w:szCs w:val="28"/>
              </w:rPr>
              <w:t xml:space="preserve">In the special case where </w:t>
            </w:r>
            <w:r w:rsidRPr="00EF13F1">
              <w:rPr>
                <w:rFonts w:eastAsiaTheme="minorEastAsia"/>
                <w:position w:val="-6"/>
                <w:szCs w:val="28"/>
              </w:rPr>
              <w:object w:dxaOrig="560" w:dyaOrig="279" w14:anchorId="7A3A0358">
                <v:shape id="_x0000_i1031" type="#_x0000_t75" style="width:28.5pt;height:14.25pt" o:ole="">
                  <v:imagedata r:id="rId20" o:title=""/>
                </v:shape>
                <o:OLEObject Type="Embed" ProgID="Equation.DSMT4" ShapeID="_x0000_i1031" DrawAspect="Content" ObjectID="_1846094225" r:id="rId21"/>
              </w:object>
            </w:r>
            <w:r>
              <w:rPr>
                <w:rFonts w:eastAsiaTheme="minorEastAsia"/>
                <w:szCs w:val="28"/>
              </w:rPr>
              <w:t xml:space="preserve">, this series becomes the </w:t>
            </w:r>
            <w:r>
              <w:rPr>
                <w:rFonts w:eastAsiaTheme="minorEastAsia"/>
                <w:b/>
                <w:szCs w:val="28"/>
              </w:rPr>
              <w:t xml:space="preserve">Maclaurin series for </w:t>
            </w:r>
            <w:r>
              <w:rPr>
                <w:rFonts w:eastAsiaTheme="minorEastAsia"/>
                <w:b/>
                <w:i/>
                <w:szCs w:val="28"/>
              </w:rPr>
              <w:t>f</w:t>
            </w:r>
          </w:p>
          <w:p w14:paraId="6054AAE7" w14:textId="77777777" w:rsidR="00EF13F1" w:rsidRDefault="00EF13F1" w:rsidP="00EF13F1">
            <w:pPr>
              <w:rPr>
                <w:rFonts w:eastAsiaTheme="minorEastAsia"/>
                <w:b/>
                <w:szCs w:val="28"/>
              </w:rPr>
            </w:pPr>
          </w:p>
          <w:p w14:paraId="2B2D39FC" w14:textId="77777777" w:rsidR="00EF13F1" w:rsidRPr="00EF2419" w:rsidRDefault="00F4515A" w:rsidP="00EF2419">
            <w:pPr>
              <w:jc w:val="center"/>
              <w:rPr>
                <w:rFonts w:eastAsiaTheme="minorEastAsia"/>
                <w:b/>
                <w:szCs w:val="28"/>
              </w:rPr>
            </w:pPr>
            <w:r w:rsidRPr="00EF2419">
              <w:rPr>
                <w:position w:val="-28"/>
                <w:szCs w:val="28"/>
              </w:rPr>
              <w:object w:dxaOrig="5920" w:dyaOrig="720" w14:anchorId="6B6B7A89">
                <v:shape id="_x0000_i1032" type="#_x0000_t75" style="width:294.75pt;height:36pt" o:ole="">
                  <v:imagedata r:id="rId22" o:title=""/>
                </v:shape>
                <o:OLEObject Type="Embed" ProgID="Equation.DSMT4" ShapeID="_x0000_i1032" DrawAspect="Content" ObjectID="_1846094226" r:id="rId23"/>
              </w:object>
            </w:r>
          </w:p>
          <w:p w14:paraId="26497DEE" w14:textId="77777777" w:rsidR="00A135F0" w:rsidRDefault="00A135F0" w:rsidP="00642E15">
            <w:pPr>
              <w:rPr>
                <w:szCs w:val="28"/>
              </w:rPr>
            </w:pPr>
          </w:p>
        </w:tc>
      </w:tr>
    </w:tbl>
    <w:p w14:paraId="41E524CF" w14:textId="77777777" w:rsidR="00EF2419" w:rsidRDefault="00EF2419" w:rsidP="00EF13F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EC20314" w14:textId="1BDB5F9A" w:rsidR="00EF2419" w:rsidRDefault="00EF2419" w:rsidP="00EF13F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Maclaurin and Taylor series differ </w:t>
      </w:r>
      <w:r w:rsidR="008F7F94">
        <w:rPr>
          <w:rFonts w:ascii="Times New Roman" w:hAnsi="Times New Roman" w:cs="Times New Roman"/>
          <w:sz w:val="24"/>
          <w:szCs w:val="24"/>
        </w:rPr>
        <w:t>from</w:t>
      </w:r>
      <w:r>
        <w:rPr>
          <w:rFonts w:ascii="Times New Roman" w:hAnsi="Times New Roman" w:cs="Times New Roman"/>
          <w:sz w:val="24"/>
          <w:szCs w:val="24"/>
        </w:rPr>
        <w:t xml:space="preserve"> the series that we considered in </w:t>
      </w:r>
      <w:r w:rsidR="004A4025">
        <w:rPr>
          <w:rFonts w:ascii="Times New Roman" w:hAnsi="Times New Roman" w:cs="Times New Roman"/>
          <w:sz w:val="24"/>
          <w:szCs w:val="24"/>
        </w:rPr>
        <w:t>3</w:t>
      </w:r>
      <w:r w:rsidR="00371C72">
        <w:rPr>
          <w:rFonts w:ascii="Times New Roman" w:hAnsi="Times New Roman" w:cs="Times New Roman"/>
          <w:sz w:val="24"/>
          <w:szCs w:val="24"/>
        </w:rPr>
        <w:t xml:space="preserve">.2 – </w:t>
      </w:r>
      <w:r w:rsidR="004A4025">
        <w:rPr>
          <w:rFonts w:ascii="Times New Roman" w:hAnsi="Times New Roman" w:cs="Times New Roman"/>
          <w:sz w:val="24"/>
          <w:szCs w:val="24"/>
        </w:rPr>
        <w:t>3</w:t>
      </w:r>
      <w:r w:rsidR="00371C72">
        <w:rPr>
          <w:rFonts w:ascii="Times New Roman" w:hAnsi="Times New Roman" w:cs="Times New Roman"/>
          <w:sz w:val="24"/>
          <w:szCs w:val="24"/>
        </w:rPr>
        <w:t>.</w:t>
      </w:r>
      <w:r w:rsidR="004A4025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in that their terms are not merely constants, but also involve variables.  These are examples of what we call a </w:t>
      </w:r>
      <w:r>
        <w:rPr>
          <w:rFonts w:ascii="Times New Roman" w:hAnsi="Times New Roman" w:cs="Times New Roman"/>
          <w:i/>
          <w:sz w:val="24"/>
          <w:szCs w:val="24"/>
        </w:rPr>
        <w:t xml:space="preserve">power </w:t>
      </w:r>
      <w:r w:rsidRPr="00EF2419">
        <w:rPr>
          <w:rFonts w:ascii="Times New Roman" w:hAnsi="Times New Roman" w:cs="Times New Roman"/>
          <w:i/>
          <w:sz w:val="24"/>
          <w:szCs w:val="24"/>
        </w:rPr>
        <w:t>series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FCBCA1" w14:textId="77777777" w:rsidR="00EF2419" w:rsidRPr="00EF2419" w:rsidRDefault="00EF2419" w:rsidP="00EF13F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F2419" w14:paraId="6A8C2E52" w14:textId="77777777" w:rsidTr="00EF2419">
        <w:tc>
          <w:tcPr>
            <w:tcW w:w="10790" w:type="dxa"/>
          </w:tcPr>
          <w:p w14:paraId="51DD4654" w14:textId="77777777" w:rsidR="00EF2419" w:rsidRDefault="00EF2419" w:rsidP="00EF13F1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30DFD630" w14:textId="77777777" w:rsidR="00EF2419" w:rsidRDefault="00EF2419" w:rsidP="00EF2419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power series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series of the form </w:t>
            </w:r>
            <w:r w:rsidRPr="004905A5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3340" w:dyaOrig="680" w14:anchorId="6D372672">
                <v:shape id="_x0000_i1033" type="#_x0000_t75" style="width:165.75pt;height:36pt" o:ole="">
                  <v:imagedata r:id="rId24" o:title=""/>
                </v:shape>
                <o:OLEObject Type="Embed" ProgID="Equation.DSMT4" ShapeID="_x0000_i1033" DrawAspect="Content" ObjectID="_1846094227" r:id="rId2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variable and the </w:t>
            </w:r>
            <w:r w:rsidRPr="004905A5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260" w:dyaOrig="360" w14:anchorId="05AC8397">
                <v:shape id="_x0000_i1034" type="#_x0000_t75" style="width:14.25pt;height:14.25pt" o:ole="">
                  <v:imagedata r:id="rId26" o:title=""/>
                </v:shape>
                <o:OLEObject Type="Embed" ProgID="Equation.DSMT4" ShapeID="_x0000_i1034" DrawAspect="Content" ObjectID="_1846094228" r:id="rId2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’s are constants called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coefficients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the series.</w:t>
            </w:r>
          </w:p>
          <w:p w14:paraId="45F53201" w14:textId="77777777" w:rsidR="00EF2419" w:rsidRDefault="00EF2419" w:rsidP="00EF13F1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1ED9F774" w14:textId="77777777" w:rsidR="00EF2419" w:rsidRDefault="00EF2419" w:rsidP="00EF241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We can think of a power series as a function of x.  The domain of a power series is the values of x for which the series converges.</w:t>
      </w:r>
    </w:p>
    <w:p w14:paraId="2AF6D3B1" w14:textId="77777777" w:rsidR="00EF2419" w:rsidRDefault="00EF2419" w:rsidP="00EF241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A23E9C4" w14:textId="77777777" w:rsidR="00EF2419" w:rsidRDefault="00EF2419" w:rsidP="00EF241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Intuitively, one might think of a power series as a polynomial with infinite degree.</w:t>
      </w:r>
    </w:p>
    <w:p w14:paraId="2ECBF472" w14:textId="77777777" w:rsidR="00EF2419" w:rsidRDefault="00EF2419" w:rsidP="00EF13F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16D96FF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F2419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EF2419" w:rsidRPr="00EF2419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EF2419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Consider the power series </w:t>
      </w:r>
      <w:r w:rsidRPr="004E6528">
        <w:rPr>
          <w:rFonts w:ascii="Times New Roman" w:hAnsi="Times New Roman" w:cs="Times New Roman"/>
          <w:position w:val="-28"/>
          <w:sz w:val="24"/>
          <w:szCs w:val="24"/>
        </w:rPr>
        <w:object w:dxaOrig="2100" w:dyaOrig="680" w14:anchorId="43181581">
          <v:shape id="_x0000_i1035" type="#_x0000_t75" style="width:108pt;height:36pt" o:ole="">
            <v:imagedata r:id="rId28" o:title=""/>
          </v:shape>
          <o:OLEObject Type="Embed" ProgID="Equation.DSMT4" ShapeID="_x0000_i1035" DrawAspect="Content" ObjectID="_1846094229" r:id="rId2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EE16E4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F11A31" w14:textId="77777777" w:rsidR="00A135F0" w:rsidRDefault="00A135F0" w:rsidP="00FC103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this power series </w:t>
      </w:r>
      <w:r w:rsidRPr="004E6528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351911F0">
          <v:shape id="_x0000_i1036" type="#_x0000_t75" style="width:28.5pt;height:14.25pt" o:ole="">
            <v:imagedata r:id="rId30" o:title=""/>
          </v:shape>
          <o:OLEObject Type="Embed" ProgID="Equation.DSMT4" ShapeID="_x0000_i1036" DrawAspect="Content" ObjectID="_1846094230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 for all </w:t>
      </w:r>
      <w:r w:rsidRPr="004E652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C0274C2">
          <v:shape id="_x0000_i1037" type="#_x0000_t75" style="width:28.5pt;height:14.25pt" o:ole="">
            <v:imagedata r:id="rId32" o:title=""/>
          </v:shape>
          <o:OLEObject Type="Embed" ProgID="Equation.DSMT4" ShapeID="_x0000_i1037" DrawAspect="Content" ObjectID="_1846094231" r:id="rId33"/>
        </w:object>
      </w:r>
      <w:r>
        <w:rPr>
          <w:rFonts w:ascii="Times New Roman" w:hAnsi="Times New Roman" w:cs="Times New Roman"/>
          <w:sz w:val="24"/>
          <w:szCs w:val="24"/>
        </w:rPr>
        <w:t xml:space="preserve">.  Moreover, by our findings with geometric series, we know that this series converges when </w:t>
      </w:r>
      <w:r w:rsidRPr="004E6528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FB086E4">
          <v:shape id="_x0000_i1038" type="#_x0000_t75" style="width:28.5pt;height:21.75pt" o:ole="">
            <v:imagedata r:id="rId34" o:title=""/>
          </v:shape>
          <o:OLEObject Type="Embed" ProgID="Equation.DSMT4" ShapeID="_x0000_i1038" DrawAspect="Content" ObjectID="_1846094232" r:id="rId35"/>
        </w:object>
      </w:r>
      <w:r>
        <w:rPr>
          <w:rFonts w:ascii="Times New Roman" w:hAnsi="Times New Roman" w:cs="Times New Roman"/>
          <w:sz w:val="24"/>
          <w:szCs w:val="24"/>
        </w:rPr>
        <w:t xml:space="preserve"> and diverges when </w:t>
      </w:r>
      <w:r w:rsidRPr="004E6528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86FB6DA">
          <v:shape id="_x0000_i1039" type="#_x0000_t75" style="width:28.5pt;height:21.75pt" o:ole="">
            <v:imagedata r:id="rId36" o:title=""/>
          </v:shape>
          <o:OLEObject Type="Embed" ProgID="Equation.DSMT4" ShapeID="_x0000_i1039" DrawAspect="Content" ObjectID="_1846094233" r:id="rId37"/>
        </w:object>
      </w:r>
      <w:r w:rsidR="00DF114C">
        <w:rPr>
          <w:rFonts w:ascii="Times New Roman" w:hAnsi="Times New Roman" w:cs="Times New Roman"/>
          <w:sz w:val="24"/>
          <w:szCs w:val="24"/>
        </w:rPr>
        <w:t>.</w:t>
      </w:r>
    </w:p>
    <w:p w14:paraId="3E9A6B41" w14:textId="77777777" w:rsidR="00FC103E" w:rsidRDefault="00FC103E" w:rsidP="00FC103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116BD0" w14:textId="77777777" w:rsidR="00FC103E" w:rsidRDefault="00FC103E" w:rsidP="00FC103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If we view </w:t>
      </w:r>
      <w:r w:rsidRPr="004E6528">
        <w:rPr>
          <w:rFonts w:ascii="Times New Roman" w:hAnsi="Times New Roman" w:cs="Times New Roman"/>
          <w:position w:val="-28"/>
          <w:sz w:val="24"/>
          <w:szCs w:val="24"/>
        </w:rPr>
        <w:object w:dxaOrig="580" w:dyaOrig="680" w14:anchorId="6FA8716B">
          <v:shape id="_x0000_i1040" type="#_x0000_t75" style="width:28.5pt;height:36pt" o:ole="">
            <v:imagedata r:id="rId38" o:title=""/>
          </v:shape>
          <o:OLEObject Type="Embed" ProgID="Equation.DSMT4" ShapeID="_x0000_i1040" DrawAspect="Content" ObjectID="_1846094234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67A91">
        <w:rPr>
          <w:rFonts w:ascii="Times New Roman" w:hAnsi="Times New Roman" w:cs="Times New Roman"/>
          <w:i/>
          <w:sz w:val="24"/>
          <w:szCs w:val="24"/>
        </w:rPr>
        <w:t xml:space="preserve">as function of x.  For example, </w:t>
      </w:r>
      <w:r w:rsidRPr="00067A91">
        <w:rPr>
          <w:rFonts w:ascii="Times New Roman" w:hAnsi="Times New Roman" w:cs="Times New Roman"/>
          <w:i/>
          <w:position w:val="-28"/>
          <w:sz w:val="24"/>
          <w:szCs w:val="24"/>
        </w:rPr>
        <w:object w:dxaOrig="1300" w:dyaOrig="680" w14:anchorId="5DE5E447">
          <v:shape id="_x0000_i1041" type="#_x0000_t75" style="width:64.5pt;height:36pt" o:ole="">
            <v:imagedata r:id="rId40" o:title=""/>
          </v:shape>
          <o:OLEObject Type="Embed" ProgID="Equation.DSMT4" ShapeID="_x0000_i1041" DrawAspect="Content" ObjectID="_1846094235" r:id="rId41"/>
        </w:object>
      </w:r>
      <w:r w:rsidRPr="00067A91">
        <w:rPr>
          <w:rFonts w:ascii="Times New Roman" w:hAnsi="Times New Roman" w:cs="Times New Roman"/>
          <w:i/>
          <w:sz w:val="24"/>
          <w:szCs w:val="24"/>
        </w:rPr>
        <w:t xml:space="preserve">.  Then, the domain of this function is </w:t>
      </w:r>
      <w:r w:rsidRPr="00FC103E">
        <w:rPr>
          <w:rFonts w:ascii="Times New Roman" w:hAnsi="Times New Roman" w:cs="Times New Roman"/>
          <w:i/>
          <w:position w:val="-10"/>
          <w:sz w:val="24"/>
          <w:szCs w:val="24"/>
        </w:rPr>
        <w:object w:dxaOrig="639" w:dyaOrig="320" w14:anchorId="365B0A00">
          <v:shape id="_x0000_i1042" type="#_x0000_t75" style="width:28.5pt;height:14.25pt" o:ole="">
            <v:imagedata r:id="rId42" o:title=""/>
          </v:shape>
          <o:OLEObject Type="Embed" ProgID="Equation.DSMT4" ShapeID="_x0000_i1042" DrawAspect="Content" ObjectID="_1846094236" r:id="rId43"/>
        </w:object>
      </w:r>
      <w:r w:rsidRPr="00067A91">
        <w:rPr>
          <w:rFonts w:ascii="Times New Roman" w:hAnsi="Times New Roman" w:cs="Times New Roman"/>
          <w:i/>
          <w:sz w:val="24"/>
          <w:szCs w:val="24"/>
        </w:rPr>
        <w:t>.</w:t>
      </w:r>
    </w:p>
    <w:p w14:paraId="3074DE15" w14:textId="77777777" w:rsidR="005B426F" w:rsidRDefault="005B426F" w:rsidP="00A135F0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0E788E2B" w14:textId="77777777" w:rsidR="00FC103E" w:rsidRDefault="00FC103E" w:rsidP="00A135F0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1F2C67C" w14:textId="77777777" w:rsidR="00DF114C" w:rsidRDefault="00DF114C" w:rsidP="00A135F0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F2419" w14:paraId="406D767D" w14:textId="77777777" w:rsidTr="00EF2419">
        <w:tc>
          <w:tcPr>
            <w:tcW w:w="10790" w:type="dxa"/>
          </w:tcPr>
          <w:p w14:paraId="6000C7E2" w14:textId="77777777" w:rsidR="00EF2419" w:rsidRDefault="00EF2419" w:rsidP="00A135F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90109E9" w14:textId="77777777" w:rsidR="00EF2419" w:rsidRDefault="00EF2419" w:rsidP="00EF241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series of the form </w:t>
            </w:r>
            <w:r w:rsidR="00F4515A" w:rsidRPr="004E6528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4680" w:dyaOrig="680" w14:anchorId="3F68F86B">
                <v:shape id="_x0000_i1043" type="#_x0000_t75" style="width:230.25pt;height:36pt" o:ole="">
                  <v:imagedata r:id="rId44" o:title=""/>
                </v:shape>
                <o:OLEObject Type="Embed" ProgID="Equation.DSMT4" ShapeID="_x0000_i1043" DrawAspect="Content" ObjectID="_1846094237" r:id="rId4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called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power series in </w:t>
            </w:r>
            <w:r w:rsidR="00F4515A" w:rsidRPr="00F4515A">
              <w:rPr>
                <w:rFonts w:ascii="Times New Roman" w:hAnsi="Times New Roman" w:cs="Times New Roman"/>
                <w:position w:val="-14"/>
                <w:sz w:val="24"/>
                <w:szCs w:val="24"/>
                <w:u w:val="single"/>
              </w:rPr>
              <w:object w:dxaOrig="800" w:dyaOrig="400" w14:anchorId="6DB8DDB0">
                <v:shape id="_x0000_i1044" type="#_x0000_t75" style="width:43.5pt;height:21.75pt" o:ole="">
                  <v:imagedata r:id="rId46" o:title=""/>
                </v:shape>
                <o:OLEObject Type="Embed" ProgID="Equation.DSMT4" ShapeID="_x0000_i1044" DrawAspect="Content" ObjectID="_1846094238" r:id="rId4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power series centered at </w:t>
            </w:r>
            <w:r w:rsidR="00F4515A" w:rsidRPr="00F4515A">
              <w:rPr>
                <w:rFonts w:ascii="Times New Roman" w:hAnsi="Times New Roman" w:cs="Times New Roman"/>
                <w:position w:val="-12"/>
                <w:sz w:val="24"/>
                <w:szCs w:val="24"/>
                <w:u w:val="single"/>
              </w:rPr>
              <w:object w:dxaOrig="260" w:dyaOrig="360" w14:anchorId="755E1B6F">
                <v:shape id="_x0000_i1045" type="#_x0000_t75" style="width:14.25pt;height:14.25pt" o:ole="">
                  <v:imagedata r:id="rId48" o:title=""/>
                </v:shape>
                <o:OLEObject Type="Embed" ProgID="Equation.DSMT4" ShapeID="_x0000_i1045" DrawAspect="Content" ObjectID="_1846094239" r:id="rId49"/>
              </w:object>
            </w:r>
            <w:r w:rsidR="00F451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or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power series about </w:t>
            </w:r>
            <w:r w:rsidR="00F4515A" w:rsidRPr="00F4515A">
              <w:rPr>
                <w:rFonts w:ascii="Times New Roman" w:hAnsi="Times New Roman" w:cs="Times New Roman"/>
                <w:position w:val="-12"/>
                <w:sz w:val="24"/>
                <w:szCs w:val="24"/>
                <w:u w:val="single"/>
              </w:rPr>
              <w:object w:dxaOrig="260" w:dyaOrig="360" w14:anchorId="73ACEA39">
                <v:shape id="_x0000_i1046" type="#_x0000_t75" style="width:14.25pt;height:14.25pt" o:ole="">
                  <v:imagedata r:id="rId50" o:title=""/>
                </v:shape>
                <o:OLEObject Type="Embed" ProgID="Equation.DSMT4" ShapeID="_x0000_i1046" DrawAspect="Content" ObjectID="_1846094240" r:id="rId5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35E36EA" w14:textId="77777777" w:rsidR="00EF2419" w:rsidRDefault="00EF2419" w:rsidP="00A135F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2677E30" w14:textId="77777777" w:rsidR="00A135F0" w:rsidRDefault="00A135F0" w:rsidP="00A135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As is indicated by the above definition for power series, we adopt the convention that </w:t>
      </w:r>
      <w:r w:rsidR="0084456E" w:rsidRPr="004E6528">
        <w:rPr>
          <w:rFonts w:ascii="Times New Roman" w:hAnsi="Times New Roman" w:cs="Times New Roman"/>
          <w:i/>
          <w:position w:val="-14"/>
          <w:sz w:val="24"/>
          <w:szCs w:val="24"/>
        </w:rPr>
        <w:object w:dxaOrig="1219" w:dyaOrig="440" w14:anchorId="2F9C8F56">
          <v:shape id="_x0000_i1047" type="#_x0000_t75" style="width:64.5pt;height:21.75pt" o:ole="">
            <v:imagedata r:id="rId52" o:title=""/>
          </v:shape>
          <o:OLEObject Type="Embed" ProgID="Equation.DSMT4" ShapeID="_x0000_i1047" DrawAspect="Content" ObjectID="_1846094241" r:id="rId53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even when </w:t>
      </w:r>
      <w:r w:rsidR="0084456E" w:rsidRPr="0084456E">
        <w:rPr>
          <w:rFonts w:ascii="Times New Roman" w:hAnsi="Times New Roman" w:cs="Times New Roman"/>
          <w:i/>
          <w:position w:val="-12"/>
          <w:sz w:val="24"/>
          <w:szCs w:val="24"/>
        </w:rPr>
        <w:object w:dxaOrig="620" w:dyaOrig="360" w14:anchorId="6C0ADFA8">
          <v:shape id="_x0000_i1048" type="#_x0000_t75" style="width:28.5pt;height:14.25pt" o:ole="">
            <v:imagedata r:id="rId54" o:title=""/>
          </v:shape>
          <o:OLEObject Type="Embed" ProgID="Equation.DSMT4" ShapeID="_x0000_i1048" DrawAspect="Content" ObjectID="_1846094242" r:id="rId55"/>
        </w:objec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CB4B7A7" w14:textId="77777777" w:rsidR="00A135F0" w:rsidRDefault="00A135F0" w:rsidP="00A135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BF65E82" w14:textId="77777777" w:rsidR="00A135F0" w:rsidRDefault="00A135F0" w:rsidP="00A135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When </w:t>
      </w:r>
      <w:r w:rsidR="0084456E" w:rsidRPr="0084456E">
        <w:rPr>
          <w:rFonts w:ascii="Times New Roman" w:hAnsi="Times New Roman" w:cs="Times New Roman"/>
          <w:i/>
          <w:position w:val="-12"/>
          <w:sz w:val="24"/>
          <w:szCs w:val="24"/>
        </w:rPr>
        <w:object w:dxaOrig="620" w:dyaOrig="360" w14:anchorId="2FF8989D">
          <v:shape id="_x0000_i1049" type="#_x0000_t75" style="width:28.5pt;height:14.25pt" o:ole="">
            <v:imagedata r:id="rId56" o:title=""/>
          </v:shape>
          <o:OLEObject Type="Embed" ProgID="Equation.DSMT4" ShapeID="_x0000_i1049" DrawAspect="Content" ObjectID="_1846094243" r:id="rId57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most all the terms become 0 and the above power series always converges when </w:t>
      </w:r>
      <w:r w:rsidR="004B2043" w:rsidRPr="004B2043">
        <w:rPr>
          <w:rFonts w:ascii="Times New Roman" w:hAnsi="Times New Roman" w:cs="Times New Roman"/>
          <w:i/>
          <w:position w:val="-12"/>
          <w:sz w:val="24"/>
          <w:szCs w:val="24"/>
        </w:rPr>
        <w:object w:dxaOrig="620" w:dyaOrig="360" w14:anchorId="61D6D7F0">
          <v:shape id="_x0000_i1050" type="#_x0000_t75" style="width:28.5pt;height:14.25pt" o:ole="">
            <v:imagedata r:id="rId58" o:title=""/>
          </v:shape>
          <o:OLEObject Type="Embed" ProgID="Equation.DSMT4" ShapeID="_x0000_i1050" DrawAspect="Content" ObjectID="_1846094244" r:id="rId59"/>
        </w:objec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541B74D" w14:textId="77777777" w:rsidR="00A135F0" w:rsidRDefault="00A135F0" w:rsidP="00A135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521B7DA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103E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C00EF1" w:rsidRPr="00FC103E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FC103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For what values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is the series </w:t>
      </w:r>
      <w:r w:rsidRPr="004E6528">
        <w:rPr>
          <w:rFonts w:ascii="Times New Roman" w:hAnsi="Times New Roman" w:cs="Times New Roman"/>
          <w:position w:val="-28"/>
          <w:sz w:val="24"/>
          <w:szCs w:val="24"/>
        </w:rPr>
        <w:object w:dxaOrig="800" w:dyaOrig="680" w14:anchorId="7F001437">
          <v:shape id="_x0000_i1051" type="#_x0000_t75" style="width:43.5pt;height:36pt" o:ole="">
            <v:imagedata r:id="rId60" o:title=""/>
          </v:shape>
          <o:OLEObject Type="Embed" ProgID="Equation.DSMT4" ShapeID="_x0000_i1051" DrawAspect="Content" ObjectID="_1846094245" r:id="rId61"/>
        </w:object>
      </w:r>
      <w:r>
        <w:rPr>
          <w:rFonts w:ascii="Times New Roman" w:hAnsi="Times New Roman" w:cs="Times New Roman"/>
          <w:sz w:val="24"/>
          <w:szCs w:val="24"/>
        </w:rPr>
        <w:t xml:space="preserve"> convergent?</w:t>
      </w:r>
    </w:p>
    <w:p w14:paraId="49A26487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5F77E3C" w14:textId="77777777" w:rsidR="00A135F0" w:rsidRDefault="00A135F0" w:rsidP="00FC103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this question we will use the ratio test.  Using our typical series notation, in this example, </w:t>
      </w:r>
      <w:r w:rsidRPr="00AB1E02">
        <w:rPr>
          <w:rFonts w:ascii="Times New Roman" w:hAnsi="Times New Roman" w:cs="Times New Roman"/>
          <w:position w:val="-12"/>
          <w:sz w:val="24"/>
          <w:szCs w:val="24"/>
        </w:rPr>
        <w:object w:dxaOrig="960" w:dyaOrig="380" w14:anchorId="0D2ED2C6">
          <v:shape id="_x0000_i1052" type="#_x0000_t75" style="width:50.25pt;height:14.25pt" o:ole="">
            <v:imagedata r:id="rId62" o:title=""/>
          </v:shape>
          <o:OLEObject Type="Embed" ProgID="Equation.DSMT4" ShapeID="_x0000_i1052" DrawAspect="Content" ObjectID="_1846094246" r:id="rId63"/>
        </w:object>
      </w:r>
      <w:r>
        <w:rPr>
          <w:rFonts w:ascii="Times New Roman" w:hAnsi="Times New Roman" w:cs="Times New Roman"/>
          <w:sz w:val="24"/>
          <w:szCs w:val="24"/>
        </w:rPr>
        <w:t xml:space="preserve">.  Now, we calculate that </w:t>
      </w:r>
      <w:r w:rsidRPr="00A31CAC">
        <w:rPr>
          <w:rFonts w:ascii="Times New Roman" w:hAnsi="Times New Roman" w:cs="Times New Roman"/>
          <w:position w:val="-34"/>
          <w:sz w:val="24"/>
          <w:szCs w:val="24"/>
        </w:rPr>
        <w:object w:dxaOrig="5520" w:dyaOrig="800" w14:anchorId="722235E9">
          <v:shape id="_x0000_i1053" type="#_x0000_t75" style="width:273.75pt;height:43.5pt" o:ole="">
            <v:imagedata r:id="rId64" o:title=""/>
          </v:shape>
          <o:OLEObject Type="Embed" ProgID="Equation.DSMT4" ShapeID="_x0000_i1053" DrawAspect="Content" ObjectID="_1846094247" r:id="rId65"/>
        </w:object>
      </w:r>
      <w:r>
        <w:rPr>
          <w:rFonts w:ascii="Times New Roman" w:hAnsi="Times New Roman" w:cs="Times New Roman"/>
          <w:sz w:val="24"/>
          <w:szCs w:val="24"/>
        </w:rPr>
        <w:t xml:space="preserve">.  We note that if </w:t>
      </w:r>
      <w:r w:rsidRPr="00A3787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2AEA42D">
          <v:shape id="_x0000_i1054" type="#_x0000_t75" style="width:28.5pt;height:14.25pt" o:ole="">
            <v:imagedata r:id="rId66" o:title=""/>
          </v:shape>
          <o:OLEObject Type="Embed" ProgID="Equation.DSMT4" ShapeID="_x0000_i1054" DrawAspect="Content" ObjectID="_1846094248" r:id="rId67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</w:t>
      </w:r>
      <w:r w:rsidRPr="00A37873">
        <w:rPr>
          <w:rFonts w:ascii="Times New Roman" w:hAnsi="Times New Roman" w:cs="Times New Roman"/>
          <w:position w:val="-20"/>
          <w:sz w:val="24"/>
          <w:szCs w:val="24"/>
        </w:rPr>
        <w:object w:dxaOrig="1680" w:dyaOrig="460" w14:anchorId="205D02B7">
          <v:shape id="_x0000_i1055" type="#_x0000_t75" style="width:79.5pt;height:21.75pt" o:ole="">
            <v:imagedata r:id="rId68" o:title=""/>
          </v:shape>
          <o:OLEObject Type="Embed" ProgID="Equation.DSMT4" ShapeID="_x0000_i1055" DrawAspect="Content" ObjectID="_1846094249" r:id="rId69"/>
        </w:object>
      </w:r>
      <w:r>
        <w:rPr>
          <w:rFonts w:ascii="Times New Roman" w:hAnsi="Times New Roman" w:cs="Times New Roman"/>
          <w:sz w:val="24"/>
          <w:szCs w:val="24"/>
        </w:rPr>
        <w:t xml:space="preserve">, and if </w:t>
      </w:r>
      <w:r w:rsidRPr="00A3787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73BF181">
          <v:shape id="_x0000_i1056" type="#_x0000_t75" style="width:28.5pt;height:14.25pt" o:ole="">
            <v:imagedata r:id="rId70" o:title=""/>
          </v:shape>
          <o:OLEObject Type="Embed" ProgID="Equation.DSMT4" ShapeID="_x0000_i1056" DrawAspect="Content" ObjectID="_1846094250" r:id="rId71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</w:t>
      </w:r>
      <w:r w:rsidRPr="00A37873">
        <w:rPr>
          <w:rFonts w:ascii="Times New Roman" w:hAnsi="Times New Roman" w:cs="Times New Roman"/>
          <w:position w:val="-20"/>
          <w:sz w:val="24"/>
          <w:szCs w:val="24"/>
        </w:rPr>
        <w:object w:dxaOrig="1620" w:dyaOrig="460" w14:anchorId="43C28DAD">
          <v:shape id="_x0000_i1057" type="#_x0000_t75" style="width:79.5pt;height:21.75pt" o:ole="">
            <v:imagedata r:id="rId72" o:title=""/>
          </v:shape>
          <o:OLEObject Type="Embed" ProgID="Equation.DSMT4" ShapeID="_x0000_i1057" DrawAspect="Content" ObjectID="_1846094251" r:id="rId73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by the ratio test the given series converges only when </w:t>
      </w:r>
      <w:r w:rsidRPr="00A3787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4AAEB62">
          <v:shape id="_x0000_i1058" type="#_x0000_t75" style="width:28.5pt;height:14.25pt" o:ole="">
            <v:imagedata r:id="rId70" o:title=""/>
          </v:shape>
          <o:OLEObject Type="Embed" ProgID="Equation.DSMT4" ShapeID="_x0000_i1058" DrawAspect="Content" ObjectID="_1846094252" r:id="rId7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E0E050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0A5D91" w14:textId="77777777" w:rsidR="001F4FE4" w:rsidRDefault="001F4FE4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B44AEE" w14:textId="77777777" w:rsidR="001F4FE4" w:rsidRDefault="001F4FE4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AB82B3" w14:textId="77777777" w:rsidR="00A135F0" w:rsidRDefault="00C00EF1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103E">
        <w:rPr>
          <w:rFonts w:ascii="Times New Roman" w:hAnsi="Times New Roman" w:cs="Times New Roman"/>
          <w:b/>
          <w:sz w:val="24"/>
          <w:szCs w:val="24"/>
          <w:u w:val="single"/>
        </w:rPr>
        <w:t>Example 3 (you try):</w:t>
      </w:r>
      <w:r w:rsidR="00A135F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135F0">
        <w:rPr>
          <w:rFonts w:ascii="Times New Roman" w:hAnsi="Times New Roman" w:cs="Times New Roman"/>
          <w:sz w:val="24"/>
          <w:szCs w:val="24"/>
        </w:rPr>
        <w:t xml:space="preserve">For what values of </w:t>
      </w:r>
      <w:r w:rsidR="00A135F0">
        <w:rPr>
          <w:rFonts w:ascii="Times New Roman" w:hAnsi="Times New Roman" w:cs="Times New Roman"/>
          <w:i/>
          <w:sz w:val="24"/>
          <w:szCs w:val="24"/>
        </w:rPr>
        <w:t>x</w:t>
      </w:r>
      <w:r w:rsidR="00A135F0">
        <w:rPr>
          <w:rFonts w:ascii="Times New Roman" w:hAnsi="Times New Roman" w:cs="Times New Roman"/>
          <w:sz w:val="24"/>
          <w:szCs w:val="24"/>
        </w:rPr>
        <w:t xml:space="preserve"> does the series </w:t>
      </w:r>
      <w:r w:rsidR="00A135F0" w:rsidRPr="00A37873">
        <w:rPr>
          <w:rFonts w:ascii="Times New Roman" w:hAnsi="Times New Roman" w:cs="Times New Roman"/>
          <w:position w:val="-28"/>
          <w:sz w:val="24"/>
          <w:szCs w:val="24"/>
        </w:rPr>
        <w:object w:dxaOrig="1120" w:dyaOrig="760" w14:anchorId="4726F292">
          <v:shape id="_x0000_i1059" type="#_x0000_t75" style="width:57.75pt;height:36pt" o:ole="">
            <v:imagedata r:id="rId75" o:title=""/>
          </v:shape>
          <o:OLEObject Type="Embed" ProgID="Equation.DSMT4" ShapeID="_x0000_i1059" DrawAspect="Content" ObjectID="_1846094253" r:id="rId76"/>
        </w:object>
      </w:r>
      <w:r w:rsidR="00A135F0">
        <w:rPr>
          <w:rFonts w:ascii="Times New Roman" w:hAnsi="Times New Roman" w:cs="Times New Roman"/>
          <w:sz w:val="24"/>
          <w:szCs w:val="24"/>
        </w:rPr>
        <w:t xml:space="preserve"> converge?</w:t>
      </w:r>
    </w:p>
    <w:p w14:paraId="486FEDE4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For this question we will use the ratio test.  Using our typical series notation, in this example, </w:t>
      </w:r>
      <w:r w:rsidRPr="009D4E6E">
        <w:rPr>
          <w:rFonts w:ascii="Times New Roman" w:hAnsi="Times New Roman" w:cs="Times New Roman"/>
          <w:position w:val="-24"/>
          <w:sz w:val="24"/>
          <w:szCs w:val="24"/>
        </w:rPr>
        <w:object w:dxaOrig="1300" w:dyaOrig="720" w14:anchorId="637D5011">
          <v:shape id="_x0000_i1060" type="#_x0000_t75" style="width:64.5pt;height:36pt" o:ole="">
            <v:imagedata r:id="rId77" o:title=""/>
          </v:shape>
          <o:OLEObject Type="Embed" ProgID="Equation.DSMT4" ShapeID="_x0000_i1060" DrawAspect="Content" ObjectID="_1846094254" r:id="rId78"/>
        </w:object>
      </w:r>
      <w:r>
        <w:rPr>
          <w:rFonts w:ascii="Times New Roman" w:hAnsi="Times New Roman" w:cs="Times New Roman"/>
          <w:sz w:val="24"/>
          <w:szCs w:val="24"/>
        </w:rPr>
        <w:t>.  Now, we calculate that</w:t>
      </w:r>
      <w:r w:rsidRPr="009D4E6E">
        <w:rPr>
          <w:rFonts w:ascii="Times New Roman" w:hAnsi="Times New Roman" w:cs="Times New Roman"/>
          <w:position w:val="-80"/>
          <w:sz w:val="24"/>
          <w:szCs w:val="24"/>
        </w:rPr>
        <w:object w:dxaOrig="9240" w:dyaOrig="1719" w14:anchorId="7C037AB3">
          <v:shape id="_x0000_i1061" type="#_x0000_t75" style="width:460.5pt;height:86.25pt" o:ole="">
            <v:imagedata r:id="rId79" o:title=""/>
          </v:shape>
          <o:OLEObject Type="Embed" ProgID="Equation.DSMT4" ShapeID="_x0000_i1061" DrawAspect="Content" ObjectID="_1846094255" r:id="rId80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by the ratio test we know that this series is convergent when </w:t>
      </w:r>
      <w:r w:rsidRPr="009D4E6E">
        <w:rPr>
          <w:rFonts w:ascii="Times New Roman" w:hAnsi="Times New Roman" w:cs="Times New Roman"/>
          <w:position w:val="-14"/>
          <w:sz w:val="24"/>
          <w:szCs w:val="24"/>
        </w:rPr>
        <w:object w:dxaOrig="2100" w:dyaOrig="400" w14:anchorId="60ECD507">
          <v:shape id="_x0000_i1062" type="#_x0000_t75" style="width:108pt;height:21.75pt" o:ole="">
            <v:imagedata r:id="rId81" o:title=""/>
          </v:shape>
          <o:OLEObject Type="Embed" ProgID="Equation.DSMT4" ShapeID="_x0000_i1062" DrawAspect="Content" ObjectID="_1846094256" r:id="rId82"/>
        </w:object>
      </w:r>
      <w:r>
        <w:rPr>
          <w:rFonts w:ascii="Times New Roman" w:hAnsi="Times New Roman" w:cs="Times New Roman"/>
          <w:sz w:val="24"/>
          <w:szCs w:val="24"/>
        </w:rPr>
        <w:t xml:space="preserve">, and it is divergent when </w:t>
      </w:r>
      <w:r w:rsidRPr="005F504C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7BC9B252">
          <v:shape id="_x0000_i1063" type="#_x0000_t75" style="width:43.5pt;height:21.75pt" o:ole="">
            <v:imagedata r:id="rId83" o:title=""/>
          </v:shape>
          <o:OLEObject Type="Embed" ProgID="Equation.DSMT4" ShapeID="_x0000_i1063" DrawAspect="Content" ObjectID="_1846094257" r:id="rId84"/>
        </w:object>
      </w:r>
      <w:r>
        <w:rPr>
          <w:rFonts w:ascii="Times New Roman" w:hAnsi="Times New Roman" w:cs="Times New Roman"/>
          <w:sz w:val="24"/>
          <w:szCs w:val="24"/>
        </w:rPr>
        <w:t xml:space="preserve">.  The ratio test is inconclusive when </w:t>
      </w:r>
      <w:r w:rsidRPr="005F504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615EE85">
          <v:shape id="_x0000_i1064" type="#_x0000_t75" style="width:28.5pt;height:14.25pt" o:ole="">
            <v:imagedata r:id="rId85" o:title=""/>
          </v:shape>
          <o:OLEObject Type="Embed" ProgID="Equation.DSMT4" ShapeID="_x0000_i1064" DrawAspect="Content" ObjectID="_1846094258" r:id="rId86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5F504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B816A14">
          <v:shape id="_x0000_i1065" type="#_x0000_t75" style="width:28.5pt;height:14.25pt" o:ole="">
            <v:imagedata r:id="rId87" o:title=""/>
          </v:shape>
          <o:OLEObject Type="Embed" ProgID="Equation.DSMT4" ShapeID="_x0000_i1065" DrawAspect="Content" ObjectID="_1846094259" r:id="rId88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we will analyze these cases separately.  When </w:t>
      </w:r>
      <w:r w:rsidRPr="005F504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63CCDF5">
          <v:shape id="_x0000_i1066" type="#_x0000_t75" style="width:28.5pt;height:14.25pt" o:ole="">
            <v:imagedata r:id="rId85" o:title=""/>
          </v:shape>
          <o:OLEObject Type="Embed" ProgID="Equation.DSMT4" ShapeID="_x0000_i1066" DrawAspect="Content" ObjectID="_1846094260" r:id="rId89"/>
        </w:object>
      </w:r>
      <w:r>
        <w:rPr>
          <w:rFonts w:ascii="Times New Roman" w:hAnsi="Times New Roman" w:cs="Times New Roman"/>
          <w:sz w:val="24"/>
          <w:szCs w:val="24"/>
        </w:rPr>
        <w:t xml:space="preserve"> the series becomes </w:t>
      </w:r>
      <w:r w:rsidRPr="00A37873">
        <w:rPr>
          <w:rFonts w:ascii="Times New Roman" w:hAnsi="Times New Roman" w:cs="Times New Roman"/>
          <w:position w:val="-28"/>
          <w:sz w:val="24"/>
          <w:szCs w:val="24"/>
        </w:rPr>
        <w:object w:dxaOrig="1820" w:dyaOrig="760" w14:anchorId="00111B95">
          <v:shape id="_x0000_i1067" type="#_x0000_t75" style="width:86.25pt;height:36pt" o:ole="">
            <v:imagedata r:id="rId90" o:title=""/>
          </v:shape>
          <o:OLEObject Type="Embed" ProgID="Equation.DSMT4" ShapeID="_x0000_i1067" DrawAspect="Content" ObjectID="_1846094261" r:id="rId91"/>
        </w:object>
      </w:r>
      <w:r>
        <w:rPr>
          <w:rFonts w:ascii="Times New Roman" w:hAnsi="Times New Roman" w:cs="Times New Roman"/>
          <w:sz w:val="24"/>
          <w:szCs w:val="24"/>
        </w:rPr>
        <w:t xml:space="preserve">, which is the harmonic series.  We know the harmonic series is divergent, which means that the series is divergent when </w:t>
      </w:r>
      <w:r w:rsidRPr="005F504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B99FD40">
          <v:shape id="_x0000_i1068" type="#_x0000_t75" style="width:28.5pt;height:14.25pt" o:ole="">
            <v:imagedata r:id="rId85" o:title=""/>
          </v:shape>
          <o:OLEObject Type="Embed" ProgID="Equation.DSMT4" ShapeID="_x0000_i1068" DrawAspect="Content" ObjectID="_1846094262" r:id="rId92"/>
        </w:object>
      </w:r>
      <w:r>
        <w:rPr>
          <w:rFonts w:ascii="Times New Roman" w:hAnsi="Times New Roman" w:cs="Times New Roman"/>
          <w:sz w:val="24"/>
          <w:szCs w:val="24"/>
        </w:rPr>
        <w:t xml:space="preserve">.  When </w:t>
      </w:r>
      <w:r w:rsidRPr="005F504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A1C7BBB">
          <v:shape id="_x0000_i1069" type="#_x0000_t75" style="width:28.5pt;height:14.25pt" o:ole="">
            <v:imagedata r:id="rId87" o:title=""/>
          </v:shape>
          <o:OLEObject Type="Embed" ProgID="Equation.DSMT4" ShapeID="_x0000_i1069" DrawAspect="Content" ObjectID="_1846094263" r:id="rId93"/>
        </w:object>
      </w:r>
      <w:r>
        <w:rPr>
          <w:rFonts w:ascii="Times New Roman" w:hAnsi="Times New Roman" w:cs="Times New Roman"/>
          <w:sz w:val="24"/>
          <w:szCs w:val="24"/>
        </w:rPr>
        <w:t xml:space="preserve"> the series becomes </w:t>
      </w:r>
      <w:r w:rsidRPr="00A37873">
        <w:rPr>
          <w:rFonts w:ascii="Times New Roman" w:hAnsi="Times New Roman" w:cs="Times New Roman"/>
          <w:position w:val="-28"/>
          <w:sz w:val="24"/>
          <w:szCs w:val="24"/>
        </w:rPr>
        <w:object w:dxaOrig="2200" w:dyaOrig="760" w14:anchorId="686C2B5E">
          <v:shape id="_x0000_i1070" type="#_x0000_t75" style="width:108pt;height:36pt" o:ole="">
            <v:imagedata r:id="rId94" o:title=""/>
          </v:shape>
          <o:OLEObject Type="Embed" ProgID="Equation.DSMT4" ShapeID="_x0000_i1070" DrawAspect="Content" ObjectID="_1846094264" r:id="rId95"/>
        </w:object>
      </w:r>
      <w:r>
        <w:rPr>
          <w:rFonts w:ascii="Times New Roman" w:hAnsi="Times New Roman" w:cs="Times New Roman"/>
          <w:sz w:val="24"/>
          <w:szCs w:val="24"/>
        </w:rPr>
        <w:t xml:space="preserve">, which we know converges by the Alternating Series Test.  Thus, the power series converges for </w:t>
      </w:r>
      <w:r w:rsidRPr="005F504C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BA6864F">
          <v:shape id="_x0000_i1071" type="#_x0000_t75" style="width:43.5pt;height:14.25pt" o:ole="">
            <v:imagedata r:id="rId96" o:title=""/>
          </v:shape>
          <o:OLEObject Type="Embed" ProgID="Equation.DSMT4" ShapeID="_x0000_i1071" DrawAspect="Content" ObjectID="_1846094265" r:id="rId9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FA16DD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4BCF89" w14:textId="77777777" w:rsidR="000E00C3" w:rsidRDefault="000E00C3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659DE6" w14:textId="77777777" w:rsidR="000E00C3" w:rsidRDefault="000E00C3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E00C3" w14:paraId="4342CCB6" w14:textId="77777777" w:rsidTr="000E00C3">
        <w:tc>
          <w:tcPr>
            <w:tcW w:w="10790" w:type="dxa"/>
          </w:tcPr>
          <w:p w14:paraId="273F2A19" w14:textId="77777777" w:rsidR="000E00C3" w:rsidRDefault="000E00C3" w:rsidP="00A135F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D3ED839" w14:textId="77777777" w:rsidR="000E00C3" w:rsidRDefault="000E00C3" w:rsidP="000E00C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 a given power series </w:t>
            </w:r>
            <w:r w:rsidR="006215D9" w:rsidRPr="00583A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420" w:dyaOrig="680" w14:anchorId="435888DB">
                <v:shape id="_x0000_i1072" type="#_x0000_t75" style="width:1in;height:36pt" o:ole="">
                  <v:imagedata r:id="rId98" o:title=""/>
                </v:shape>
                <o:OLEObject Type="Embed" ProgID="Equation.DSMT4" ShapeID="_x0000_i1072" DrawAspect="Content" ObjectID="_1846094266" r:id="rId9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there are only three possibilities:</w:t>
            </w:r>
          </w:p>
          <w:p w14:paraId="79786546" w14:textId="77777777" w:rsidR="000E00C3" w:rsidRDefault="000E00C3" w:rsidP="000E00C3">
            <w:pPr>
              <w:pStyle w:val="NoSpacing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series converges only when </w:t>
            </w:r>
            <w:r w:rsidR="006215D9" w:rsidRPr="006215D9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620" w:dyaOrig="360" w14:anchorId="63E63F63">
                <v:shape id="_x0000_i1073" type="#_x0000_t75" style="width:28.5pt;height:14.25pt" o:ole="">
                  <v:imagedata r:id="rId100" o:title=""/>
                </v:shape>
                <o:OLEObject Type="Embed" ProgID="Equation.DSMT4" ShapeID="_x0000_i1073" DrawAspect="Content" ObjectID="_1846094267" r:id="rId10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20DC601" w14:textId="77777777" w:rsidR="000E00C3" w:rsidRDefault="000E00C3" w:rsidP="000E00C3">
            <w:pPr>
              <w:pStyle w:val="NoSpacing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series converges for all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571D639" w14:textId="77777777" w:rsidR="000E00C3" w:rsidRPr="000E00C3" w:rsidRDefault="000E00C3" w:rsidP="00A135F0">
            <w:pPr>
              <w:pStyle w:val="NoSpacing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There is a positive number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such that the series converges if </w:t>
            </w:r>
            <w:r w:rsidR="006215D9" w:rsidRPr="00583A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100" w:dyaOrig="400" w14:anchorId="02CF1748">
                <v:shape id="_x0000_i1074" type="#_x0000_t75" style="width:57.75pt;height:21.75pt" o:ole="">
                  <v:imagedata r:id="rId102" o:title=""/>
                </v:shape>
                <o:OLEObject Type="Embed" ProgID="Equation.DSMT4" ShapeID="_x0000_i1074" DrawAspect="Content" ObjectID="_1846094268" r:id="rId10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diverges if </w:t>
            </w:r>
            <w:r w:rsidR="006215D9" w:rsidRPr="00583A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100" w:dyaOrig="400" w14:anchorId="45944B86">
                <v:shape id="_x0000_i1075" type="#_x0000_t75" style="width:57.75pt;height:21.75pt" o:ole="">
                  <v:imagedata r:id="rId104" o:title=""/>
                </v:shape>
                <o:OLEObject Type="Embed" ProgID="Equation.DSMT4" ShapeID="_x0000_i1075" DrawAspect="Content" ObjectID="_1846094269" r:id="rId10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D21C300" w14:textId="77777777" w:rsidR="000E00C3" w:rsidRDefault="000E00C3" w:rsidP="00A135F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4B449BD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</w:t>
      </w:r>
      <w:r>
        <w:rPr>
          <w:rFonts w:ascii="Times New Roman" w:hAnsi="Times New Roman" w:cs="Times New Roman"/>
          <w:sz w:val="24"/>
          <w:szCs w:val="24"/>
        </w:rPr>
        <w:t>Beyond the scope of the course.</w:t>
      </w:r>
    </w:p>
    <w:p w14:paraId="437DDFE1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029D45" w14:textId="77777777" w:rsidR="000E00C3" w:rsidRDefault="000E00C3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E00C3" w14:paraId="6E4B814C" w14:textId="77777777" w:rsidTr="000E00C3">
        <w:tc>
          <w:tcPr>
            <w:tcW w:w="10790" w:type="dxa"/>
          </w:tcPr>
          <w:p w14:paraId="32583470" w14:textId="77777777" w:rsidR="000E00C3" w:rsidRDefault="000E00C3" w:rsidP="00A135F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E07464" w14:textId="77777777" w:rsidR="000E00C3" w:rsidRDefault="000E00C3" w:rsidP="000E00C3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interval of convergence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a power series is the interval that consists of all values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which the series converges.</w:t>
            </w:r>
          </w:p>
          <w:p w14:paraId="49DE1A03" w14:textId="77777777" w:rsidR="00A261B5" w:rsidRDefault="00A261B5" w:rsidP="000E00C3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98BE54" w14:textId="77777777" w:rsidR="00A261B5" w:rsidRDefault="00A261B5" w:rsidP="00A261B5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number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case three of the theorem is called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the radius of convergence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the power series.  By convention we let </w:t>
            </w:r>
            <w:r w:rsidRPr="003F56DE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600" w:dyaOrig="279" w14:anchorId="4F8D6817">
                <v:shape id="_x0000_i1076" type="#_x0000_t75" style="width:28.5pt;height:14.25pt" o:ole="">
                  <v:imagedata r:id="rId106" o:title=""/>
                </v:shape>
                <o:OLEObject Type="Embed" ProgID="Equation.DSMT4" ShapeID="_x0000_i1076" DrawAspect="Content" ObjectID="_1846094270" r:id="rId10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case one of the theorem and we let </w:t>
            </w:r>
            <w:r w:rsidRPr="003F56D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639" w:dyaOrig="260" w14:anchorId="165AAB37">
                <v:shape id="_x0000_i1077" type="#_x0000_t75" style="width:28.5pt;height:14.25pt" o:ole="">
                  <v:imagedata r:id="rId108" o:title=""/>
                </v:shape>
                <o:OLEObject Type="Embed" ProgID="Equation.DSMT4" ShapeID="_x0000_i1077" DrawAspect="Content" ObjectID="_1846094271" r:id="rId10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case two of the theorem.</w:t>
            </w:r>
          </w:p>
          <w:p w14:paraId="1FFAA9A9" w14:textId="77777777" w:rsidR="000E00C3" w:rsidRDefault="000E00C3" w:rsidP="00A135F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AC36B2" w14:textId="77777777" w:rsidR="00A135F0" w:rsidRDefault="00A135F0" w:rsidP="00A135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In case </w:t>
      </w:r>
      <w:r w:rsidR="000E00C3">
        <w:rPr>
          <w:rFonts w:ascii="Times New Roman" w:hAnsi="Times New Roman" w:cs="Times New Roman"/>
          <w:i/>
          <w:sz w:val="24"/>
          <w:szCs w:val="24"/>
        </w:rPr>
        <w:t>1</w:t>
      </w:r>
      <w:r>
        <w:rPr>
          <w:rFonts w:ascii="Times New Roman" w:hAnsi="Times New Roman" w:cs="Times New Roman"/>
          <w:i/>
          <w:sz w:val="24"/>
          <w:szCs w:val="24"/>
        </w:rPr>
        <w:t xml:space="preserve"> of the theorem the interval of convergence consists of a single point a.  In case </w:t>
      </w:r>
      <w:r w:rsidR="000E00C3">
        <w:rPr>
          <w:rFonts w:ascii="Times New Roman" w:hAnsi="Times New Roman" w:cs="Times New Roman"/>
          <w:i/>
          <w:sz w:val="24"/>
          <w:szCs w:val="24"/>
        </w:rPr>
        <w:t>2</w:t>
      </w:r>
      <w:r>
        <w:rPr>
          <w:rFonts w:ascii="Times New Roman" w:hAnsi="Times New Roman" w:cs="Times New Roman"/>
          <w:i/>
          <w:sz w:val="24"/>
          <w:szCs w:val="24"/>
        </w:rPr>
        <w:t xml:space="preserve"> of the theorem the interval of convergence is </w:t>
      </w:r>
      <w:r w:rsidRPr="00081CAE">
        <w:rPr>
          <w:rFonts w:ascii="Times New Roman" w:hAnsi="Times New Roman" w:cs="Times New Roman"/>
          <w:i/>
          <w:position w:val="-14"/>
          <w:sz w:val="24"/>
          <w:szCs w:val="24"/>
        </w:rPr>
        <w:object w:dxaOrig="820" w:dyaOrig="400" w14:anchorId="78E24D11">
          <v:shape id="_x0000_i1078" type="#_x0000_t75" style="width:43.5pt;height:21.75pt" o:ole="">
            <v:imagedata r:id="rId110" o:title=""/>
          </v:shape>
          <o:OLEObject Type="Embed" ProgID="Equation.DSMT4" ShapeID="_x0000_i1078" DrawAspect="Content" ObjectID="_1846094272" r:id="rId111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.  In case </w:t>
      </w:r>
      <w:r w:rsidR="000E00C3">
        <w:rPr>
          <w:rFonts w:ascii="Times New Roman" w:hAnsi="Times New Roman" w:cs="Times New Roman"/>
          <w:i/>
          <w:sz w:val="24"/>
          <w:szCs w:val="24"/>
        </w:rPr>
        <w:t>3</w:t>
      </w:r>
      <w:r>
        <w:rPr>
          <w:rFonts w:ascii="Times New Roman" w:hAnsi="Times New Roman" w:cs="Times New Roman"/>
          <w:i/>
          <w:sz w:val="24"/>
          <w:szCs w:val="24"/>
        </w:rPr>
        <w:t xml:space="preserve"> of the theorem the interval of convergence is </w:t>
      </w:r>
      <w:r w:rsidR="006215D9" w:rsidRPr="00081CAE">
        <w:rPr>
          <w:rFonts w:ascii="Times New Roman" w:hAnsi="Times New Roman" w:cs="Times New Roman"/>
          <w:i/>
          <w:position w:val="-14"/>
          <w:sz w:val="24"/>
          <w:szCs w:val="24"/>
        </w:rPr>
        <w:object w:dxaOrig="1520" w:dyaOrig="400" w14:anchorId="6B9B83DF">
          <v:shape id="_x0000_i1079" type="#_x0000_t75" style="width:79.5pt;height:21.75pt" o:ole="">
            <v:imagedata r:id="rId112" o:title=""/>
          </v:shape>
          <o:OLEObject Type="Embed" ProgID="Equation.DSMT4" ShapeID="_x0000_i1079" DrawAspect="Content" ObjectID="_1846094273" r:id="rId113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, </w:t>
      </w:r>
      <w:r w:rsidR="006215D9" w:rsidRPr="00081CAE">
        <w:rPr>
          <w:rFonts w:ascii="Times New Roman" w:hAnsi="Times New Roman" w:cs="Times New Roman"/>
          <w:i/>
          <w:position w:val="-14"/>
          <w:sz w:val="24"/>
          <w:szCs w:val="24"/>
        </w:rPr>
        <w:object w:dxaOrig="1500" w:dyaOrig="400" w14:anchorId="552BD4E4">
          <v:shape id="_x0000_i1080" type="#_x0000_t75" style="width:1in;height:21.75pt" o:ole="">
            <v:imagedata r:id="rId114" o:title=""/>
          </v:shape>
          <o:OLEObject Type="Embed" ProgID="Equation.DSMT4" ShapeID="_x0000_i1080" DrawAspect="Content" ObjectID="_1846094274" r:id="rId115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="006215D9" w:rsidRPr="00081CAE">
        <w:rPr>
          <w:rFonts w:ascii="Times New Roman" w:hAnsi="Times New Roman" w:cs="Times New Roman"/>
          <w:i/>
          <w:position w:val="-14"/>
          <w:sz w:val="24"/>
          <w:szCs w:val="24"/>
        </w:rPr>
        <w:object w:dxaOrig="1500" w:dyaOrig="400" w14:anchorId="691BBFF6">
          <v:shape id="_x0000_i1081" type="#_x0000_t75" style="width:1in;height:21.75pt" o:ole="">
            <v:imagedata r:id="rId116" o:title=""/>
          </v:shape>
          <o:OLEObject Type="Embed" ProgID="Equation.DSMT4" ShapeID="_x0000_i1081" DrawAspect="Content" ObjectID="_1846094275" r:id="rId117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, or </w:t>
      </w:r>
      <w:r w:rsidR="006215D9" w:rsidRPr="00081CAE">
        <w:rPr>
          <w:rFonts w:ascii="Times New Roman" w:hAnsi="Times New Roman" w:cs="Times New Roman"/>
          <w:i/>
          <w:position w:val="-14"/>
          <w:sz w:val="24"/>
          <w:szCs w:val="24"/>
        </w:rPr>
        <w:object w:dxaOrig="1480" w:dyaOrig="400" w14:anchorId="41FA1433">
          <v:shape id="_x0000_i1082" type="#_x0000_t75" style="width:1in;height:21.75pt" o:ole="">
            <v:imagedata r:id="rId118" o:title=""/>
          </v:shape>
          <o:OLEObject Type="Embed" ProgID="Equation.DSMT4" ShapeID="_x0000_i1082" DrawAspect="Content" ObjectID="_1846094276" r:id="rId119"/>
        </w:objec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456193A" w14:textId="77777777" w:rsidR="00A135F0" w:rsidRDefault="00A135F0" w:rsidP="00A135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612B079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103E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1F4FE4" w:rsidRPr="00FC103E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Pr="00FC103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Consider the series (from the previous example): </w:t>
      </w:r>
      <w:r w:rsidRPr="004E6528">
        <w:rPr>
          <w:rFonts w:ascii="Times New Roman" w:hAnsi="Times New Roman" w:cs="Times New Roman"/>
          <w:position w:val="-28"/>
          <w:sz w:val="24"/>
          <w:szCs w:val="24"/>
        </w:rPr>
        <w:object w:dxaOrig="800" w:dyaOrig="680" w14:anchorId="03AEDE0A">
          <v:shape id="_x0000_i1083" type="#_x0000_t75" style="width:43.5pt;height:36pt" o:ole="">
            <v:imagedata r:id="rId60" o:title=""/>
          </v:shape>
          <o:OLEObject Type="Embed" ProgID="Equation.DSMT4" ShapeID="_x0000_i1083" DrawAspect="Content" ObjectID="_1846094277" r:id="rId12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87A87" w14:textId="77777777" w:rsidR="00FC103E" w:rsidRDefault="00FC103E" w:rsidP="00FC103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E14F47" w14:textId="77777777" w:rsidR="00A135F0" w:rsidRDefault="00A135F0" w:rsidP="00FC103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radius of convergence of this power series is </w:t>
      </w:r>
      <w:r w:rsidRPr="00081CAE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85DD8B4">
          <v:shape id="_x0000_i1084" type="#_x0000_t75" style="width:28.5pt;height:14.25pt" o:ole="">
            <v:imagedata r:id="rId121" o:title=""/>
          </v:shape>
          <o:OLEObject Type="Embed" ProgID="Equation.DSMT4" ShapeID="_x0000_i1084" DrawAspect="Content" ObjectID="_1846094278" r:id="rId122"/>
        </w:object>
      </w:r>
      <w:r>
        <w:rPr>
          <w:rFonts w:ascii="Times New Roman" w:hAnsi="Times New Roman" w:cs="Times New Roman"/>
          <w:sz w:val="24"/>
          <w:szCs w:val="24"/>
        </w:rPr>
        <w:t xml:space="preserve">.  The interval of convergence for this power series is </w:t>
      </w:r>
      <w:r w:rsidRPr="00081CAE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74368582">
          <v:shape id="_x0000_i1085" type="#_x0000_t75" style="width:28.5pt;height:21.75pt" o:ole="">
            <v:imagedata r:id="rId123" o:title=""/>
          </v:shape>
          <o:OLEObject Type="Embed" ProgID="Equation.DSMT4" ShapeID="_x0000_i1085" DrawAspect="Content" ObjectID="_1846094279" r:id="rId124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DDB9B5E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E44F18" w14:textId="77777777" w:rsidR="00FC103E" w:rsidRDefault="00FC103E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BB45EE" w14:textId="77777777" w:rsidR="00FC103E" w:rsidRDefault="00FC103E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7678D3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103E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1F4FE4" w:rsidRPr="00FC103E">
        <w:rPr>
          <w:rFonts w:ascii="Times New Roman" w:hAnsi="Times New Roman" w:cs="Times New Roman"/>
          <w:b/>
          <w:sz w:val="24"/>
          <w:szCs w:val="24"/>
          <w:u w:val="single"/>
        </w:rPr>
        <w:t xml:space="preserve"> 5</w:t>
      </w:r>
      <w:r w:rsidRPr="00FC103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Consider the series (from the previous example): </w:t>
      </w:r>
      <w:r w:rsidRPr="00A37873">
        <w:rPr>
          <w:rFonts w:ascii="Times New Roman" w:hAnsi="Times New Roman" w:cs="Times New Roman"/>
          <w:position w:val="-28"/>
          <w:sz w:val="24"/>
          <w:szCs w:val="24"/>
        </w:rPr>
        <w:object w:dxaOrig="1120" w:dyaOrig="760" w14:anchorId="045368D9">
          <v:shape id="_x0000_i1086" type="#_x0000_t75" style="width:57.75pt;height:36pt" o:ole="">
            <v:imagedata r:id="rId75" o:title=""/>
          </v:shape>
          <o:OLEObject Type="Embed" ProgID="Equation.DSMT4" ShapeID="_x0000_i1086" DrawAspect="Content" ObjectID="_1846094280" r:id="rId12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F880F1" w14:textId="77777777" w:rsidR="00FC103E" w:rsidRDefault="00FC103E" w:rsidP="00FC103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7786AD" w14:textId="77777777" w:rsidR="00FC103E" w:rsidRDefault="00A135F0" w:rsidP="00FC103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radius of convergence of this power series is </w:t>
      </w:r>
      <w:r w:rsidRPr="00081CAE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505EA763">
          <v:shape id="_x0000_i1087" type="#_x0000_t75" style="width:28.5pt;height:14.25pt" o:ole="">
            <v:imagedata r:id="rId126" o:title=""/>
          </v:shape>
          <o:OLEObject Type="Embed" ProgID="Equation.DSMT4" ShapeID="_x0000_i1087" DrawAspect="Content" ObjectID="_1846094281" r:id="rId127"/>
        </w:object>
      </w:r>
      <w:r>
        <w:rPr>
          <w:rFonts w:ascii="Times New Roman" w:hAnsi="Times New Roman" w:cs="Times New Roman"/>
          <w:sz w:val="24"/>
          <w:szCs w:val="24"/>
        </w:rPr>
        <w:t xml:space="preserve">.  The interval of convergence for this power series is </w:t>
      </w:r>
      <w:r w:rsidRPr="00067A91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729CD331">
          <v:shape id="_x0000_i1088" type="#_x0000_t75" style="width:28.5pt;height:21.75pt" o:ole="">
            <v:imagedata r:id="rId128" o:title=""/>
          </v:shape>
          <o:OLEObject Type="Embed" ProgID="Equation.DSMT4" ShapeID="_x0000_i1088" DrawAspect="Content" ObjectID="_1846094282" r:id="rId12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07DF82" w14:textId="77777777" w:rsidR="00A135F0" w:rsidRPr="00FC103E" w:rsidRDefault="00A135F0" w:rsidP="00FC103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If we view </w:t>
      </w:r>
      <w:r w:rsidRPr="00A37873">
        <w:rPr>
          <w:rFonts w:ascii="Times New Roman" w:hAnsi="Times New Roman" w:cs="Times New Roman"/>
          <w:position w:val="-28"/>
          <w:sz w:val="24"/>
          <w:szCs w:val="24"/>
        </w:rPr>
        <w:object w:dxaOrig="1120" w:dyaOrig="760" w14:anchorId="18747D00">
          <v:shape id="_x0000_i1089" type="#_x0000_t75" style="width:57.75pt;height:36pt" o:ole="">
            <v:imagedata r:id="rId75" o:title=""/>
          </v:shape>
          <o:OLEObject Type="Embed" ProgID="Equation.DSMT4" ShapeID="_x0000_i1089" DrawAspect="Content" ObjectID="_1846094283" r:id="rId13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67A91">
        <w:rPr>
          <w:rFonts w:ascii="Times New Roman" w:hAnsi="Times New Roman" w:cs="Times New Roman"/>
          <w:i/>
          <w:sz w:val="24"/>
          <w:szCs w:val="24"/>
        </w:rPr>
        <w:t xml:space="preserve">as function of x.  For example, </w:t>
      </w:r>
      <w:r w:rsidRPr="00067A91">
        <w:rPr>
          <w:rFonts w:ascii="Times New Roman" w:hAnsi="Times New Roman" w:cs="Times New Roman"/>
          <w:i/>
          <w:position w:val="-28"/>
          <w:sz w:val="24"/>
          <w:szCs w:val="24"/>
        </w:rPr>
        <w:object w:dxaOrig="1820" w:dyaOrig="760" w14:anchorId="563CE940">
          <v:shape id="_x0000_i1090" type="#_x0000_t75" style="width:86.25pt;height:36pt" o:ole="">
            <v:imagedata r:id="rId131" o:title=""/>
          </v:shape>
          <o:OLEObject Type="Embed" ProgID="Equation.DSMT4" ShapeID="_x0000_i1090" DrawAspect="Content" ObjectID="_1846094284" r:id="rId132"/>
        </w:object>
      </w:r>
      <w:r w:rsidRPr="00067A91">
        <w:rPr>
          <w:rFonts w:ascii="Times New Roman" w:hAnsi="Times New Roman" w:cs="Times New Roman"/>
          <w:i/>
          <w:sz w:val="24"/>
          <w:szCs w:val="24"/>
        </w:rPr>
        <w:t xml:space="preserve">.  Then, the domain of this function is </w:t>
      </w:r>
      <w:r w:rsidRPr="00067A91">
        <w:rPr>
          <w:rFonts w:ascii="Times New Roman" w:hAnsi="Times New Roman" w:cs="Times New Roman"/>
          <w:i/>
          <w:position w:val="-14"/>
          <w:sz w:val="24"/>
          <w:szCs w:val="24"/>
        </w:rPr>
        <w:object w:dxaOrig="560" w:dyaOrig="400" w14:anchorId="56423ABE">
          <v:shape id="_x0000_i1091" type="#_x0000_t75" style="width:28.5pt;height:21.75pt" o:ole="">
            <v:imagedata r:id="rId128" o:title=""/>
          </v:shape>
          <o:OLEObject Type="Embed" ProgID="Equation.DSMT4" ShapeID="_x0000_i1091" DrawAspect="Content" ObjectID="_1846094285" r:id="rId133"/>
        </w:object>
      </w:r>
      <w:r w:rsidRPr="00067A91">
        <w:rPr>
          <w:rFonts w:ascii="Times New Roman" w:hAnsi="Times New Roman" w:cs="Times New Roman"/>
          <w:i/>
          <w:sz w:val="24"/>
          <w:szCs w:val="24"/>
        </w:rPr>
        <w:t>.</w:t>
      </w:r>
    </w:p>
    <w:p w14:paraId="0067C160" w14:textId="77777777" w:rsidR="00A135F0" w:rsidRDefault="00A135F0" w:rsidP="00A135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7722D35" w14:textId="77777777" w:rsidR="00D1419A" w:rsidRDefault="00D1419A" w:rsidP="00A135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23D1FF9" w14:textId="77777777" w:rsidR="00FC103E" w:rsidRDefault="00FC103E" w:rsidP="00A135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E0073E3" w14:textId="77777777" w:rsidR="00FC103E" w:rsidRDefault="00FC103E" w:rsidP="00A135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4C3DFEC" w14:textId="77777777" w:rsidR="00A135F0" w:rsidRDefault="001F4FE4" w:rsidP="00A135F0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  <w:r w:rsidRPr="00FC103E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 6 (you try)</w:t>
      </w:r>
      <w:r w:rsidR="00A135F0" w:rsidRPr="00FC103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A135F0">
        <w:rPr>
          <w:rFonts w:ascii="Times New Roman" w:hAnsi="Times New Roman" w:cs="Times New Roman"/>
          <w:b/>
          <w:sz w:val="24"/>
          <w:szCs w:val="24"/>
        </w:rPr>
        <w:tab/>
      </w:r>
      <w:r w:rsidR="00A135F0">
        <w:rPr>
          <w:rFonts w:ascii="Times New Roman" w:hAnsi="Times New Roman" w:cs="Times New Roman"/>
          <w:sz w:val="24"/>
          <w:szCs w:val="24"/>
        </w:rPr>
        <w:t xml:space="preserve">Find (with justification) the radius of convergence and interval of convergence of the series: </w:t>
      </w:r>
      <w:r w:rsidR="00A135F0" w:rsidRPr="00067A91">
        <w:rPr>
          <w:rFonts w:ascii="Times New Roman" w:hAnsi="Times New Roman" w:cs="Times New Roman"/>
          <w:position w:val="-36"/>
          <w:sz w:val="24"/>
          <w:szCs w:val="24"/>
        </w:rPr>
        <w:object w:dxaOrig="1460" w:dyaOrig="840" w14:anchorId="511709DF">
          <v:shape id="_x0000_i1092" type="#_x0000_t75" style="width:1in;height:43.5pt" o:ole="">
            <v:imagedata r:id="rId134" o:title=""/>
          </v:shape>
          <o:OLEObject Type="Embed" ProgID="Equation.DSMT4" ShapeID="_x0000_i1092" DrawAspect="Content" ObjectID="_1846094286" r:id="rId135"/>
        </w:object>
      </w:r>
      <w:r w:rsidR="00A135F0">
        <w:rPr>
          <w:rFonts w:ascii="Times New Roman" w:hAnsi="Times New Roman" w:cs="Times New Roman"/>
          <w:sz w:val="24"/>
          <w:szCs w:val="24"/>
        </w:rPr>
        <w:t>.</w:t>
      </w:r>
    </w:p>
    <w:p w14:paraId="400B1C9F" w14:textId="77777777" w:rsidR="00A135F0" w:rsidRDefault="00A135F0" w:rsidP="00A135F0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0555DBB4" w14:textId="77777777" w:rsidR="00FC103E" w:rsidRDefault="00FC103E" w:rsidP="00A135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9DA36FF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this question we will use the ratio test.  Now, we calculate that</w:t>
      </w:r>
      <w:r w:rsidRPr="009D4E6E">
        <w:rPr>
          <w:rFonts w:ascii="Times New Roman" w:hAnsi="Times New Roman" w:cs="Times New Roman"/>
          <w:position w:val="-80"/>
          <w:sz w:val="24"/>
          <w:szCs w:val="24"/>
        </w:rPr>
        <w:object w:dxaOrig="9720" w:dyaOrig="1719" w14:anchorId="2D4C4C7B">
          <v:shape id="_x0000_i1093" type="#_x0000_t75" style="width:460.5pt;height:86.25pt" o:ole="">
            <v:imagedata r:id="rId136" o:title=""/>
          </v:shape>
          <o:OLEObject Type="Embed" ProgID="Equation.DSMT4" ShapeID="_x0000_i1093" DrawAspect="Content" ObjectID="_1846094287" r:id="rId137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by the ratio test we know that this series is convergent when </w:t>
      </w:r>
      <w:r w:rsidRPr="009B7B8A">
        <w:rPr>
          <w:rFonts w:ascii="Times New Roman" w:hAnsi="Times New Roman" w:cs="Times New Roman"/>
          <w:position w:val="-24"/>
          <w:sz w:val="24"/>
          <w:szCs w:val="24"/>
        </w:rPr>
        <w:object w:dxaOrig="5660" w:dyaOrig="620" w14:anchorId="05E2DBBE">
          <v:shape id="_x0000_i1094" type="#_x0000_t75" style="width:280.5pt;height:28.5pt" o:ole="">
            <v:imagedata r:id="rId138" o:title=""/>
          </v:shape>
          <o:OLEObject Type="Embed" ProgID="Equation.DSMT4" ShapeID="_x0000_i1094" DrawAspect="Content" ObjectID="_1846094288" r:id="rId139"/>
        </w:object>
      </w:r>
      <w:r>
        <w:rPr>
          <w:rFonts w:ascii="Times New Roman" w:hAnsi="Times New Roman" w:cs="Times New Roman"/>
          <w:sz w:val="24"/>
          <w:szCs w:val="24"/>
        </w:rPr>
        <w:t xml:space="preserve">, and it is divergent when </w:t>
      </w:r>
      <w:r w:rsidRPr="00450C97">
        <w:rPr>
          <w:rFonts w:ascii="Times New Roman" w:hAnsi="Times New Roman" w:cs="Times New Roman"/>
          <w:position w:val="-24"/>
          <w:sz w:val="24"/>
          <w:szCs w:val="24"/>
        </w:rPr>
        <w:object w:dxaOrig="1180" w:dyaOrig="620" w14:anchorId="5C1DAB55">
          <v:shape id="_x0000_i1095" type="#_x0000_t75" style="width:50.25pt;height:28.5pt" o:ole="">
            <v:imagedata r:id="rId140" o:title=""/>
          </v:shape>
          <o:OLEObject Type="Embed" ProgID="Equation.DSMT4" ShapeID="_x0000_i1095" DrawAspect="Content" ObjectID="_1846094289" r:id="rId141"/>
        </w:object>
      </w:r>
      <w:r>
        <w:rPr>
          <w:rFonts w:ascii="Times New Roman" w:hAnsi="Times New Roman" w:cs="Times New Roman"/>
          <w:sz w:val="24"/>
          <w:szCs w:val="24"/>
        </w:rPr>
        <w:t xml:space="preserve">.  The ratio test is inconclusive when </w:t>
      </w:r>
      <w:r w:rsidRPr="005F504C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A862847">
          <v:shape id="_x0000_i1096" type="#_x0000_t75" style="width:36pt;height:14.25pt" o:ole="">
            <v:imagedata r:id="rId142" o:title=""/>
          </v:shape>
          <o:OLEObject Type="Embed" ProgID="Equation.DSMT4" ShapeID="_x0000_i1096" DrawAspect="Content" ObjectID="_1846094290" r:id="rId143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5F504C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4F7E366">
          <v:shape id="_x0000_i1097" type="#_x0000_t75" style="width:28.5pt;height:14.25pt" o:ole="">
            <v:imagedata r:id="rId144" o:title=""/>
          </v:shape>
          <o:OLEObject Type="Embed" ProgID="Equation.DSMT4" ShapeID="_x0000_i1097" DrawAspect="Content" ObjectID="_1846094291" r:id="rId145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we will analyze these cases separately.  </w:t>
      </w:r>
    </w:p>
    <w:p w14:paraId="48834E2A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5A7879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</w:t>
      </w:r>
      <w:r w:rsidRPr="005F504C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4D571A0">
          <v:shape id="_x0000_i1098" type="#_x0000_t75" style="width:36pt;height:14.25pt" o:ole="">
            <v:imagedata r:id="rId146" o:title=""/>
          </v:shape>
          <o:OLEObject Type="Embed" ProgID="Equation.DSMT4" ShapeID="_x0000_i1098" DrawAspect="Content" ObjectID="_1846094292" r:id="rId147"/>
        </w:object>
      </w:r>
      <w:r>
        <w:rPr>
          <w:rFonts w:ascii="Times New Roman" w:hAnsi="Times New Roman" w:cs="Times New Roman"/>
          <w:sz w:val="24"/>
          <w:szCs w:val="24"/>
        </w:rPr>
        <w:t xml:space="preserve"> the series becomes </w:t>
      </w:r>
      <w:r w:rsidRPr="009B7B8A">
        <w:rPr>
          <w:rFonts w:ascii="Times New Roman" w:hAnsi="Times New Roman" w:cs="Times New Roman"/>
          <w:position w:val="-36"/>
          <w:sz w:val="24"/>
          <w:szCs w:val="24"/>
        </w:rPr>
        <w:object w:dxaOrig="2840" w:dyaOrig="840" w14:anchorId="5193AEB4">
          <v:shape id="_x0000_i1099" type="#_x0000_t75" style="width:2in;height:43.5pt" o:ole="">
            <v:imagedata r:id="rId148" o:title=""/>
          </v:shape>
          <o:OLEObject Type="Embed" ProgID="Equation.DSMT4" ShapeID="_x0000_i1099" DrawAspect="Content" ObjectID="_1846094293" r:id="rId149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is an alternating series with </w:t>
      </w:r>
      <w:r w:rsidR="00DC5239" w:rsidRPr="009B7B8A">
        <w:rPr>
          <w:rFonts w:ascii="Times New Roman" w:hAnsi="Times New Roman" w:cs="Times New Roman"/>
          <w:position w:val="-28"/>
          <w:sz w:val="24"/>
          <w:szCs w:val="24"/>
        </w:rPr>
        <w:object w:dxaOrig="880" w:dyaOrig="660" w14:anchorId="0C96E2BF">
          <v:shape id="_x0000_i1100" type="#_x0000_t75" style="width:43.5pt;height:28.5pt" o:ole="">
            <v:imagedata r:id="rId150" o:title=""/>
          </v:shape>
          <o:OLEObject Type="Embed" ProgID="Equation.DSMT4" ShapeID="_x0000_i1100" DrawAspect="Content" ObjectID="_1846094294" r:id="rId151"/>
        </w:object>
      </w:r>
      <w:r>
        <w:rPr>
          <w:rFonts w:ascii="Times New Roman" w:hAnsi="Times New Roman" w:cs="Times New Roman"/>
          <w:sz w:val="24"/>
          <w:szCs w:val="24"/>
        </w:rPr>
        <w:t xml:space="preserve">.  We note that for </w:t>
      </w:r>
      <w:r w:rsidRPr="009B7B8A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565DB46C">
          <v:shape id="_x0000_i1101" type="#_x0000_t75" style="width:21.75pt;height:14.25pt" o:ole="">
            <v:imagedata r:id="rId152" o:title=""/>
          </v:shape>
          <o:OLEObject Type="Embed" ProgID="Equation.DSMT4" ShapeID="_x0000_i1101" DrawAspect="Content" ObjectID="_1846094295" r:id="rId153"/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DC5239" w:rsidRPr="009B7B8A">
        <w:rPr>
          <w:rFonts w:ascii="Times New Roman" w:hAnsi="Times New Roman" w:cs="Times New Roman"/>
          <w:position w:val="-28"/>
          <w:sz w:val="24"/>
          <w:szCs w:val="24"/>
        </w:rPr>
        <w:object w:dxaOrig="3940" w:dyaOrig="660" w14:anchorId="6F080E50">
          <v:shape id="_x0000_i1102" type="#_x0000_t75" style="width:201.75pt;height:28.5pt" o:ole="">
            <v:imagedata r:id="rId154" o:title=""/>
          </v:shape>
          <o:OLEObject Type="Embed" ProgID="Equation.DSMT4" ShapeID="_x0000_i1102" DrawAspect="Content" ObjectID="_1846094296" r:id="rId155"/>
        </w:object>
      </w:r>
      <w:r>
        <w:rPr>
          <w:rFonts w:ascii="Times New Roman" w:hAnsi="Times New Roman" w:cs="Times New Roman"/>
          <w:sz w:val="24"/>
          <w:szCs w:val="24"/>
        </w:rPr>
        <w:t xml:space="preserve">.  Furthermore, </w:t>
      </w:r>
      <w:r w:rsidR="00DC5239" w:rsidRPr="009B7B8A">
        <w:rPr>
          <w:rFonts w:ascii="Times New Roman" w:hAnsi="Times New Roman" w:cs="Times New Roman"/>
          <w:position w:val="-28"/>
          <w:sz w:val="24"/>
          <w:szCs w:val="24"/>
        </w:rPr>
        <w:object w:dxaOrig="2880" w:dyaOrig="720" w14:anchorId="6BE2C0D4">
          <v:shape id="_x0000_i1103" type="#_x0000_t75" style="width:2in;height:36pt" o:ole="">
            <v:imagedata r:id="rId156" o:title=""/>
          </v:shape>
          <o:OLEObject Type="Embed" ProgID="Equation.DSMT4" ShapeID="_x0000_i1103" DrawAspect="Content" ObjectID="_1846094297" r:id="rId157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this series converges by the Alternating Series Test.   </w:t>
      </w:r>
    </w:p>
    <w:p w14:paraId="79154D0E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3A0BB2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</w:t>
      </w:r>
      <w:r w:rsidRPr="005F504C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DDFE6E6">
          <v:shape id="_x0000_i1104" type="#_x0000_t75" style="width:28.5pt;height:14.25pt" o:ole="">
            <v:imagedata r:id="rId158" o:title=""/>
          </v:shape>
          <o:OLEObject Type="Embed" ProgID="Equation.DSMT4" ShapeID="_x0000_i1104" DrawAspect="Content" ObjectID="_1846094298" r:id="rId159"/>
        </w:object>
      </w:r>
      <w:r>
        <w:rPr>
          <w:rFonts w:ascii="Times New Roman" w:hAnsi="Times New Roman" w:cs="Times New Roman"/>
          <w:sz w:val="24"/>
          <w:szCs w:val="24"/>
        </w:rPr>
        <w:t xml:space="preserve"> the series becomes </w:t>
      </w:r>
      <w:r w:rsidRPr="009B7B8A">
        <w:rPr>
          <w:rFonts w:ascii="Times New Roman" w:hAnsi="Times New Roman" w:cs="Times New Roman"/>
          <w:position w:val="-36"/>
          <w:sz w:val="24"/>
          <w:szCs w:val="24"/>
        </w:rPr>
        <w:object w:dxaOrig="2480" w:dyaOrig="840" w14:anchorId="3A4D86BB">
          <v:shape id="_x0000_i1105" type="#_x0000_t75" style="width:122.25pt;height:43.5pt" o:ole="">
            <v:imagedata r:id="rId160" o:title=""/>
          </v:shape>
          <o:OLEObject Type="Embed" ProgID="Equation.DSMT4" ShapeID="_x0000_i1105" DrawAspect="Content" ObjectID="_1846094299" r:id="rId161"/>
        </w:object>
      </w:r>
      <w:r>
        <w:rPr>
          <w:rFonts w:ascii="Times New Roman" w:hAnsi="Times New Roman" w:cs="Times New Roman"/>
          <w:sz w:val="24"/>
          <w:szCs w:val="24"/>
        </w:rPr>
        <w:t xml:space="preserve">, which we know diverges because it is a </w:t>
      </w:r>
      <w:r>
        <w:rPr>
          <w:rFonts w:ascii="Times New Roman" w:hAnsi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-series with </w:t>
      </w:r>
      <w:r>
        <w:rPr>
          <w:rFonts w:ascii="Times New Roman" w:hAnsi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value of one half. </w:t>
      </w:r>
    </w:p>
    <w:p w14:paraId="03887D88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448A3F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These facts imply that the radius of convergence is </w:t>
      </w:r>
      <w:r w:rsidRPr="001E76FA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32BB96CC">
          <v:shape id="_x0000_i1106" type="#_x0000_t75" style="width:43.5pt;height:14.25pt" o:ole="">
            <v:imagedata r:id="rId162" o:title=""/>
          </v:shape>
          <o:OLEObject Type="Embed" ProgID="Equation.DSMT4" ShapeID="_x0000_i1106" DrawAspect="Content" ObjectID="_1846094300" r:id="rId163"/>
        </w:object>
      </w:r>
      <w:r>
        <w:rPr>
          <w:rFonts w:ascii="Times New Roman" w:hAnsi="Times New Roman" w:cs="Times New Roman"/>
          <w:sz w:val="24"/>
          <w:szCs w:val="24"/>
        </w:rPr>
        <w:t xml:space="preserve"> and the interval of convergence is </w:t>
      </w:r>
      <w:r w:rsidRPr="001E76FA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42CD545D">
          <v:shape id="_x0000_i1107" type="#_x0000_t75" style="width:36pt;height:21.75pt" o:ole="">
            <v:imagedata r:id="rId164" o:title=""/>
          </v:shape>
          <o:OLEObject Type="Embed" ProgID="Equation.DSMT4" ShapeID="_x0000_i1107" DrawAspect="Content" ObjectID="_1846094301" r:id="rId16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079841" w14:textId="77777777" w:rsidR="00E54250" w:rsidRDefault="00E54250" w:rsidP="00642E15">
      <w:pPr>
        <w:rPr>
          <w:szCs w:val="28"/>
        </w:rPr>
      </w:pPr>
    </w:p>
    <w:p w14:paraId="2F68BEE5" w14:textId="77777777" w:rsidR="00EA72D3" w:rsidRDefault="00EA72D3" w:rsidP="00E54250">
      <w:pPr>
        <w:rPr>
          <w:szCs w:val="28"/>
        </w:rPr>
      </w:pPr>
    </w:p>
    <w:p w14:paraId="60702364" w14:textId="77777777" w:rsidR="00DC5239" w:rsidRDefault="00DC5239" w:rsidP="00E54250">
      <w:pPr>
        <w:rPr>
          <w:szCs w:val="28"/>
        </w:rPr>
      </w:pPr>
    </w:p>
    <w:p w14:paraId="490AA91D" w14:textId="77777777" w:rsidR="001D3DD2" w:rsidRDefault="001D3DD2" w:rsidP="00E54250">
      <w:pPr>
        <w:rPr>
          <w:szCs w:val="28"/>
        </w:rPr>
      </w:pPr>
    </w:p>
    <w:p w14:paraId="3906AC0E" w14:textId="77777777" w:rsidR="001D3DD2" w:rsidRDefault="001D3DD2" w:rsidP="00E54250">
      <w:pPr>
        <w:rPr>
          <w:szCs w:val="28"/>
        </w:rPr>
      </w:pPr>
    </w:p>
    <w:p w14:paraId="50036BDA" w14:textId="77777777" w:rsidR="001D3DD2" w:rsidRDefault="001D3DD2" w:rsidP="00E54250">
      <w:pPr>
        <w:rPr>
          <w:szCs w:val="28"/>
        </w:rPr>
      </w:pPr>
    </w:p>
    <w:p w14:paraId="2E4D7113" w14:textId="77777777" w:rsidR="001D3DD2" w:rsidRDefault="001D3DD2" w:rsidP="00E54250">
      <w:pPr>
        <w:rPr>
          <w:szCs w:val="28"/>
        </w:rPr>
      </w:pPr>
    </w:p>
    <w:p w14:paraId="6BF7A870" w14:textId="77777777" w:rsidR="001D3DD2" w:rsidRDefault="001D3DD2" w:rsidP="00E54250">
      <w:pPr>
        <w:rPr>
          <w:szCs w:val="28"/>
        </w:rPr>
      </w:pPr>
    </w:p>
    <w:p w14:paraId="1705B5EB" w14:textId="77777777" w:rsidR="001D3DD2" w:rsidRDefault="001D3DD2" w:rsidP="00E54250">
      <w:pPr>
        <w:rPr>
          <w:szCs w:val="28"/>
        </w:rPr>
      </w:pPr>
    </w:p>
    <w:p w14:paraId="5120BB22" w14:textId="77777777" w:rsidR="001D3DD2" w:rsidRDefault="001D3DD2" w:rsidP="00E54250">
      <w:pPr>
        <w:rPr>
          <w:szCs w:val="28"/>
        </w:rPr>
      </w:pPr>
    </w:p>
    <w:p w14:paraId="6FB7DB1E" w14:textId="77777777" w:rsidR="001D3DD2" w:rsidRDefault="001D3DD2" w:rsidP="00E54250">
      <w:pPr>
        <w:rPr>
          <w:szCs w:val="28"/>
        </w:rPr>
      </w:pPr>
    </w:p>
    <w:p w14:paraId="08F36915" w14:textId="77777777" w:rsidR="001D3DD2" w:rsidRDefault="001D3DD2" w:rsidP="00E54250">
      <w:pPr>
        <w:rPr>
          <w:szCs w:val="28"/>
        </w:rPr>
      </w:pPr>
    </w:p>
    <w:p w14:paraId="7D130392" w14:textId="77777777" w:rsidR="001D3DD2" w:rsidRDefault="001D3DD2" w:rsidP="00E54250">
      <w:pPr>
        <w:rPr>
          <w:szCs w:val="28"/>
        </w:rPr>
      </w:pPr>
    </w:p>
    <w:p w14:paraId="5D7CFA0A" w14:textId="77777777" w:rsidR="001D3DD2" w:rsidRDefault="001D3DD2" w:rsidP="00E54250">
      <w:pPr>
        <w:rPr>
          <w:szCs w:val="28"/>
        </w:rPr>
      </w:pPr>
    </w:p>
    <w:p w14:paraId="1E91312B" w14:textId="77777777" w:rsidR="001D3DD2" w:rsidRDefault="001D3DD2" w:rsidP="00E54250">
      <w:pPr>
        <w:rPr>
          <w:szCs w:val="28"/>
        </w:rPr>
      </w:pPr>
    </w:p>
    <w:p w14:paraId="431808CD" w14:textId="77777777" w:rsidR="005B426F" w:rsidRPr="00EA72D3" w:rsidRDefault="005B426F" w:rsidP="00E54250">
      <w:pPr>
        <w:rPr>
          <w:szCs w:val="28"/>
        </w:rPr>
      </w:pPr>
    </w:p>
    <w:sectPr w:rsidR="005B426F" w:rsidRPr="00EA72D3" w:rsidSect="00BD71AC">
      <w:headerReference w:type="even" r:id="rId166"/>
      <w:headerReference w:type="default" r:id="rId167"/>
      <w:footerReference w:type="even" r:id="rId168"/>
      <w:footerReference w:type="default" r:id="rId169"/>
      <w:headerReference w:type="first" r:id="rId170"/>
      <w:footerReference w:type="first" r:id="rId17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462F5" w14:textId="77777777" w:rsidR="00485D3C" w:rsidRDefault="00485D3C" w:rsidP="00BD71AC">
      <w:r>
        <w:separator/>
      </w:r>
    </w:p>
  </w:endnote>
  <w:endnote w:type="continuationSeparator" w:id="0">
    <w:p w14:paraId="44C58F1C" w14:textId="77777777" w:rsidR="00485D3C" w:rsidRDefault="00485D3C" w:rsidP="00BD7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05318" w14:textId="77777777" w:rsidR="00BD71AC" w:rsidRDefault="00BD71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D967E" w14:textId="77777777" w:rsidR="00BD71AC" w:rsidRDefault="00BD71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6E776" w14:textId="77777777" w:rsidR="00BD71AC" w:rsidRDefault="00BD71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F01F3" w14:textId="77777777" w:rsidR="00485D3C" w:rsidRDefault="00485D3C" w:rsidP="00BD71AC">
      <w:r>
        <w:separator/>
      </w:r>
    </w:p>
  </w:footnote>
  <w:footnote w:type="continuationSeparator" w:id="0">
    <w:p w14:paraId="67346B0E" w14:textId="77777777" w:rsidR="00485D3C" w:rsidRDefault="00485D3C" w:rsidP="00BD71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3819E" w14:textId="77777777" w:rsidR="00BD71AC" w:rsidRDefault="00BD71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EB7AC" w14:textId="77777777" w:rsidR="00BD71AC" w:rsidRDefault="00BD71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BD71AC" w14:paraId="54839607" w14:textId="77777777" w:rsidTr="005F549E">
      <w:tc>
        <w:tcPr>
          <w:tcW w:w="2335" w:type="dxa"/>
        </w:tcPr>
        <w:p w14:paraId="3A8D79BB" w14:textId="77777777" w:rsidR="00BD71AC" w:rsidRDefault="00BD71AC" w:rsidP="00BD71AC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6083C32A" w14:textId="77777777" w:rsidR="00BD71AC" w:rsidRDefault="00BD71AC" w:rsidP="00BD71AC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Power Series</w:t>
          </w:r>
        </w:p>
      </w:tc>
      <w:tc>
        <w:tcPr>
          <w:tcW w:w="2245" w:type="dxa"/>
        </w:tcPr>
        <w:p w14:paraId="39E2FFFE" w14:textId="77777777" w:rsidR="00BD71AC" w:rsidRDefault="00BD71AC" w:rsidP="00BD71AC">
          <w:pPr>
            <w:jc w:val="right"/>
            <w:rPr>
              <w:b/>
              <w:sz w:val="32"/>
            </w:rPr>
          </w:pPr>
        </w:p>
      </w:tc>
    </w:tr>
  </w:tbl>
  <w:p w14:paraId="1999F2A4" w14:textId="77777777" w:rsidR="00BD71AC" w:rsidRPr="00BD71AC" w:rsidRDefault="00BD71AC" w:rsidP="00BD71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C20CCA"/>
    <w:multiLevelType w:val="hybridMultilevel"/>
    <w:tmpl w:val="649E7C5C"/>
    <w:lvl w:ilvl="0" w:tplc="44DC24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C02E83"/>
    <w:multiLevelType w:val="hybridMultilevel"/>
    <w:tmpl w:val="7CD67CE4"/>
    <w:lvl w:ilvl="0" w:tplc="9490C3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D7A39"/>
    <w:multiLevelType w:val="hybridMultilevel"/>
    <w:tmpl w:val="041AB6B6"/>
    <w:lvl w:ilvl="0" w:tplc="BC70C4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0D5EF8"/>
    <w:multiLevelType w:val="hybridMultilevel"/>
    <w:tmpl w:val="9F867838"/>
    <w:lvl w:ilvl="0" w:tplc="5C8CF0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0E444A"/>
    <w:multiLevelType w:val="hybridMultilevel"/>
    <w:tmpl w:val="3D30CB42"/>
    <w:lvl w:ilvl="0" w:tplc="401E189A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9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37572D"/>
    <w:multiLevelType w:val="hybridMultilevel"/>
    <w:tmpl w:val="744C180E"/>
    <w:lvl w:ilvl="0" w:tplc="383A794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587F20"/>
    <w:multiLevelType w:val="hybridMultilevel"/>
    <w:tmpl w:val="EFD8D118"/>
    <w:lvl w:ilvl="0" w:tplc="26141FA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4B673E"/>
    <w:multiLevelType w:val="hybridMultilevel"/>
    <w:tmpl w:val="45B2134C"/>
    <w:lvl w:ilvl="0" w:tplc="15D8474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D8A706F"/>
    <w:multiLevelType w:val="hybridMultilevel"/>
    <w:tmpl w:val="25CAFCE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9" w15:restartNumberingAfterBreak="0">
    <w:nsid w:val="7D975BCA"/>
    <w:multiLevelType w:val="hybridMultilevel"/>
    <w:tmpl w:val="C6A6883A"/>
    <w:lvl w:ilvl="0" w:tplc="C5B40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25245982">
    <w:abstractNumId w:val="26"/>
  </w:num>
  <w:num w:numId="2" w16cid:durableId="555556515">
    <w:abstractNumId w:val="0"/>
  </w:num>
  <w:num w:numId="3" w16cid:durableId="1514875915">
    <w:abstractNumId w:val="21"/>
  </w:num>
  <w:num w:numId="4" w16cid:durableId="908541003">
    <w:abstractNumId w:val="11"/>
  </w:num>
  <w:num w:numId="5" w16cid:durableId="1767731546">
    <w:abstractNumId w:val="17"/>
  </w:num>
  <w:num w:numId="6" w16cid:durableId="188184419">
    <w:abstractNumId w:val="24"/>
  </w:num>
  <w:num w:numId="7" w16cid:durableId="2078556069">
    <w:abstractNumId w:val="20"/>
  </w:num>
  <w:num w:numId="8" w16cid:durableId="1600020162">
    <w:abstractNumId w:val="6"/>
  </w:num>
  <w:num w:numId="9" w16cid:durableId="1377513185">
    <w:abstractNumId w:val="8"/>
  </w:num>
  <w:num w:numId="10" w16cid:durableId="374235396">
    <w:abstractNumId w:val="12"/>
  </w:num>
  <w:num w:numId="11" w16cid:durableId="874077359">
    <w:abstractNumId w:val="16"/>
  </w:num>
  <w:num w:numId="12" w16cid:durableId="22026334">
    <w:abstractNumId w:val="14"/>
  </w:num>
  <w:num w:numId="13" w16cid:durableId="190651840">
    <w:abstractNumId w:val="5"/>
  </w:num>
  <w:num w:numId="14" w16cid:durableId="903183370">
    <w:abstractNumId w:val="7"/>
  </w:num>
  <w:num w:numId="15" w16cid:durableId="1038970419">
    <w:abstractNumId w:val="3"/>
  </w:num>
  <w:num w:numId="16" w16cid:durableId="998507297">
    <w:abstractNumId w:val="9"/>
  </w:num>
  <w:num w:numId="17" w16cid:durableId="2031255042">
    <w:abstractNumId w:val="19"/>
  </w:num>
  <w:num w:numId="18" w16cid:durableId="474496531">
    <w:abstractNumId w:val="23"/>
  </w:num>
  <w:num w:numId="19" w16cid:durableId="2124613983">
    <w:abstractNumId w:val="1"/>
  </w:num>
  <w:num w:numId="20" w16cid:durableId="39207721">
    <w:abstractNumId w:val="18"/>
  </w:num>
  <w:num w:numId="21" w16cid:durableId="831915720">
    <w:abstractNumId w:val="10"/>
  </w:num>
  <w:num w:numId="22" w16cid:durableId="938366728">
    <w:abstractNumId w:val="28"/>
  </w:num>
  <w:num w:numId="23" w16cid:durableId="1728914789">
    <w:abstractNumId w:val="4"/>
  </w:num>
  <w:num w:numId="24" w16cid:durableId="1183474821">
    <w:abstractNumId w:val="22"/>
  </w:num>
  <w:num w:numId="25" w16cid:durableId="2064327535">
    <w:abstractNumId w:val="2"/>
  </w:num>
  <w:num w:numId="26" w16cid:durableId="166209924">
    <w:abstractNumId w:val="27"/>
  </w:num>
  <w:num w:numId="27" w16cid:durableId="1301226370">
    <w:abstractNumId w:val="15"/>
  </w:num>
  <w:num w:numId="28" w16cid:durableId="1408307980">
    <w:abstractNumId w:val="25"/>
  </w:num>
  <w:num w:numId="29" w16cid:durableId="756441431">
    <w:abstractNumId w:val="13"/>
  </w:num>
  <w:num w:numId="30" w16cid:durableId="675038992">
    <w:abstractNumId w:val="2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33A7C"/>
    <w:rsid w:val="00033A9C"/>
    <w:rsid w:val="000352D6"/>
    <w:rsid w:val="00041735"/>
    <w:rsid w:val="000426EF"/>
    <w:rsid w:val="00045F2F"/>
    <w:rsid w:val="00047FCA"/>
    <w:rsid w:val="00050337"/>
    <w:rsid w:val="00052188"/>
    <w:rsid w:val="00056781"/>
    <w:rsid w:val="00057127"/>
    <w:rsid w:val="000619E0"/>
    <w:rsid w:val="0006213C"/>
    <w:rsid w:val="00064E74"/>
    <w:rsid w:val="000657C5"/>
    <w:rsid w:val="0007220A"/>
    <w:rsid w:val="00074464"/>
    <w:rsid w:val="00076AE9"/>
    <w:rsid w:val="00077014"/>
    <w:rsid w:val="00077E49"/>
    <w:rsid w:val="0008208A"/>
    <w:rsid w:val="000847F0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5575"/>
    <w:rsid w:val="000A6819"/>
    <w:rsid w:val="000A77B0"/>
    <w:rsid w:val="000B0403"/>
    <w:rsid w:val="000C1AEA"/>
    <w:rsid w:val="000C1AEF"/>
    <w:rsid w:val="000C1DA5"/>
    <w:rsid w:val="000C1FAE"/>
    <w:rsid w:val="000C2E48"/>
    <w:rsid w:val="000C39DB"/>
    <w:rsid w:val="000C3F7E"/>
    <w:rsid w:val="000C6504"/>
    <w:rsid w:val="000C706A"/>
    <w:rsid w:val="000D333E"/>
    <w:rsid w:val="000D6438"/>
    <w:rsid w:val="000D73F9"/>
    <w:rsid w:val="000D7549"/>
    <w:rsid w:val="000E00C3"/>
    <w:rsid w:val="000E0987"/>
    <w:rsid w:val="000E41C7"/>
    <w:rsid w:val="000E517A"/>
    <w:rsid w:val="000E5561"/>
    <w:rsid w:val="000F7B65"/>
    <w:rsid w:val="00103BAD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4751C"/>
    <w:rsid w:val="0015077F"/>
    <w:rsid w:val="00152F67"/>
    <w:rsid w:val="00153C90"/>
    <w:rsid w:val="0015402C"/>
    <w:rsid w:val="00156C41"/>
    <w:rsid w:val="0016089C"/>
    <w:rsid w:val="0016545B"/>
    <w:rsid w:val="00166CC2"/>
    <w:rsid w:val="00166E82"/>
    <w:rsid w:val="00167A50"/>
    <w:rsid w:val="001740B2"/>
    <w:rsid w:val="0017443B"/>
    <w:rsid w:val="00174F00"/>
    <w:rsid w:val="00175166"/>
    <w:rsid w:val="001804C9"/>
    <w:rsid w:val="00180A7D"/>
    <w:rsid w:val="00180AA2"/>
    <w:rsid w:val="00181555"/>
    <w:rsid w:val="00184C28"/>
    <w:rsid w:val="001922E7"/>
    <w:rsid w:val="001962CB"/>
    <w:rsid w:val="00196390"/>
    <w:rsid w:val="0019663A"/>
    <w:rsid w:val="001A0F9D"/>
    <w:rsid w:val="001A5C57"/>
    <w:rsid w:val="001B076B"/>
    <w:rsid w:val="001B1896"/>
    <w:rsid w:val="001B1A6A"/>
    <w:rsid w:val="001B2E06"/>
    <w:rsid w:val="001B6FD0"/>
    <w:rsid w:val="001C1724"/>
    <w:rsid w:val="001C2F58"/>
    <w:rsid w:val="001C6C42"/>
    <w:rsid w:val="001D0027"/>
    <w:rsid w:val="001D151C"/>
    <w:rsid w:val="001D1735"/>
    <w:rsid w:val="001D2402"/>
    <w:rsid w:val="001D2944"/>
    <w:rsid w:val="001D36C9"/>
    <w:rsid w:val="001D3DD2"/>
    <w:rsid w:val="001D5AAD"/>
    <w:rsid w:val="001D66A7"/>
    <w:rsid w:val="001D7196"/>
    <w:rsid w:val="001D7B16"/>
    <w:rsid w:val="001E3484"/>
    <w:rsid w:val="001E78EA"/>
    <w:rsid w:val="001F483D"/>
    <w:rsid w:val="001F4FE4"/>
    <w:rsid w:val="001F74E7"/>
    <w:rsid w:val="0020158C"/>
    <w:rsid w:val="002033F7"/>
    <w:rsid w:val="00211B80"/>
    <w:rsid w:val="002135B3"/>
    <w:rsid w:val="00215BC6"/>
    <w:rsid w:val="00216CFB"/>
    <w:rsid w:val="00217903"/>
    <w:rsid w:val="002230E5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3A23"/>
    <w:rsid w:val="0025501D"/>
    <w:rsid w:val="002554B8"/>
    <w:rsid w:val="00257293"/>
    <w:rsid w:val="0026093D"/>
    <w:rsid w:val="00262462"/>
    <w:rsid w:val="002629C5"/>
    <w:rsid w:val="002642EA"/>
    <w:rsid w:val="00264F52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1419"/>
    <w:rsid w:val="002A2F62"/>
    <w:rsid w:val="002A2F64"/>
    <w:rsid w:val="002A30F4"/>
    <w:rsid w:val="002A48F8"/>
    <w:rsid w:val="002A66B3"/>
    <w:rsid w:val="002A7060"/>
    <w:rsid w:val="002B00B8"/>
    <w:rsid w:val="002B23FF"/>
    <w:rsid w:val="002B3A53"/>
    <w:rsid w:val="002B5E21"/>
    <w:rsid w:val="002C07D1"/>
    <w:rsid w:val="002C0E34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05A"/>
    <w:rsid w:val="00331EB8"/>
    <w:rsid w:val="00332528"/>
    <w:rsid w:val="00336A7F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7AEE"/>
    <w:rsid w:val="00363FAD"/>
    <w:rsid w:val="00366B8F"/>
    <w:rsid w:val="00370C5F"/>
    <w:rsid w:val="0037102E"/>
    <w:rsid w:val="00371125"/>
    <w:rsid w:val="00371C72"/>
    <w:rsid w:val="00372222"/>
    <w:rsid w:val="003722B8"/>
    <w:rsid w:val="00372769"/>
    <w:rsid w:val="00376CE6"/>
    <w:rsid w:val="003773A8"/>
    <w:rsid w:val="00380206"/>
    <w:rsid w:val="003811E3"/>
    <w:rsid w:val="0038222D"/>
    <w:rsid w:val="00384847"/>
    <w:rsid w:val="00385403"/>
    <w:rsid w:val="00385B41"/>
    <w:rsid w:val="00393CFD"/>
    <w:rsid w:val="00395B0D"/>
    <w:rsid w:val="003A1FC2"/>
    <w:rsid w:val="003A2728"/>
    <w:rsid w:val="003A6E1D"/>
    <w:rsid w:val="003B1A7D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D5D3B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1CFF"/>
    <w:rsid w:val="004022F2"/>
    <w:rsid w:val="0040368B"/>
    <w:rsid w:val="00405040"/>
    <w:rsid w:val="004051A2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4082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5D3C"/>
    <w:rsid w:val="004866A0"/>
    <w:rsid w:val="00487779"/>
    <w:rsid w:val="00487F59"/>
    <w:rsid w:val="0049249D"/>
    <w:rsid w:val="004963D9"/>
    <w:rsid w:val="0049662A"/>
    <w:rsid w:val="004A02E6"/>
    <w:rsid w:val="004A20D1"/>
    <w:rsid w:val="004A31F8"/>
    <w:rsid w:val="004A4025"/>
    <w:rsid w:val="004A5DF1"/>
    <w:rsid w:val="004A69AB"/>
    <w:rsid w:val="004A6BD4"/>
    <w:rsid w:val="004B033E"/>
    <w:rsid w:val="004B2043"/>
    <w:rsid w:val="004B2498"/>
    <w:rsid w:val="004B7CB9"/>
    <w:rsid w:val="004C0DC9"/>
    <w:rsid w:val="004C3641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2B54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7759"/>
    <w:rsid w:val="00557E8B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1A0"/>
    <w:rsid w:val="005B24BA"/>
    <w:rsid w:val="005B29D0"/>
    <w:rsid w:val="005B2E74"/>
    <w:rsid w:val="005B369D"/>
    <w:rsid w:val="005B426F"/>
    <w:rsid w:val="005B42FB"/>
    <w:rsid w:val="005B5A8A"/>
    <w:rsid w:val="005B7BD8"/>
    <w:rsid w:val="005C05D2"/>
    <w:rsid w:val="005C0768"/>
    <w:rsid w:val="005C0CD3"/>
    <w:rsid w:val="005C0F13"/>
    <w:rsid w:val="005C324C"/>
    <w:rsid w:val="005D1AB6"/>
    <w:rsid w:val="005D4002"/>
    <w:rsid w:val="005D57ED"/>
    <w:rsid w:val="005E0216"/>
    <w:rsid w:val="005E127A"/>
    <w:rsid w:val="005E29CE"/>
    <w:rsid w:val="005E3367"/>
    <w:rsid w:val="005E510C"/>
    <w:rsid w:val="005E64E1"/>
    <w:rsid w:val="005E77E8"/>
    <w:rsid w:val="005F093C"/>
    <w:rsid w:val="005F1886"/>
    <w:rsid w:val="005F3B2C"/>
    <w:rsid w:val="005F56CC"/>
    <w:rsid w:val="00600242"/>
    <w:rsid w:val="00601A88"/>
    <w:rsid w:val="00603A97"/>
    <w:rsid w:val="0060567C"/>
    <w:rsid w:val="006118B7"/>
    <w:rsid w:val="00611A1B"/>
    <w:rsid w:val="00611E35"/>
    <w:rsid w:val="006122ED"/>
    <w:rsid w:val="006142E9"/>
    <w:rsid w:val="00615E35"/>
    <w:rsid w:val="00617572"/>
    <w:rsid w:val="00617E8A"/>
    <w:rsid w:val="006215D9"/>
    <w:rsid w:val="006225DD"/>
    <w:rsid w:val="00622D03"/>
    <w:rsid w:val="0062317E"/>
    <w:rsid w:val="006239DD"/>
    <w:rsid w:val="00623C92"/>
    <w:rsid w:val="00625EC7"/>
    <w:rsid w:val="00626717"/>
    <w:rsid w:val="00626D6A"/>
    <w:rsid w:val="006322BC"/>
    <w:rsid w:val="006323BB"/>
    <w:rsid w:val="0063348A"/>
    <w:rsid w:val="00635212"/>
    <w:rsid w:val="00635B74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41E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1A41"/>
    <w:rsid w:val="006C35E3"/>
    <w:rsid w:val="006C4522"/>
    <w:rsid w:val="006C530A"/>
    <w:rsid w:val="006C64FF"/>
    <w:rsid w:val="006C6E4E"/>
    <w:rsid w:val="006C7E44"/>
    <w:rsid w:val="006D0884"/>
    <w:rsid w:val="006E242E"/>
    <w:rsid w:val="006E7397"/>
    <w:rsid w:val="006F0944"/>
    <w:rsid w:val="006F450C"/>
    <w:rsid w:val="006F6AE9"/>
    <w:rsid w:val="006F7C07"/>
    <w:rsid w:val="0070076D"/>
    <w:rsid w:val="007007E8"/>
    <w:rsid w:val="007051EE"/>
    <w:rsid w:val="00705694"/>
    <w:rsid w:val="00712983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64FEE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6953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B29CC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47F7"/>
    <w:rsid w:val="008256C4"/>
    <w:rsid w:val="00830B67"/>
    <w:rsid w:val="008330A4"/>
    <w:rsid w:val="008346CD"/>
    <w:rsid w:val="00840203"/>
    <w:rsid w:val="00840300"/>
    <w:rsid w:val="008409A0"/>
    <w:rsid w:val="0084316E"/>
    <w:rsid w:val="0084456E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653E6"/>
    <w:rsid w:val="0087071D"/>
    <w:rsid w:val="00873C36"/>
    <w:rsid w:val="00883065"/>
    <w:rsid w:val="00890B2D"/>
    <w:rsid w:val="008928A8"/>
    <w:rsid w:val="00895FEB"/>
    <w:rsid w:val="008A2203"/>
    <w:rsid w:val="008A4148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6231"/>
    <w:rsid w:val="008E6596"/>
    <w:rsid w:val="008E74B5"/>
    <w:rsid w:val="008F01EB"/>
    <w:rsid w:val="008F63CF"/>
    <w:rsid w:val="008F67B7"/>
    <w:rsid w:val="008F7F94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37B29"/>
    <w:rsid w:val="009443D8"/>
    <w:rsid w:val="00944B7F"/>
    <w:rsid w:val="0094515B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2D93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662D"/>
    <w:rsid w:val="009A3D06"/>
    <w:rsid w:val="009B42FE"/>
    <w:rsid w:val="009C3EE4"/>
    <w:rsid w:val="009C4229"/>
    <w:rsid w:val="009C452D"/>
    <w:rsid w:val="009C6906"/>
    <w:rsid w:val="009C6965"/>
    <w:rsid w:val="009C7773"/>
    <w:rsid w:val="009D3755"/>
    <w:rsid w:val="009D47E6"/>
    <w:rsid w:val="009E2336"/>
    <w:rsid w:val="009E5D90"/>
    <w:rsid w:val="009E6DA4"/>
    <w:rsid w:val="009F05AD"/>
    <w:rsid w:val="009F1ABF"/>
    <w:rsid w:val="009F45D9"/>
    <w:rsid w:val="009F7B02"/>
    <w:rsid w:val="00A0300A"/>
    <w:rsid w:val="00A03D6E"/>
    <w:rsid w:val="00A0596F"/>
    <w:rsid w:val="00A07EB5"/>
    <w:rsid w:val="00A1015B"/>
    <w:rsid w:val="00A10E52"/>
    <w:rsid w:val="00A135F0"/>
    <w:rsid w:val="00A13D1C"/>
    <w:rsid w:val="00A13E9C"/>
    <w:rsid w:val="00A14410"/>
    <w:rsid w:val="00A164D9"/>
    <w:rsid w:val="00A2322B"/>
    <w:rsid w:val="00A23231"/>
    <w:rsid w:val="00A25F19"/>
    <w:rsid w:val="00A261B5"/>
    <w:rsid w:val="00A261E8"/>
    <w:rsid w:val="00A327BB"/>
    <w:rsid w:val="00A33A4E"/>
    <w:rsid w:val="00A34AC3"/>
    <w:rsid w:val="00A37D0B"/>
    <w:rsid w:val="00A37F4F"/>
    <w:rsid w:val="00A41973"/>
    <w:rsid w:val="00A44F0E"/>
    <w:rsid w:val="00A4679C"/>
    <w:rsid w:val="00A5048D"/>
    <w:rsid w:val="00A55AA4"/>
    <w:rsid w:val="00A61596"/>
    <w:rsid w:val="00A62E17"/>
    <w:rsid w:val="00A635A2"/>
    <w:rsid w:val="00A65C1A"/>
    <w:rsid w:val="00A66469"/>
    <w:rsid w:val="00A66B7C"/>
    <w:rsid w:val="00A72CE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11EF"/>
    <w:rsid w:val="00AA3C42"/>
    <w:rsid w:val="00AB0BF5"/>
    <w:rsid w:val="00AB1C0A"/>
    <w:rsid w:val="00AB4B37"/>
    <w:rsid w:val="00AB51FB"/>
    <w:rsid w:val="00AB787F"/>
    <w:rsid w:val="00AC7D8C"/>
    <w:rsid w:val="00AD0E84"/>
    <w:rsid w:val="00AD3201"/>
    <w:rsid w:val="00AD5A34"/>
    <w:rsid w:val="00AE074D"/>
    <w:rsid w:val="00AE7DFB"/>
    <w:rsid w:val="00AF6087"/>
    <w:rsid w:val="00AF6739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20C6A"/>
    <w:rsid w:val="00B23157"/>
    <w:rsid w:val="00B2337F"/>
    <w:rsid w:val="00B2410F"/>
    <w:rsid w:val="00B27030"/>
    <w:rsid w:val="00B27346"/>
    <w:rsid w:val="00B427E2"/>
    <w:rsid w:val="00B448B6"/>
    <w:rsid w:val="00B45ED4"/>
    <w:rsid w:val="00B46ADF"/>
    <w:rsid w:val="00B50256"/>
    <w:rsid w:val="00B539C6"/>
    <w:rsid w:val="00B606D9"/>
    <w:rsid w:val="00B61CBD"/>
    <w:rsid w:val="00B70A05"/>
    <w:rsid w:val="00B710C5"/>
    <w:rsid w:val="00B73FFC"/>
    <w:rsid w:val="00B81190"/>
    <w:rsid w:val="00B83E96"/>
    <w:rsid w:val="00B8564C"/>
    <w:rsid w:val="00B86098"/>
    <w:rsid w:val="00B862E5"/>
    <w:rsid w:val="00B90C62"/>
    <w:rsid w:val="00B91EE7"/>
    <w:rsid w:val="00B92038"/>
    <w:rsid w:val="00B9622D"/>
    <w:rsid w:val="00B96B03"/>
    <w:rsid w:val="00B96B06"/>
    <w:rsid w:val="00BA0E31"/>
    <w:rsid w:val="00BA1FD6"/>
    <w:rsid w:val="00BA2105"/>
    <w:rsid w:val="00BA29C9"/>
    <w:rsid w:val="00BA39D4"/>
    <w:rsid w:val="00BA41F0"/>
    <w:rsid w:val="00BA4520"/>
    <w:rsid w:val="00BB00B4"/>
    <w:rsid w:val="00BB1EF6"/>
    <w:rsid w:val="00BB1F01"/>
    <w:rsid w:val="00BB4F30"/>
    <w:rsid w:val="00BB54FB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4989"/>
    <w:rsid w:val="00BD71AC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0EF1"/>
    <w:rsid w:val="00C0368E"/>
    <w:rsid w:val="00C03D61"/>
    <w:rsid w:val="00C0542C"/>
    <w:rsid w:val="00C12B3D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4F69"/>
    <w:rsid w:val="00C3634A"/>
    <w:rsid w:val="00C37117"/>
    <w:rsid w:val="00C37604"/>
    <w:rsid w:val="00C43D6D"/>
    <w:rsid w:val="00C47569"/>
    <w:rsid w:val="00C47F4A"/>
    <w:rsid w:val="00C55E90"/>
    <w:rsid w:val="00C5648C"/>
    <w:rsid w:val="00C639E5"/>
    <w:rsid w:val="00C63BB4"/>
    <w:rsid w:val="00C702E3"/>
    <w:rsid w:val="00C71761"/>
    <w:rsid w:val="00C743DB"/>
    <w:rsid w:val="00C75266"/>
    <w:rsid w:val="00C809CE"/>
    <w:rsid w:val="00C83B05"/>
    <w:rsid w:val="00C90150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B7CF5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4E47"/>
    <w:rsid w:val="00CD50FD"/>
    <w:rsid w:val="00CD7A4F"/>
    <w:rsid w:val="00CE1941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19A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2D85"/>
    <w:rsid w:val="00D848D1"/>
    <w:rsid w:val="00D85688"/>
    <w:rsid w:val="00D87AB1"/>
    <w:rsid w:val="00D90754"/>
    <w:rsid w:val="00D91C4B"/>
    <w:rsid w:val="00DA26CB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239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114C"/>
    <w:rsid w:val="00DF3E09"/>
    <w:rsid w:val="00DF4624"/>
    <w:rsid w:val="00DF4936"/>
    <w:rsid w:val="00DF5489"/>
    <w:rsid w:val="00DF6F8E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6876"/>
    <w:rsid w:val="00E17E8E"/>
    <w:rsid w:val="00E22AE1"/>
    <w:rsid w:val="00E23A7C"/>
    <w:rsid w:val="00E259F7"/>
    <w:rsid w:val="00E26663"/>
    <w:rsid w:val="00E271DC"/>
    <w:rsid w:val="00E27961"/>
    <w:rsid w:val="00E30BAE"/>
    <w:rsid w:val="00E319F3"/>
    <w:rsid w:val="00E3427F"/>
    <w:rsid w:val="00E366E8"/>
    <w:rsid w:val="00E40263"/>
    <w:rsid w:val="00E456C2"/>
    <w:rsid w:val="00E45EB5"/>
    <w:rsid w:val="00E472E1"/>
    <w:rsid w:val="00E5035D"/>
    <w:rsid w:val="00E50AEA"/>
    <w:rsid w:val="00E528D2"/>
    <w:rsid w:val="00E54250"/>
    <w:rsid w:val="00E54980"/>
    <w:rsid w:val="00E5498B"/>
    <w:rsid w:val="00E55330"/>
    <w:rsid w:val="00E55B93"/>
    <w:rsid w:val="00E5754D"/>
    <w:rsid w:val="00E61E62"/>
    <w:rsid w:val="00E72FEC"/>
    <w:rsid w:val="00E748C6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A72D3"/>
    <w:rsid w:val="00EB12AB"/>
    <w:rsid w:val="00EB18D6"/>
    <w:rsid w:val="00EB41F0"/>
    <w:rsid w:val="00EB6ED7"/>
    <w:rsid w:val="00EB71BB"/>
    <w:rsid w:val="00EC1BB2"/>
    <w:rsid w:val="00EC1C0B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13F1"/>
    <w:rsid w:val="00EF2419"/>
    <w:rsid w:val="00EF44C7"/>
    <w:rsid w:val="00F026A0"/>
    <w:rsid w:val="00F02A2C"/>
    <w:rsid w:val="00F04F1B"/>
    <w:rsid w:val="00F06331"/>
    <w:rsid w:val="00F06398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35FFA"/>
    <w:rsid w:val="00F4001F"/>
    <w:rsid w:val="00F40354"/>
    <w:rsid w:val="00F43367"/>
    <w:rsid w:val="00F44FDD"/>
    <w:rsid w:val="00F4515A"/>
    <w:rsid w:val="00F45424"/>
    <w:rsid w:val="00F4546C"/>
    <w:rsid w:val="00F45E6A"/>
    <w:rsid w:val="00F466B6"/>
    <w:rsid w:val="00F46FF8"/>
    <w:rsid w:val="00F4741A"/>
    <w:rsid w:val="00F51040"/>
    <w:rsid w:val="00F51EBE"/>
    <w:rsid w:val="00F53849"/>
    <w:rsid w:val="00F5637D"/>
    <w:rsid w:val="00F57584"/>
    <w:rsid w:val="00F60F71"/>
    <w:rsid w:val="00F613FC"/>
    <w:rsid w:val="00F64EC9"/>
    <w:rsid w:val="00F66491"/>
    <w:rsid w:val="00F6767C"/>
    <w:rsid w:val="00F67C7E"/>
    <w:rsid w:val="00F707FC"/>
    <w:rsid w:val="00F74EEC"/>
    <w:rsid w:val="00F75923"/>
    <w:rsid w:val="00F85C08"/>
    <w:rsid w:val="00F87C6F"/>
    <w:rsid w:val="00F90573"/>
    <w:rsid w:val="00F92CD2"/>
    <w:rsid w:val="00F94423"/>
    <w:rsid w:val="00F94E76"/>
    <w:rsid w:val="00F966D6"/>
    <w:rsid w:val="00F97822"/>
    <w:rsid w:val="00F97F5D"/>
    <w:rsid w:val="00FA0ED9"/>
    <w:rsid w:val="00FA6205"/>
    <w:rsid w:val="00FA6BB4"/>
    <w:rsid w:val="00FB0D99"/>
    <w:rsid w:val="00FB22AE"/>
    <w:rsid w:val="00FB5A84"/>
    <w:rsid w:val="00FB725F"/>
    <w:rsid w:val="00FC053A"/>
    <w:rsid w:val="00FC103E"/>
    <w:rsid w:val="00FC2B6D"/>
    <w:rsid w:val="00FC79F9"/>
    <w:rsid w:val="00FD054C"/>
    <w:rsid w:val="00FD372A"/>
    <w:rsid w:val="00FD3CBF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57251"/>
  <w15:docId w15:val="{86B21B12-19C7-46E8-9B82-1DDC225C5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1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BD71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1AC"/>
  </w:style>
  <w:style w:type="paragraph" w:styleId="Footer">
    <w:name w:val="footer"/>
    <w:basedOn w:val="Normal"/>
    <w:link w:val="FooterChar"/>
    <w:uiPriority w:val="99"/>
    <w:unhideWhenUsed/>
    <w:rsid w:val="00BD71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1AC"/>
  </w:style>
  <w:style w:type="character" w:customStyle="1" w:styleId="Heading1Char">
    <w:name w:val="Heading 1 Char"/>
    <w:basedOn w:val="DefaultParagraphFont"/>
    <w:link w:val="Heading1"/>
    <w:uiPriority w:val="9"/>
    <w:rsid w:val="00BD71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oleObject" Target="embeddings/oleObject39.bin"/><Relationship Id="rId138" Type="http://schemas.openxmlformats.org/officeDocument/2006/relationships/image" Target="media/image62.wmf"/><Relationship Id="rId159" Type="http://schemas.openxmlformats.org/officeDocument/2006/relationships/oleObject" Target="embeddings/oleObject80.bin"/><Relationship Id="rId170" Type="http://schemas.openxmlformats.org/officeDocument/2006/relationships/header" Target="header3.xml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oleObject" Target="embeddings/oleObject34.bin"/><Relationship Id="rId128" Type="http://schemas.openxmlformats.org/officeDocument/2006/relationships/image" Target="media/image58.wmf"/><Relationship Id="rId149" Type="http://schemas.openxmlformats.org/officeDocument/2006/relationships/oleObject" Target="embeddings/oleObject75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6.bin"/><Relationship Id="rId160" Type="http://schemas.openxmlformats.org/officeDocument/2006/relationships/image" Target="media/image73.wmf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4.wmf"/><Relationship Id="rId139" Type="http://schemas.openxmlformats.org/officeDocument/2006/relationships/oleObject" Target="embeddings/oleObject70.bin"/><Relationship Id="rId85" Type="http://schemas.openxmlformats.org/officeDocument/2006/relationships/image" Target="media/image39.wmf"/><Relationship Id="rId150" Type="http://schemas.openxmlformats.org/officeDocument/2006/relationships/image" Target="media/image68.wmf"/><Relationship Id="rId171" Type="http://schemas.openxmlformats.org/officeDocument/2006/relationships/footer" Target="footer3.xml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49.wmf"/><Relationship Id="rId129" Type="http://schemas.openxmlformats.org/officeDocument/2006/relationships/oleObject" Target="embeddings/oleObject64.bin"/><Relationship Id="rId54" Type="http://schemas.openxmlformats.org/officeDocument/2006/relationships/image" Target="media/image24.wmf"/><Relationship Id="rId75" Type="http://schemas.openxmlformats.org/officeDocument/2006/relationships/image" Target="media/image34.wmf"/><Relationship Id="rId96" Type="http://schemas.openxmlformats.org/officeDocument/2006/relationships/image" Target="media/image43.wmf"/><Relationship Id="rId140" Type="http://schemas.openxmlformats.org/officeDocument/2006/relationships/image" Target="media/image63.wmf"/><Relationship Id="rId161" Type="http://schemas.openxmlformats.org/officeDocument/2006/relationships/oleObject" Target="embeddings/oleObject8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2.wmf"/><Relationship Id="rId119" Type="http://schemas.openxmlformats.org/officeDocument/2006/relationships/oleObject" Target="embeddings/oleObject58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5.bin"/><Relationship Id="rId135" Type="http://schemas.openxmlformats.org/officeDocument/2006/relationships/oleObject" Target="embeddings/oleObject68.bin"/><Relationship Id="rId151" Type="http://schemas.openxmlformats.org/officeDocument/2006/relationships/oleObject" Target="embeddings/oleObject76.bin"/><Relationship Id="rId156" Type="http://schemas.openxmlformats.org/officeDocument/2006/relationships/image" Target="media/image71.wmf"/><Relationship Id="rId172" Type="http://schemas.openxmlformats.org/officeDocument/2006/relationships/fontTable" Target="fontTable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7.bin"/><Relationship Id="rId104" Type="http://schemas.openxmlformats.org/officeDocument/2006/relationships/image" Target="media/image47.wmf"/><Relationship Id="rId120" Type="http://schemas.openxmlformats.org/officeDocument/2006/relationships/oleObject" Target="embeddings/oleObject59.bin"/><Relationship Id="rId125" Type="http://schemas.openxmlformats.org/officeDocument/2006/relationships/oleObject" Target="embeddings/oleObject62.bin"/><Relationship Id="rId141" Type="http://schemas.openxmlformats.org/officeDocument/2006/relationships/oleObject" Target="embeddings/oleObject71.bin"/><Relationship Id="rId146" Type="http://schemas.openxmlformats.org/officeDocument/2006/relationships/image" Target="media/image66.wmf"/><Relationship Id="rId167" Type="http://schemas.openxmlformats.org/officeDocument/2006/relationships/header" Target="header2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4.bin"/><Relationship Id="rId162" Type="http://schemas.openxmlformats.org/officeDocument/2006/relationships/image" Target="media/image7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image" Target="media/image40.wmf"/><Relationship Id="rId110" Type="http://schemas.openxmlformats.org/officeDocument/2006/relationships/image" Target="media/image50.wmf"/><Relationship Id="rId115" Type="http://schemas.openxmlformats.org/officeDocument/2006/relationships/oleObject" Target="embeddings/oleObject56.bin"/><Relationship Id="rId131" Type="http://schemas.openxmlformats.org/officeDocument/2006/relationships/image" Target="media/image59.wmf"/><Relationship Id="rId136" Type="http://schemas.openxmlformats.org/officeDocument/2006/relationships/image" Target="media/image61.wmf"/><Relationship Id="rId157" Type="http://schemas.openxmlformats.org/officeDocument/2006/relationships/oleObject" Target="embeddings/oleObject79.bin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8.bin"/><Relationship Id="rId152" Type="http://schemas.openxmlformats.org/officeDocument/2006/relationships/image" Target="media/image69.wmf"/><Relationship Id="rId173" Type="http://schemas.openxmlformats.org/officeDocument/2006/relationships/theme" Target="theme/theme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image" Target="media/image35.wmf"/><Relationship Id="rId100" Type="http://schemas.openxmlformats.org/officeDocument/2006/relationships/image" Target="media/image45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57.wmf"/><Relationship Id="rId147" Type="http://schemas.openxmlformats.org/officeDocument/2006/relationships/oleObject" Target="embeddings/oleObject74.bin"/><Relationship Id="rId168" Type="http://schemas.openxmlformats.org/officeDocument/2006/relationships/footer" Target="footer1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4.wmf"/><Relationship Id="rId121" Type="http://schemas.openxmlformats.org/officeDocument/2006/relationships/image" Target="media/image55.wmf"/><Relationship Id="rId142" Type="http://schemas.openxmlformats.org/officeDocument/2006/relationships/image" Target="media/image64.wmf"/><Relationship Id="rId163" Type="http://schemas.openxmlformats.org/officeDocument/2006/relationships/oleObject" Target="embeddings/oleObject82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3.wmf"/><Relationship Id="rId137" Type="http://schemas.openxmlformats.org/officeDocument/2006/relationships/oleObject" Target="embeddings/oleObject69.bin"/><Relationship Id="rId158" Type="http://schemas.openxmlformats.org/officeDocument/2006/relationships/image" Target="media/image72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image" Target="media/image38.wmf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4.bin"/><Relationship Id="rId132" Type="http://schemas.openxmlformats.org/officeDocument/2006/relationships/oleObject" Target="embeddings/oleObject66.bin"/><Relationship Id="rId153" Type="http://schemas.openxmlformats.org/officeDocument/2006/relationships/oleObject" Target="embeddings/oleObject77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48.wmf"/><Relationship Id="rId127" Type="http://schemas.openxmlformats.org/officeDocument/2006/relationships/oleObject" Target="embeddings/oleObject6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oleObject" Target="embeddings/oleObject36.bin"/><Relationship Id="rId94" Type="http://schemas.openxmlformats.org/officeDocument/2006/relationships/image" Target="media/image42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0.bin"/><Relationship Id="rId143" Type="http://schemas.openxmlformats.org/officeDocument/2006/relationships/oleObject" Target="embeddings/oleObject72.bin"/><Relationship Id="rId148" Type="http://schemas.openxmlformats.org/officeDocument/2006/relationships/image" Target="media/image67.wmf"/><Relationship Id="rId164" Type="http://schemas.openxmlformats.org/officeDocument/2006/relationships/image" Target="media/image75.wmf"/><Relationship Id="rId16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1.wmf"/><Relationship Id="rId133" Type="http://schemas.openxmlformats.org/officeDocument/2006/relationships/oleObject" Target="embeddings/oleObject67.bin"/><Relationship Id="rId154" Type="http://schemas.openxmlformats.org/officeDocument/2006/relationships/image" Target="media/image70.wmf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image" Target="media/image36.wmf"/><Relationship Id="rId102" Type="http://schemas.openxmlformats.org/officeDocument/2006/relationships/image" Target="media/image46.wmf"/><Relationship Id="rId123" Type="http://schemas.openxmlformats.org/officeDocument/2006/relationships/image" Target="media/image56.wmf"/><Relationship Id="rId144" Type="http://schemas.openxmlformats.org/officeDocument/2006/relationships/image" Target="media/image65.wmf"/><Relationship Id="rId90" Type="http://schemas.openxmlformats.org/officeDocument/2006/relationships/image" Target="media/image41.wmf"/><Relationship Id="rId165" Type="http://schemas.openxmlformats.org/officeDocument/2006/relationships/oleObject" Target="embeddings/oleObject83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5.bin"/><Relationship Id="rId134" Type="http://schemas.openxmlformats.org/officeDocument/2006/relationships/image" Target="media/image60.wmf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8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50.bin"/><Relationship Id="rId124" Type="http://schemas.openxmlformats.org/officeDocument/2006/relationships/oleObject" Target="embeddings/oleObject61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3.bin"/><Relationship Id="rId16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8CD782-7A36-4E24-BA07-6BBE07271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844</Words>
  <Characters>3650</Characters>
  <Application>Microsoft Office Word</Application>
  <DocSecurity>0</DocSecurity>
  <Lines>140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 Power Series_Notes</dc:title>
  <dc:creator>Kyle</dc:creator>
  <cp:lastModifiedBy>Kyle Knee</cp:lastModifiedBy>
  <cp:revision>45</cp:revision>
  <cp:lastPrinted>2026-07-20T22:55:00Z</cp:lastPrinted>
  <dcterms:created xsi:type="dcterms:W3CDTF">2016-04-10T17:57:00Z</dcterms:created>
  <dcterms:modified xsi:type="dcterms:W3CDTF">2026-07-20T22:55:00Z</dcterms:modified>
</cp:coreProperties>
</file>