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260F" w14:textId="77777777" w:rsidR="005228F3" w:rsidRPr="005715D2" w:rsidRDefault="000745CF" w:rsidP="005715D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715D2">
        <w:rPr>
          <w:rFonts w:ascii="Times New Roman" w:hAnsi="Times New Roman" w:cs="Times New Roman"/>
          <w:b/>
          <w:color w:val="000000"/>
        </w:rPr>
        <w:t>3.5 The Chain Rule</w:t>
      </w:r>
    </w:p>
    <w:p w14:paraId="345D2610" w14:textId="0921A19F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06828F" w14:textId="77777777" w:rsidR="00A15D7B" w:rsidRPr="00530A61" w:rsidRDefault="00A15D7B" w:rsidP="00A15D7B">
      <w:pPr>
        <w:rPr>
          <w:rFonts w:eastAsia="Calibri" w:cs="Times New Roman"/>
        </w:rPr>
      </w:pPr>
      <w:r w:rsidRPr="00530A61">
        <w:rPr>
          <w:rFonts w:eastAsia="Calibri" w:cs="Times New Roman"/>
          <w:b/>
          <w:bCs/>
        </w:rPr>
        <w:t>Motivation:</w:t>
      </w:r>
    </w:p>
    <w:p w14:paraId="228FF2F7" w14:textId="2CDDF4FD" w:rsidR="00A15D7B" w:rsidRPr="00530A61" w:rsidRDefault="00A15D7B" w:rsidP="00A15D7B">
      <w:pPr>
        <w:rPr>
          <w:rFonts w:eastAsia="Times New Roman" w:cs="Times New Roman"/>
        </w:rPr>
      </w:pPr>
      <w:r w:rsidRPr="00530A61">
        <w:rPr>
          <w:rFonts w:eastAsia="Calibri" w:cs="Times New Roman"/>
        </w:rPr>
        <w:t>We wish to determine how to take the derivative of a composition of functions in multiple dimensions, i.e., what does chain rule look like for functions beyond</w:t>
      </w:r>
      <w:r w:rsidR="00942D78">
        <w:rPr>
          <w:rFonts w:eastAsia="Calibri" w:cs="Times New Roman"/>
        </w:rPr>
        <w:t xml:space="preserve"> </w:t>
      </w:r>
      <w:r w:rsidR="00942D78" w:rsidRPr="00942D78">
        <w:rPr>
          <w:rFonts w:eastAsia="Calibri" w:cs="Times New Roman"/>
          <w:position w:val="-14"/>
        </w:rPr>
        <w:object w:dxaOrig="940" w:dyaOrig="400" w14:anchorId="69695E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0.25pt" o:ole="">
            <v:imagedata r:id="rId8" o:title=""/>
          </v:shape>
          <o:OLEObject Type="Embed" ProgID="Equation.DSMT4" ShapeID="_x0000_i1025" DrawAspect="Content" ObjectID="_1846095011" r:id="rId9"/>
        </w:object>
      </w:r>
      <w:r w:rsidR="00942D78">
        <w:rPr>
          <w:rFonts w:eastAsia="Calibri" w:cs="Times New Roman"/>
        </w:rPr>
        <w:t>?</w:t>
      </w:r>
    </w:p>
    <w:p w14:paraId="0768BA9C" w14:textId="77777777" w:rsidR="00A15D7B" w:rsidRPr="00530A61" w:rsidRDefault="00A15D7B" w:rsidP="00A15D7B">
      <w:pPr>
        <w:rPr>
          <w:rFonts w:eastAsia="Times New Roman" w:cs="Times New Roman"/>
        </w:rPr>
      </w:pPr>
    </w:p>
    <w:p w14:paraId="36CB9E56" w14:textId="77777777" w:rsidR="0071239E" w:rsidRDefault="00A15D7B" w:rsidP="00A15D7B">
      <w:pPr>
        <w:rPr>
          <w:rFonts w:eastAsia="Calibri" w:cs="Times New Roman"/>
          <w:b/>
          <w:bCs/>
        </w:rPr>
      </w:pPr>
      <w:r w:rsidRPr="00530A61">
        <w:rPr>
          <w:rFonts w:eastAsia="Times New Roman" w:cs="Times New Roman"/>
          <w:b/>
          <w:bCs/>
        </w:rPr>
        <w:t>Exploration:</w:t>
      </w:r>
    </w:p>
    <w:p w14:paraId="71E6FE5F" w14:textId="5B787273" w:rsidR="00A15D7B" w:rsidRPr="0071239E" w:rsidRDefault="00A15D7B" w:rsidP="00A15D7B">
      <w:pPr>
        <w:rPr>
          <w:rFonts w:eastAsia="Calibri" w:cs="Times New Roman"/>
          <w:b/>
          <w:bCs/>
        </w:rPr>
      </w:pPr>
      <w:r w:rsidRPr="00530A61">
        <w:rPr>
          <w:rFonts w:eastAsia="Calibri" w:cs="Times New Roman"/>
          <w:b/>
          <w:noProof/>
          <w:sz w:val="32"/>
          <w:szCs w:val="28"/>
        </w:rPr>
        <w:drawing>
          <wp:anchor distT="0" distB="0" distL="114300" distR="114300" simplePos="0" relativeHeight="251659264" behindDoc="0" locked="0" layoutInCell="1" allowOverlap="1" wp14:anchorId="7D2A5C9C" wp14:editId="51F10F4A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329186" cy="1838325"/>
            <wp:effectExtent l="0" t="0" r="0" b="0"/>
            <wp:wrapSquare wrapText="bothSides"/>
            <wp:docPr id="2126827613" name="Picture 1" descr="A diagram of 3 wheels that are all connected.  As one wheel rotates it affects the rotation of the oth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27613" name="Picture 1" descr="A diagram of 3 wheels that are all connected.  As one wheel rotates it affects the rotation of the others.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186" cy="18383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0A61">
        <w:rPr>
          <w:rFonts w:eastAsia="Calibri" w:cs="Times New Roman"/>
        </w:rPr>
        <w:t xml:space="preserve">Consider the mechanism to the right. Suppose that every time the x-wheel spins one time, the u-wheel spins 2 times. Furthermore, every time the u-wheel spins 1 time, the y-wheel spins 3 times. Question: If the x-wheel spins one time, how many times does the y-wheel spin? </w:t>
      </w:r>
      <w:r w:rsidRPr="00530A61">
        <w:rPr>
          <w:rFonts w:eastAsia="Calibri" w:cs="Times New Roman"/>
          <w:vertAlign w:val="superscript"/>
        </w:rPr>
        <w:footnoteReference w:id="1"/>
      </w:r>
    </w:p>
    <w:p w14:paraId="45B9700F" w14:textId="77777777" w:rsidR="00A15D7B" w:rsidRPr="00530A61" w:rsidRDefault="00A15D7B" w:rsidP="00A15D7B">
      <w:pPr>
        <w:rPr>
          <w:rFonts w:eastAsia="Calibri" w:cs="Times New Roman"/>
          <w:b/>
          <w:bCs/>
        </w:rPr>
      </w:pPr>
    </w:p>
    <w:p w14:paraId="760CB880" w14:textId="01E76F37" w:rsidR="00A15D7B" w:rsidRPr="00BB1E5A" w:rsidRDefault="00A15D7B" w:rsidP="00A15D7B">
      <w:pPr>
        <w:rPr>
          <w:rFonts w:eastAsia="Times New Roman" w:cs="Times New Roman"/>
          <w:bCs/>
          <w:i/>
          <w:iCs/>
        </w:rPr>
      </w:pPr>
      <w:r w:rsidRPr="00530A61">
        <w:rPr>
          <w:rFonts w:eastAsia="Calibri" w:cs="Times New Roman"/>
          <w:bCs/>
          <w:i/>
          <w:iCs/>
        </w:rPr>
        <w:t xml:space="preserve">The y-wheel will spin 6 times for every 1 time the x-wheel spins. If we notate the ratio of change in the u-wheel to change in the x-wheel as </w:t>
      </w:r>
      <w:r w:rsidR="00DF7CEF" w:rsidRPr="00DF7CEF">
        <w:rPr>
          <w:rFonts w:eastAsia="Calibri" w:cs="Times New Roman"/>
          <w:bCs/>
          <w:i/>
          <w:iCs/>
          <w:position w:val="-24"/>
        </w:rPr>
        <w:object w:dxaOrig="760" w:dyaOrig="620" w14:anchorId="3D7BB8E0">
          <v:shape id="_x0000_i1026" type="#_x0000_t75" style="width:38.25pt;height:30.75pt" o:ole="">
            <v:imagedata r:id="rId11" o:title=""/>
          </v:shape>
          <o:OLEObject Type="Embed" ProgID="Equation.DSMT4" ShapeID="_x0000_i1026" DrawAspect="Content" ObjectID="_1846095012" r:id="rId12"/>
        </w:object>
      </w:r>
      <w:r w:rsidRPr="00530A61">
        <w:rPr>
          <w:rFonts w:eastAsia="Times New Roman" w:cs="Times New Roman"/>
          <w:bCs/>
          <w:i/>
          <w:iCs/>
        </w:rPr>
        <w:t>(recall that “d” doesn’t mean “derivative,” it means “infinitesimal difference/change in…”). Similarly, the change in the y-wheel compared to the change in the u-wheel as</w:t>
      </w:r>
      <w:r w:rsidR="001119F3" w:rsidRPr="00DF7CEF">
        <w:rPr>
          <w:rFonts w:eastAsia="Calibri" w:cs="Times New Roman"/>
          <w:bCs/>
          <w:i/>
          <w:iCs/>
          <w:position w:val="-24"/>
        </w:rPr>
        <w:object w:dxaOrig="740" w:dyaOrig="620" w14:anchorId="5ED41149">
          <v:shape id="_x0000_i1027" type="#_x0000_t75" style="width:36.75pt;height:30.75pt" o:ole="">
            <v:imagedata r:id="rId13" o:title=""/>
          </v:shape>
          <o:OLEObject Type="Embed" ProgID="Equation.DSMT4" ShapeID="_x0000_i1027" DrawAspect="Content" ObjectID="_1846095013" r:id="rId14"/>
        </w:object>
      </w:r>
      <w:r w:rsidRPr="00530A61">
        <w:rPr>
          <w:rFonts w:eastAsia="Times New Roman" w:cs="Times New Roman"/>
          <w:bCs/>
          <w:i/>
          <w:iCs/>
        </w:rPr>
        <w:t>, we can see that</w:t>
      </w:r>
      <w:r w:rsidR="00681257">
        <w:rPr>
          <w:rFonts w:eastAsia="Times New Roman" w:cs="Times New Roman"/>
          <w:bCs/>
          <w:i/>
          <w:iCs/>
        </w:rPr>
        <w:t xml:space="preserve"> </w:t>
      </w:r>
      <w:r w:rsidR="009A164D" w:rsidRPr="00681257">
        <w:rPr>
          <w:rFonts w:eastAsia="Times New Roman" w:cs="Times New Roman"/>
          <w:bCs/>
          <w:position w:val="-24"/>
        </w:rPr>
        <w:object w:dxaOrig="2340" w:dyaOrig="620" w14:anchorId="17E711F9">
          <v:shape id="_x0000_i1028" type="#_x0000_t75" style="width:117pt;height:30.75pt" o:ole="">
            <v:imagedata r:id="rId15" o:title=""/>
          </v:shape>
          <o:OLEObject Type="Embed" ProgID="Equation.DSMT4" ShapeID="_x0000_i1028" DrawAspect="Content" ObjectID="_1846095014" r:id="rId16"/>
        </w:object>
      </w:r>
      <w:r w:rsidRPr="00530A61">
        <w:rPr>
          <w:rFonts w:eastAsia="Times New Roman" w:cs="Times New Roman"/>
          <w:bCs/>
          <w:i/>
          <w:iCs/>
        </w:rPr>
        <w:t>. This is the basis of chain rule.</w:t>
      </w:r>
    </w:p>
    <w:p w14:paraId="610F0A86" w14:textId="77777777" w:rsidR="00A15D7B" w:rsidRPr="00530A61" w:rsidRDefault="00A15D7B" w:rsidP="00A15D7B">
      <w:pPr>
        <w:rPr>
          <w:rFonts w:eastAsia="Calibri" w:cs="Times New Roman"/>
          <w:b/>
        </w:rPr>
      </w:pPr>
    </w:p>
    <w:p w14:paraId="1EEC8C5F" w14:textId="77777777" w:rsidR="00A15D7B" w:rsidRDefault="00A15D7B" w:rsidP="00A15D7B">
      <w:pPr>
        <w:rPr>
          <w:rFonts w:eastAsia="Calibri" w:cs="Times New Roman"/>
        </w:rPr>
      </w:pPr>
    </w:p>
    <w:p w14:paraId="1E8F88A1" w14:textId="77777777" w:rsidR="001C18C2" w:rsidRDefault="001C18C2" w:rsidP="00A15D7B">
      <w:pPr>
        <w:rPr>
          <w:rFonts w:eastAsia="Calibri" w:cs="Times New Roman"/>
        </w:rPr>
      </w:pPr>
    </w:p>
    <w:p w14:paraId="4CF7AD56" w14:textId="77777777" w:rsidR="00D80DF4" w:rsidRPr="00530A61" w:rsidRDefault="00D80DF4" w:rsidP="00A15D7B">
      <w:pPr>
        <w:rPr>
          <w:rFonts w:eastAsia="Calibri" w:cs="Times New Roman"/>
        </w:rPr>
      </w:pPr>
    </w:p>
    <w:p w14:paraId="345D2611" w14:textId="6961A1C8" w:rsidR="00967E31" w:rsidRDefault="00967E31" w:rsidP="00967E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Recall: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In calculus one you learned that if </w:t>
      </w:r>
      <w:r w:rsidR="003B47EE" w:rsidRPr="003B47EE">
        <w:rPr>
          <w:position w:val="-14"/>
        </w:rPr>
        <w:object w:dxaOrig="960" w:dyaOrig="400" w14:anchorId="16B25EB0">
          <v:shape id="_x0000_i1029" type="#_x0000_t75" style="width:48pt;height:20.25pt" o:ole="">
            <v:imagedata r:id="rId17" o:title=""/>
          </v:shape>
          <o:OLEObject Type="Embed" ProgID="Equation.DSMT4" ShapeID="_x0000_i1029" DrawAspect="Content" ObjectID="_1846095015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3B47EE" w:rsidRPr="003B47EE">
        <w:rPr>
          <w:position w:val="-14"/>
        </w:rPr>
        <w:object w:dxaOrig="880" w:dyaOrig="400" w14:anchorId="72B114C3">
          <v:shape id="_x0000_i1030" type="#_x0000_t75" style="width:44.25pt;height:20.25pt" o:ole="">
            <v:imagedata r:id="rId19" o:title=""/>
          </v:shape>
          <o:OLEObject Type="Embed" ProgID="Equation.DSMT4" ShapeID="_x0000_i1030" DrawAspect="Content" ObjectID="_1846095016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3B47EE" w:rsidRPr="003B47EE">
        <w:rPr>
          <w:position w:val="-10"/>
        </w:rPr>
        <w:object w:dxaOrig="240" w:dyaOrig="320" w14:anchorId="2B5ED281">
          <v:shape id="_x0000_i1031" type="#_x0000_t75" style="width:12pt;height:16.5pt" o:ole="">
            <v:imagedata r:id="rId21" o:title=""/>
          </v:shape>
          <o:OLEObject Type="Embed" ProgID="Equation.DSMT4" ShapeID="_x0000_i1031" DrawAspect="Content" ObjectID="_1846095017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3B47EE" w:rsidRPr="003B47EE">
        <w:rPr>
          <w:position w:val="-10"/>
        </w:rPr>
        <w:object w:dxaOrig="220" w:dyaOrig="260" w14:anchorId="11E94420">
          <v:shape id="_x0000_i1032" type="#_x0000_t75" style="width:11.25pt;height:13.5pt" o:ole="">
            <v:imagedata r:id="rId23" o:title=""/>
          </v:shape>
          <o:OLEObject Type="Embed" ProgID="Equation.DSMT4" ShapeID="_x0000_i1032" DrawAspect="Content" ObjectID="_1846095018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 are differentiable functions, then </w:t>
      </w:r>
      <w:r w:rsidR="003B47EE" w:rsidRPr="003B47EE">
        <w:rPr>
          <w:position w:val="-10"/>
        </w:rPr>
        <w:object w:dxaOrig="220" w:dyaOrig="260" w14:anchorId="61EBBC77">
          <v:shape id="_x0000_i1033" type="#_x0000_t75" style="width:11.25pt;height:13.5pt" o:ole="">
            <v:imagedata r:id="rId25" o:title=""/>
          </v:shape>
          <o:OLEObject Type="Embed" ProgID="Equation.DSMT4" ShapeID="_x0000_i1033" DrawAspect="Content" ObjectID="_1846095019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 is indirectly a differentiable function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3B47EE" w:rsidRPr="003B47EE">
        <w:rPr>
          <w:position w:val="-24"/>
        </w:rPr>
        <w:object w:dxaOrig="1240" w:dyaOrig="620" w14:anchorId="02C44822">
          <v:shape id="_x0000_i1034" type="#_x0000_t75" style="width:62.25pt;height:30.75pt" o:ole="">
            <v:imagedata r:id="rId27" o:title=""/>
          </v:shape>
          <o:OLEObject Type="Embed" ProgID="Equation.DSMT4" ShapeID="_x0000_i1034" DrawAspect="Content" ObjectID="_1846095020" r:id="rId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5D2612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13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We will see in this section that the chain rule generalizes nicely to functions of several variables.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5D2614" w14:textId="715E4D08" w:rsidR="008A59DF" w:rsidRDefault="008A59DF" w:rsidP="00493260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93260" w14:paraId="345D261A" w14:textId="77777777" w:rsidTr="00493260">
        <w:tc>
          <w:tcPr>
            <w:tcW w:w="10790" w:type="dxa"/>
          </w:tcPr>
          <w:p w14:paraId="345D2615" w14:textId="77777777" w:rsidR="00493260" w:rsidRDefault="00493260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5D2616" w14:textId="77777777" w:rsidR="00493260" w:rsidRDefault="00493260" w:rsidP="0049326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(Case 1 of the Chain Rule):</w:t>
            </w:r>
          </w:p>
          <w:p w14:paraId="345D2617" w14:textId="59B85BBC" w:rsidR="00493260" w:rsidRDefault="00493260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bookmarkStart w:id="0" w:name="MTBlankEqn"/>
            <w:r w:rsidR="003B47EE" w:rsidRPr="003B47EE">
              <w:rPr>
                <w:position w:val="-14"/>
              </w:rPr>
              <w:object w:dxaOrig="1160" w:dyaOrig="400" w14:anchorId="2FEA3956">
                <v:shape id="_x0000_i1035" type="#_x0000_t75" style="width:57.75pt;height:20.25pt" o:ole="">
                  <v:imagedata r:id="rId29" o:title=""/>
                </v:shape>
                <o:OLEObject Type="Embed" ProgID="Equation.DSMT4" ShapeID="_x0000_i1035" DrawAspect="Content" ObjectID="_1846095021" r:id="rId30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3B47EE" w:rsidRPr="003B47EE">
              <w:rPr>
                <w:position w:val="-14"/>
              </w:rPr>
              <w:object w:dxaOrig="880" w:dyaOrig="400" w14:anchorId="53BD9725">
                <v:shape id="_x0000_i1036" type="#_x0000_t75" style="width:44.25pt;height:20.25pt" o:ole="">
                  <v:imagedata r:id="rId31" o:title=""/>
                </v:shape>
                <o:OLEObject Type="Embed" ProgID="Equation.DSMT4" ShapeID="_x0000_i1036" DrawAspect="Content" ObjectID="_1846095022" r:id="rId3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3B47EE" w:rsidRPr="003B47EE">
              <w:rPr>
                <w:position w:val="-14"/>
              </w:rPr>
              <w:object w:dxaOrig="859" w:dyaOrig="400" w14:anchorId="143C9BF0">
                <v:shape id="_x0000_i1037" type="#_x0000_t75" style="width:42.75pt;height:20.25pt" o:ole="">
                  <v:imagedata r:id="rId33" o:title=""/>
                </v:shape>
                <o:OLEObject Type="Embed" ProgID="Equation.DSMT4" ShapeID="_x0000_i1037" DrawAspect="Content" ObjectID="_1846095023" r:id="rId3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both differentiable functions of </w:t>
            </w:r>
            <w:r w:rsidR="003B47EE" w:rsidRPr="003B47EE">
              <w:rPr>
                <w:position w:val="-6"/>
              </w:rPr>
              <w:object w:dxaOrig="139" w:dyaOrig="240" w14:anchorId="190BC18A">
                <v:shape id="_x0000_i1038" type="#_x0000_t75" style="width:6.75pt;height:12pt" o:ole="">
                  <v:imagedata r:id="rId35" o:title=""/>
                </v:shape>
                <o:OLEObject Type="Embed" ProgID="Equation.DSMT4" ShapeID="_x0000_i1038" DrawAspect="Content" ObjectID="_1846095024" r:id="rId3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</w:p>
          <w:p w14:paraId="345D2618" w14:textId="1A93A162" w:rsidR="00493260" w:rsidRDefault="003B47EE" w:rsidP="003B288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7EE">
              <w:rPr>
                <w:position w:val="-28"/>
              </w:rPr>
              <w:object w:dxaOrig="1939" w:dyaOrig="660" w14:anchorId="5E5C0075">
                <v:shape id="_x0000_i1039" type="#_x0000_t75" style="width:97.55pt;height:33.75pt" o:ole="">
                  <v:imagedata r:id="rId37" o:title=""/>
                </v:shape>
                <o:OLEObject Type="Embed" ProgID="Equation.DSMT4" ShapeID="_x0000_i1039" DrawAspect="Content" ObjectID="_1846095025" r:id="rId38"/>
              </w:object>
            </w:r>
          </w:p>
          <w:p w14:paraId="345D2619" w14:textId="77777777" w:rsidR="00493260" w:rsidRDefault="00493260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5D261B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 w:rsidRPr="003B2880">
        <w:rPr>
          <w:rFonts w:ascii="Times New Roman" w:hAnsi="Times New Roman" w:cs="Times New Roman"/>
          <w:sz w:val="24"/>
          <w:szCs w:val="24"/>
        </w:rPr>
        <w:t>See page</w:t>
      </w:r>
      <w:r w:rsidR="003B2880" w:rsidRPr="003B2880">
        <w:rPr>
          <w:rFonts w:ascii="Times New Roman" w:hAnsi="Times New Roman" w:cs="Times New Roman"/>
          <w:sz w:val="24"/>
          <w:szCs w:val="24"/>
        </w:rPr>
        <w:t>s</w:t>
      </w:r>
      <w:r w:rsidRPr="003B2880">
        <w:rPr>
          <w:rFonts w:ascii="Times New Roman" w:hAnsi="Times New Roman" w:cs="Times New Roman"/>
          <w:sz w:val="24"/>
          <w:szCs w:val="24"/>
        </w:rPr>
        <w:t xml:space="preserve"> 9</w:t>
      </w:r>
      <w:r w:rsidR="003B2880" w:rsidRPr="003B2880">
        <w:rPr>
          <w:rFonts w:ascii="Times New Roman" w:hAnsi="Times New Roman" w:cs="Times New Roman"/>
          <w:sz w:val="24"/>
          <w:szCs w:val="24"/>
        </w:rPr>
        <w:t xml:space="preserve">49 – 950 &amp; Appendix D </w:t>
      </w:r>
      <w:r w:rsidRPr="003B2880">
        <w:rPr>
          <w:rFonts w:ascii="Times New Roman" w:hAnsi="Times New Roman" w:cs="Times New Roman"/>
          <w:sz w:val="24"/>
          <w:szCs w:val="24"/>
        </w:rPr>
        <w:t>of the text.</w:t>
      </w:r>
    </w:p>
    <w:p w14:paraId="345D261C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1D" w14:textId="7D40305A" w:rsidR="008A59DF" w:rsidRDefault="008A59DF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One may see the above equation written as: </w:t>
      </w:r>
      <w:r w:rsidR="003B47EE" w:rsidRPr="003B47EE">
        <w:rPr>
          <w:position w:val="-28"/>
        </w:rPr>
        <w:object w:dxaOrig="1920" w:dyaOrig="660" w14:anchorId="00900047">
          <v:shape id="_x0000_i1040" type="#_x0000_t75" style="width:96.75pt;height:33.75pt" o:ole="">
            <v:imagedata r:id="rId39" o:title=""/>
          </v:shape>
          <o:OLEObject Type="Embed" ProgID="Equation.DSMT4" ShapeID="_x0000_i1040" DrawAspect="Content" ObjectID="_1846095026" r:id="rId40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45D261E" w14:textId="18156E05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3260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493260" w:rsidRPr="00493260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49326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9326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3B47EE" w:rsidRPr="003B47EE">
        <w:rPr>
          <w:position w:val="-14"/>
        </w:rPr>
        <w:object w:dxaOrig="1560" w:dyaOrig="400" w14:anchorId="44152FEE">
          <v:shape id="_x0000_i1041" type="#_x0000_t75" style="width:78pt;height:20.25pt" o:ole="">
            <v:imagedata r:id="rId41" o:title=""/>
          </v:shape>
          <o:OLEObject Type="Embed" ProgID="Equation.DSMT4" ShapeID="_x0000_i1041" DrawAspect="Content" ObjectID="_1846095027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B47EE" w:rsidRPr="003B47EE">
        <w:rPr>
          <w:position w:val="-6"/>
        </w:rPr>
        <w:object w:dxaOrig="700" w:dyaOrig="320" w14:anchorId="69207B8B">
          <v:shape id="_x0000_i1042" type="#_x0000_t75" style="width:35.25pt;height:16.5pt" o:ole="">
            <v:imagedata r:id="rId43" o:title=""/>
          </v:shape>
          <o:OLEObject Type="Embed" ProgID="Equation.DSMT4" ShapeID="_x0000_i1042" DrawAspect="Content" ObjectID="_1846095028" r:id="rId44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3B47EE" w:rsidRPr="003B47EE">
        <w:rPr>
          <w:position w:val="-24"/>
        </w:rPr>
        <w:object w:dxaOrig="560" w:dyaOrig="620" w14:anchorId="1B4EB2F4">
          <v:shape id="_x0000_i1043" type="#_x0000_t75" style="width:27.75pt;height:30.75pt" o:ole="">
            <v:imagedata r:id="rId45" o:title=""/>
          </v:shape>
          <o:OLEObject Type="Embed" ProgID="Equation.DSMT4" ShapeID="_x0000_i1043" DrawAspect="Content" ObjectID="_1846095029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.  Assuming </w:t>
      </w:r>
      <w:r w:rsidR="003B47EE" w:rsidRPr="003B47EE">
        <w:rPr>
          <w:position w:val="-6"/>
        </w:rPr>
        <w:object w:dxaOrig="499" w:dyaOrig="279" w14:anchorId="6DB323CF">
          <v:shape id="_x0000_i1044" type="#_x0000_t75" style="width:24pt;height:14.25pt" o:ole="">
            <v:imagedata r:id="rId47" o:title=""/>
          </v:shape>
          <o:OLEObject Type="Embed" ProgID="Equation.DSMT4" ShapeID="_x0000_i1044" DrawAspect="Content" ObjectID="_1846095030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, find </w:t>
      </w:r>
      <w:r w:rsidR="003B47EE" w:rsidRPr="003B47EE">
        <w:rPr>
          <w:position w:val="-24"/>
        </w:rPr>
        <w:object w:dxaOrig="340" w:dyaOrig="620" w14:anchorId="12B3D6BF">
          <v:shape id="_x0000_i1045" type="#_x0000_t75" style="width:16.5pt;height:30.75pt" o:ole="">
            <v:imagedata r:id="rId49" o:title=""/>
          </v:shape>
          <o:OLEObject Type="Embed" ProgID="Equation.DSMT4" ShapeID="_x0000_i1045" DrawAspect="Content" ObjectID="_1846095031" r:id="rId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5D261F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20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the chain rule we note that:</w:t>
      </w:r>
    </w:p>
    <w:p w14:paraId="345D2621" w14:textId="22E1EECE" w:rsidR="008A59DF" w:rsidRDefault="00493260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B47EE" w:rsidRPr="003B47EE">
        <w:rPr>
          <w:position w:val="-62"/>
        </w:rPr>
        <w:object w:dxaOrig="6180" w:dyaOrig="1359" w14:anchorId="04CC34A0">
          <v:shape id="_x0000_i1046" type="#_x0000_t75" style="width:309pt;height:68.2pt" o:ole="">
            <v:imagedata r:id="rId51" o:title=""/>
          </v:shape>
          <o:OLEObject Type="Embed" ProgID="Equation.DSMT4" ShapeID="_x0000_i1046" DrawAspect="Content" ObjectID="_1846095032" r:id="rId52"/>
        </w:object>
      </w:r>
    </w:p>
    <w:p w14:paraId="345D2622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unnecessary to give an expression purely in terms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.  This is because given any value of </w:t>
      </w:r>
      <w:r>
        <w:rPr>
          <w:rFonts w:ascii="Times New Roman" w:hAnsi="Times New Roman" w:cs="Times New Roman"/>
          <w:i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 xml:space="preserve">we can easily evaluate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5D2623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24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the generalized chain rule, we will be able to attack more difficult related rates problems.</w:t>
      </w:r>
    </w:p>
    <w:p w14:paraId="345D2625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686B21" w14:textId="77777777" w:rsidR="0061146E" w:rsidRDefault="0061146E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D39E3B" w14:textId="77777777" w:rsidR="0061146E" w:rsidRDefault="0061146E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89CD78" w14:textId="77777777" w:rsidR="0061146E" w:rsidRDefault="0061146E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9456E0" w14:textId="77777777" w:rsidR="0061146E" w:rsidRDefault="0061146E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8DC569" w14:textId="77777777" w:rsidR="0061146E" w:rsidRDefault="0061146E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7F653B" w14:textId="77777777" w:rsidR="0061146E" w:rsidRDefault="0061146E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377931" w14:textId="77777777" w:rsidR="0061146E" w:rsidRDefault="0061146E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195FE8" w14:textId="77777777" w:rsidR="0061146E" w:rsidRDefault="0061146E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D77D4D" w14:textId="77777777" w:rsidR="0061146E" w:rsidRDefault="0061146E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4AECB0" w14:textId="77777777" w:rsidR="0061146E" w:rsidRDefault="0061146E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26" w14:textId="77777777" w:rsidR="008A59DF" w:rsidRDefault="008A59DF" w:rsidP="0049326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45D2627" w14:textId="5B96A8DF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326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493260" w:rsidRPr="00493260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49326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7C0A7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The pressure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(in kilopascals), volume </w:t>
      </w:r>
      <w:r>
        <w:rPr>
          <w:rFonts w:ascii="Times New Roman" w:hAnsi="Times New Roman" w:cs="Times New Roman"/>
          <w:i/>
          <w:sz w:val="24"/>
          <w:szCs w:val="24"/>
        </w:rPr>
        <w:t xml:space="preserve">V </w:t>
      </w:r>
      <w:r>
        <w:rPr>
          <w:rFonts w:ascii="Times New Roman" w:hAnsi="Times New Roman" w:cs="Times New Roman"/>
          <w:sz w:val="24"/>
          <w:szCs w:val="24"/>
        </w:rPr>
        <w:t xml:space="preserve">(in liters), and temperature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(in kelvins) of a mole of an ideal gas are related by </w:t>
      </w:r>
      <w:r w:rsidR="003B47EE" w:rsidRPr="003B47EE">
        <w:rPr>
          <w:position w:val="-24"/>
        </w:rPr>
        <w:object w:dxaOrig="1060" w:dyaOrig="620" w14:anchorId="57E18D05">
          <v:shape id="_x0000_i1047" type="#_x0000_t75" style="width:52.5pt;height:30.75pt" o:ole="">
            <v:imagedata r:id="rId53" o:title=""/>
          </v:shape>
          <o:OLEObject Type="Embed" ProgID="Equation.DSMT4" ShapeID="_x0000_i1047" DrawAspect="Content" ObjectID="_1846095033" r:id="rId54"/>
        </w:object>
      </w:r>
      <w:r>
        <w:rPr>
          <w:rFonts w:ascii="Times New Roman" w:hAnsi="Times New Roman" w:cs="Times New Roman"/>
          <w:sz w:val="24"/>
          <w:szCs w:val="24"/>
        </w:rPr>
        <w:t>.  Find the rate at which the pressure is changing (rounded to the nearest thousandth) when the temperature is 300K and increasing at a rate of 0.1 K/s and the volume is 100 L and increasing at a rate of 0.2 L/s.</w:t>
      </w:r>
    </w:p>
    <w:p w14:paraId="345D2628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29" w14:textId="77777777" w:rsidR="000F137D" w:rsidRDefault="008A59DF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think of both 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as functions of </w:t>
      </w:r>
      <w:r>
        <w:rPr>
          <w:rFonts w:ascii="Times New Roman" w:hAnsi="Times New Roman" w:cs="Times New Roman"/>
          <w:i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 xml:space="preserve">(time).  By the chain rule we see that: </w:t>
      </w:r>
    </w:p>
    <w:p w14:paraId="345D262A" w14:textId="3899A7EF" w:rsidR="000F137D" w:rsidRDefault="003B47EE" w:rsidP="000F137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B47EE">
        <w:rPr>
          <w:position w:val="-24"/>
        </w:rPr>
        <w:object w:dxaOrig="4400" w:dyaOrig="620" w14:anchorId="528C1E83">
          <v:shape id="_x0000_i1048" type="#_x0000_t75" style="width:219.8pt;height:30.75pt" o:ole="">
            <v:imagedata r:id="rId55" o:title=""/>
          </v:shape>
          <o:OLEObject Type="Embed" ProgID="Equation.DSMT4" ShapeID="_x0000_i1048" DrawAspect="Content" ObjectID="_1846095034" r:id="rId56"/>
        </w:object>
      </w:r>
    </w:p>
    <w:p w14:paraId="345D262B" w14:textId="2A6EA05B" w:rsidR="008A59DF" w:rsidRDefault="008A59DF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we see that the answer is: </w:t>
      </w:r>
      <w:r w:rsidR="003B47EE" w:rsidRPr="003B47EE">
        <w:rPr>
          <w:position w:val="-40"/>
        </w:rPr>
        <w:object w:dxaOrig="6800" w:dyaOrig="820" w14:anchorId="1C501C7E">
          <v:shape id="_x0000_i1049" type="#_x0000_t75" style="width:339.65pt;height:41.25pt" o:ole="">
            <v:imagedata r:id="rId57" o:title=""/>
          </v:shape>
          <o:OLEObject Type="Embed" ProgID="Equation.DSMT4" ShapeID="_x0000_i1049" DrawAspect="Content" ObjectID="_1846095035" r:id="rId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341F7B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847F45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ED5EBF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B8B088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FF1474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5A1BA0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83A229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AF2D61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33A293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F95CFD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7EB5C0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17164C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30EC4D" w14:textId="77777777" w:rsidR="0061146E" w:rsidRDefault="0061146E" w:rsidP="000F13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D0093" w14:paraId="345D2630" w14:textId="77777777" w:rsidTr="006D0093">
        <w:tc>
          <w:tcPr>
            <w:tcW w:w="10790" w:type="dxa"/>
          </w:tcPr>
          <w:p w14:paraId="345D262C" w14:textId="77777777" w:rsidR="006D0093" w:rsidRDefault="006D0093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5D262D" w14:textId="77777777" w:rsidR="006D0093" w:rsidRDefault="006D0093" w:rsidP="006D009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(Case 2 of the Chain Rule):</w:t>
            </w:r>
          </w:p>
          <w:p w14:paraId="345D262E" w14:textId="209D4AED" w:rsidR="006D0093" w:rsidRDefault="006D0093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 w:rsidR="003B47EE" w:rsidRPr="003B47EE">
              <w:rPr>
                <w:position w:val="-14"/>
              </w:rPr>
              <w:object w:dxaOrig="1160" w:dyaOrig="400" w14:anchorId="52AB0865">
                <v:shape id="_x0000_i1050" type="#_x0000_t75" style="width:57.75pt;height:20.25pt" o:ole="">
                  <v:imagedata r:id="rId59" o:title=""/>
                </v:shape>
                <o:OLEObject Type="Embed" ProgID="Equation.DSMT4" ShapeID="_x0000_i1050" DrawAspect="Content" ObjectID="_1846095036" r:id="rId6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where </w:t>
            </w:r>
            <w:r w:rsidR="003B47EE" w:rsidRPr="003B47EE">
              <w:rPr>
                <w:position w:val="-14"/>
              </w:rPr>
              <w:object w:dxaOrig="1060" w:dyaOrig="400" w14:anchorId="64442136">
                <v:shape id="_x0000_i1051" type="#_x0000_t75" style="width:52.5pt;height:20.25pt" o:ole="">
                  <v:imagedata r:id="rId61" o:title=""/>
                </v:shape>
                <o:OLEObject Type="Embed" ProgID="Equation.DSMT4" ShapeID="_x0000_i1051" DrawAspect="Content" ObjectID="_1846095037" r:id="rId6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3B47EE" w:rsidRPr="003B47EE">
              <w:rPr>
                <w:position w:val="-14"/>
              </w:rPr>
              <w:object w:dxaOrig="1060" w:dyaOrig="400" w14:anchorId="28E740A2">
                <v:shape id="_x0000_i1052" type="#_x0000_t75" style="width:52.5pt;height:20.25pt" o:ole="">
                  <v:imagedata r:id="rId63" o:title=""/>
                </v:shape>
                <o:OLEObject Type="Embed" ProgID="Equation.DSMT4" ShapeID="_x0000_i1052" DrawAspect="Content" ObjectID="_1846095038" r:id="rId6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differentiable functions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Then, </w:t>
            </w:r>
            <w:r w:rsidR="003B47EE" w:rsidRPr="003B47EE">
              <w:rPr>
                <w:position w:val="-28"/>
              </w:rPr>
              <w:object w:dxaOrig="4459" w:dyaOrig="660" w14:anchorId="4BA4A5C5">
                <v:shape id="_x0000_i1053" type="#_x0000_t75" style="width:223.4pt;height:33.75pt" o:ole="">
                  <v:imagedata r:id="rId65" o:title=""/>
                </v:shape>
                <o:OLEObject Type="Embed" ProgID="Equation.DSMT4" ShapeID="_x0000_i1053" DrawAspect="Content" ObjectID="_1846095039" r:id="rId6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5D262F" w14:textId="77777777" w:rsidR="006D0093" w:rsidRDefault="006D0093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5D2631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32" w14:textId="78FC930E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D009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D0093" w:rsidRPr="006D0093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6D009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6D0093">
        <w:rPr>
          <w:rFonts w:ascii="Times New Roman" w:hAnsi="Times New Roman" w:cs="Times New Roman"/>
          <w:sz w:val="24"/>
          <w:szCs w:val="24"/>
        </w:rPr>
        <w:t xml:space="preserve">  S</w:t>
      </w:r>
      <w:r>
        <w:rPr>
          <w:rFonts w:ascii="Times New Roman" w:hAnsi="Times New Roman" w:cs="Times New Roman"/>
          <w:sz w:val="24"/>
          <w:szCs w:val="24"/>
        </w:rPr>
        <w:t xml:space="preserve">uppose that </w:t>
      </w:r>
      <w:r w:rsidR="003B47EE" w:rsidRPr="003B47EE">
        <w:rPr>
          <w:position w:val="-16"/>
        </w:rPr>
        <w:object w:dxaOrig="999" w:dyaOrig="440" w14:anchorId="0FD0E92F">
          <v:shape id="_x0000_i1054" type="#_x0000_t75" style="width:51pt;height:21pt" o:ole="">
            <v:imagedata r:id="rId67" o:title=""/>
          </v:shape>
          <o:OLEObject Type="Embed" ProgID="Equation.DSMT4" ShapeID="_x0000_i1054" DrawAspect="Content" ObjectID="_1846095040" r:id="rId6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3B47EE" w:rsidRPr="003B47EE">
        <w:rPr>
          <w:position w:val="-10"/>
        </w:rPr>
        <w:object w:dxaOrig="1060" w:dyaOrig="360" w14:anchorId="2A18EB58">
          <v:shape id="_x0000_i1055" type="#_x0000_t75" style="width:52.5pt;height:18pt" o:ole="">
            <v:imagedata r:id="rId69" o:title=""/>
          </v:shape>
          <o:OLEObject Type="Embed" ProgID="Equation.DSMT4" ShapeID="_x0000_i1055" DrawAspect="Content" ObjectID="_1846095041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3B47EE" w:rsidRPr="003B47EE">
        <w:rPr>
          <w:position w:val="-6"/>
        </w:rPr>
        <w:object w:dxaOrig="660" w:dyaOrig="320" w14:anchorId="6FFF73E3">
          <v:shape id="_x0000_i1056" type="#_x0000_t75" style="width:33.75pt;height:16.5pt" o:ole="">
            <v:imagedata r:id="rId71" o:title=""/>
          </v:shape>
          <o:OLEObject Type="Embed" ProgID="Equation.DSMT4" ShapeID="_x0000_i1056" DrawAspect="Content" ObjectID="_1846095042" r:id="rId72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the exact value of </w:t>
      </w:r>
      <w:r w:rsidR="003B47EE" w:rsidRPr="003B47EE">
        <w:rPr>
          <w:position w:val="-24"/>
        </w:rPr>
        <w:object w:dxaOrig="320" w:dyaOrig="620" w14:anchorId="6B091428">
          <v:shape id="_x0000_i1057" type="#_x0000_t75" style="width:16.5pt;height:30.75pt" o:ole="">
            <v:imagedata r:id="rId73" o:title=""/>
          </v:shape>
          <o:OLEObject Type="Embed" ProgID="Equation.DSMT4" ShapeID="_x0000_i1057" DrawAspect="Content" ObjectID="_1846095043" r:id="rId74"/>
        </w:object>
      </w:r>
      <w:r>
        <w:rPr>
          <w:rFonts w:ascii="Times New Roman" w:hAnsi="Times New Roman" w:cs="Times New Roman"/>
          <w:sz w:val="24"/>
          <w:szCs w:val="24"/>
        </w:rPr>
        <w:t xml:space="preserve"> when </w:t>
      </w:r>
      <w:r w:rsidR="003B47EE" w:rsidRPr="003B47EE">
        <w:rPr>
          <w:position w:val="-6"/>
        </w:rPr>
        <w:object w:dxaOrig="540" w:dyaOrig="279" w14:anchorId="291F8F44">
          <v:shape id="_x0000_i1058" type="#_x0000_t75" style="width:27.75pt;height:14.25pt" o:ole="">
            <v:imagedata r:id="rId75" o:title=""/>
          </v:shape>
          <o:OLEObject Type="Embed" ProgID="Equation.DSMT4" ShapeID="_x0000_i1058" DrawAspect="Content" ObjectID="_1846095044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3B47EE" w:rsidRPr="003B47EE">
        <w:rPr>
          <w:position w:val="-6"/>
        </w:rPr>
        <w:object w:dxaOrig="499" w:dyaOrig="279" w14:anchorId="497EEE9C">
          <v:shape id="_x0000_i1059" type="#_x0000_t75" style="width:24pt;height:14.25pt" o:ole="">
            <v:imagedata r:id="rId77" o:title=""/>
          </v:shape>
          <o:OLEObject Type="Embed" ProgID="Equation.DSMT4" ShapeID="_x0000_i1059" DrawAspect="Content" ObjectID="_1846095045" r:id="rId7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5D2633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34" w14:textId="75801B8A" w:rsidR="006F50DE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we note by case 2 of the chain rule that </w:t>
      </w:r>
      <w:r w:rsidR="003B47EE" w:rsidRPr="003B47EE">
        <w:rPr>
          <w:position w:val="-28"/>
        </w:rPr>
        <w:object w:dxaOrig="5140" w:dyaOrig="660" w14:anchorId="26A562A7">
          <v:shape id="_x0000_i1060" type="#_x0000_t75" style="width:257.25pt;height:33.75pt" o:ole="">
            <v:imagedata r:id="rId79" o:title=""/>
          </v:shape>
          <o:OLEObject Type="Embed" ProgID="Equation.DSMT4" ShapeID="_x0000_i1060" DrawAspect="Content" ObjectID="_1846095046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45D2635" w14:textId="7A08CEA1" w:rsidR="006F50DE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when </w:t>
      </w:r>
      <w:r w:rsidR="003B47EE" w:rsidRPr="003B47EE">
        <w:rPr>
          <w:position w:val="-6"/>
        </w:rPr>
        <w:object w:dxaOrig="540" w:dyaOrig="279" w14:anchorId="74F9889E">
          <v:shape id="_x0000_i1061" type="#_x0000_t75" style="width:27.75pt;height:14.25pt" o:ole="">
            <v:imagedata r:id="rId81" o:title=""/>
          </v:shape>
          <o:OLEObject Type="Embed" ProgID="Equation.DSMT4" ShapeID="_x0000_i1061" DrawAspect="Content" ObjectID="_1846095047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3B47EE" w:rsidRPr="003B47EE">
        <w:rPr>
          <w:position w:val="-6"/>
        </w:rPr>
        <w:object w:dxaOrig="499" w:dyaOrig="279" w14:anchorId="176BF005">
          <v:shape id="_x0000_i1062" type="#_x0000_t75" style="width:24pt;height:14.25pt" o:ole="">
            <v:imagedata r:id="rId83" o:title=""/>
          </v:shape>
          <o:OLEObject Type="Embed" ProgID="Equation.DSMT4" ShapeID="_x0000_i1062" DrawAspect="Content" ObjectID="_1846095048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="003B47EE" w:rsidRPr="003B47EE">
        <w:rPr>
          <w:position w:val="-10"/>
        </w:rPr>
        <w:object w:dxaOrig="580" w:dyaOrig="320" w14:anchorId="784AC048">
          <v:shape id="_x0000_i1063" type="#_x0000_t75" style="width:29.25pt;height:16.5pt" o:ole="">
            <v:imagedata r:id="rId85" o:title=""/>
          </v:shape>
          <o:OLEObject Type="Embed" ProgID="Equation.DSMT4" ShapeID="_x0000_i1063" DrawAspect="Content" ObjectID="_1846095049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3B47EE" w:rsidRPr="003B47EE">
        <w:rPr>
          <w:position w:val="-6"/>
        </w:rPr>
        <w:object w:dxaOrig="520" w:dyaOrig="279" w14:anchorId="0C27D060">
          <v:shape id="_x0000_i1064" type="#_x0000_t75" style="width:26.25pt;height:14.25pt" o:ole="">
            <v:imagedata r:id="rId87" o:title=""/>
          </v:shape>
          <o:OLEObject Type="Embed" ProgID="Equation.DSMT4" ShapeID="_x0000_i1064" DrawAspect="Content" ObjectID="_1846095050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45D2636" w14:textId="69906255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 </w:t>
      </w:r>
      <w:r w:rsidR="003B47EE" w:rsidRPr="003B47EE">
        <w:rPr>
          <w:position w:val="-34"/>
        </w:rPr>
        <w:object w:dxaOrig="4380" w:dyaOrig="740" w14:anchorId="6DF624C9">
          <v:shape id="_x0000_i1065" type="#_x0000_t75" style="width:219.65pt;height:36.75pt" o:ole="">
            <v:imagedata r:id="rId89" o:title=""/>
          </v:shape>
          <o:OLEObject Type="Embed" ProgID="Equation.DSMT4" ShapeID="_x0000_i1065" DrawAspect="Content" ObjectID="_1846095051" r:id="rId9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5D2637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38" w14:textId="77777777" w:rsidR="00564EDF" w:rsidRDefault="00564E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39" w14:textId="11FC49E7" w:rsidR="00564EDF" w:rsidRPr="00C72A43" w:rsidRDefault="00564EDF" w:rsidP="00564ED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It is important to see that the symbol </w:t>
      </w:r>
      <w:r w:rsidR="003B47EE" w:rsidRPr="003B47EE">
        <w:rPr>
          <w:position w:val="-6"/>
        </w:rPr>
        <w:object w:dxaOrig="300" w:dyaOrig="279" w14:anchorId="0C12CC3F">
          <v:shape id="_x0000_i1066" type="#_x0000_t75" style="width:15pt;height:14.25pt" o:ole="">
            <v:imagedata r:id="rId91" o:title=""/>
          </v:shape>
          <o:OLEObject Type="Embed" ProgID="Equation.DSMT4" ShapeID="_x0000_i1066" DrawAspect="Content" ObjectID="_1846095052" r:id="rId92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does not have a meaning in and of itself (unlike </w:t>
      </w:r>
      <w:r w:rsidR="003B47EE" w:rsidRPr="003B47EE">
        <w:rPr>
          <w:position w:val="-6"/>
        </w:rPr>
        <w:object w:dxaOrig="300" w:dyaOrig="279" w14:anchorId="230727FD">
          <v:shape id="_x0000_i1067" type="#_x0000_t75" style="width:15pt;height:14.25pt" o:ole="">
            <v:imagedata r:id="rId93" o:title=""/>
          </v:shape>
          <o:OLEObject Type="Embed" ProgID="Equation.DSMT4" ShapeID="_x0000_i1067" DrawAspect="Content" ObjectID="_1846095053" r:id="rId94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).  Therefore, one should recognize that  </w:t>
      </w:r>
      <w:r w:rsidR="003B47EE" w:rsidRPr="003B47EE">
        <w:rPr>
          <w:position w:val="-28"/>
        </w:rPr>
        <w:object w:dxaOrig="2860" w:dyaOrig="660" w14:anchorId="61D97EB0">
          <v:shape id="_x0000_i1068" type="#_x0000_t75" style="width:143.3pt;height:33.75pt" o:ole="">
            <v:imagedata r:id="rId95" o:title=""/>
          </v:shape>
          <o:OLEObject Type="Embed" ProgID="Equation.DSMT4" ShapeID="_x0000_i1068" DrawAspect="Content" ObjectID="_1846095054" r:id="rId96"/>
        </w:object>
      </w:r>
      <w:r w:rsidRPr="00264434">
        <w:rPr>
          <w:rFonts w:ascii="Times New Roman" w:hAnsi="Times New Roman" w:cs="Times New Roman"/>
          <w:i/>
          <w:sz w:val="24"/>
          <w:szCs w:val="24"/>
        </w:rPr>
        <w:t xml:space="preserve"> (unless it is the case that </w:t>
      </w:r>
      <w:r w:rsidR="003B47EE" w:rsidRPr="003B47EE">
        <w:rPr>
          <w:position w:val="-24"/>
        </w:rPr>
        <w:object w:dxaOrig="680" w:dyaOrig="620" w14:anchorId="72B66CBC">
          <v:shape id="_x0000_i1069" type="#_x0000_t75" style="width:34.5pt;height:30.75pt" o:ole="">
            <v:imagedata r:id="rId97" o:title=""/>
          </v:shape>
          <o:OLEObject Type="Embed" ProgID="Equation.DSMT4" ShapeID="_x0000_i1069" DrawAspect="Content" ObjectID="_1846095055" r:id="rId98"/>
        </w:object>
      </w:r>
      <w:r w:rsidRPr="00264434">
        <w:rPr>
          <w:rFonts w:ascii="Times New Roman" w:hAnsi="Times New Roman" w:cs="Times New Roman"/>
          <w:i/>
          <w:sz w:val="24"/>
          <w:szCs w:val="24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55FB" w14:paraId="345D263E" w14:textId="77777777" w:rsidTr="00FE55FB">
        <w:tc>
          <w:tcPr>
            <w:tcW w:w="10790" w:type="dxa"/>
          </w:tcPr>
          <w:p w14:paraId="345D263A" w14:textId="77777777" w:rsidR="00FE55FB" w:rsidRDefault="00FE55FB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5D263B" w14:textId="77777777" w:rsidR="00FE55FB" w:rsidRDefault="00FE55FB" w:rsidP="00FE55F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(General Chain Rule):</w:t>
            </w:r>
          </w:p>
          <w:p w14:paraId="345D263C" w14:textId="1E43BF03" w:rsidR="00FE55FB" w:rsidRDefault="00FE55FB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 of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variables </w:t>
            </w:r>
            <w:r w:rsidR="003B47EE" w:rsidRPr="003B47EE">
              <w:rPr>
                <w:position w:val="-12"/>
              </w:rPr>
              <w:object w:dxaOrig="1160" w:dyaOrig="360" w14:anchorId="1BB2BA77">
                <v:shape id="_x0000_i1070" type="#_x0000_t75" style="width:57.75pt;height:18pt" o:ole="">
                  <v:imagedata r:id="rId99" o:title=""/>
                </v:shape>
                <o:OLEObject Type="Embed" ProgID="Equation.DSMT4" ShapeID="_x0000_i1070" DrawAspect="Content" ObjectID="_1846095056" r:id="rId10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each </w:t>
            </w:r>
            <w:r w:rsidR="003B47EE" w:rsidRPr="003B47EE">
              <w:rPr>
                <w:position w:val="-14"/>
              </w:rPr>
              <w:object w:dxaOrig="260" w:dyaOrig="380" w14:anchorId="60A72852">
                <v:shape id="_x0000_i1071" type="#_x0000_t75" style="width:13.5pt;height:19.5pt" o:ole="">
                  <v:imagedata r:id="rId101" o:title=""/>
                </v:shape>
                <o:OLEObject Type="Embed" ProgID="Equation.DSMT4" ShapeID="_x0000_i1071" DrawAspect="Content" ObjectID="_1846095057" r:id="rId10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 of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variables </w:t>
            </w:r>
            <w:r w:rsidR="003B47EE" w:rsidRPr="003B47EE">
              <w:rPr>
                <w:position w:val="-12"/>
              </w:rPr>
              <w:object w:dxaOrig="1020" w:dyaOrig="360" w14:anchorId="69DEC42B">
                <v:shape id="_x0000_i1072" type="#_x0000_t75" style="width:51pt;height:18pt" o:ole="">
                  <v:imagedata r:id="rId103" o:title=""/>
                </v:shape>
                <o:OLEObject Type="Embed" ProgID="Equation.DSMT4" ShapeID="_x0000_i1072" DrawAspect="Content" ObjectID="_1846095058" r:id="rId10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3B47EE" w:rsidRPr="003B47EE">
              <w:rPr>
                <w:position w:val="-30"/>
              </w:rPr>
              <w:object w:dxaOrig="3600" w:dyaOrig="680" w14:anchorId="65652F1A">
                <v:shape id="_x0000_i1073" type="#_x0000_t75" style="width:180.7pt;height:34.5pt" o:ole="">
                  <v:imagedata r:id="rId105" o:title=""/>
                </v:shape>
                <o:OLEObject Type="Embed" ProgID="Equation.DSMT4" ShapeID="_x0000_i1073" DrawAspect="Content" ObjectID="_1846095059" r:id="rId10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for each </w:t>
            </w:r>
            <w:r w:rsidR="003B47EE" w:rsidRPr="003B47EE">
              <w:rPr>
                <w:position w:val="-10"/>
              </w:rPr>
              <w:object w:dxaOrig="1240" w:dyaOrig="320" w14:anchorId="3965078E">
                <v:shape id="_x0000_i1074" type="#_x0000_t75" style="width:62.25pt;height:16.5pt" o:ole="">
                  <v:imagedata r:id="rId107" o:title=""/>
                </v:shape>
                <o:OLEObject Type="Embed" ProgID="Equation.DSMT4" ShapeID="_x0000_i1074" DrawAspect="Content" ObjectID="_1846095060" r:id="rId10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5D263D" w14:textId="77777777" w:rsidR="00FE55FB" w:rsidRDefault="00FE55FB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5D263F" w14:textId="77777777" w:rsidR="008A59DF" w:rsidRPr="00821CE0" w:rsidRDefault="008A59DF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The proof the case 2 of the chain rule and the general chain rule are beyond the scope of the course.</w:t>
      </w:r>
    </w:p>
    <w:p w14:paraId="345D2640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41" w14:textId="77777777" w:rsidR="008A59DF" w:rsidRDefault="008A59DF" w:rsidP="0049326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Visualizing the General Chain Rule:</w:t>
      </w:r>
    </w:p>
    <w:p w14:paraId="345D2642" w14:textId="77777777" w:rsidR="008A59DF" w:rsidRDefault="008A59DF" w:rsidP="0049326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45D2643" w14:textId="77777777" w:rsidR="008A59DF" w:rsidRDefault="00491EE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great way to </w:t>
      </w:r>
      <w:r w:rsidR="008A59DF">
        <w:rPr>
          <w:rFonts w:ascii="Times New Roman" w:hAnsi="Times New Roman" w:cs="Times New Roman"/>
          <w:sz w:val="24"/>
          <w:szCs w:val="24"/>
        </w:rPr>
        <w:t>think through the general chain rule is with the help of a tree diagram.  To make the idea of the tree diagram concrete, I will use a simple example.</w:t>
      </w:r>
    </w:p>
    <w:p w14:paraId="345D2644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45" w14:textId="4221C675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3B47EE" w:rsidRPr="003B47EE">
        <w:rPr>
          <w:position w:val="-14"/>
        </w:rPr>
        <w:object w:dxaOrig="1579" w:dyaOrig="400" w14:anchorId="075A92FE">
          <v:shape id="_x0000_i1075" type="#_x0000_t75" style="width:78.7pt;height:20.25pt" o:ole="">
            <v:imagedata r:id="rId109" o:title=""/>
          </v:shape>
          <o:OLEObject Type="Embed" ProgID="Equation.DSMT4" ShapeID="_x0000_i1075" DrawAspect="Content" ObjectID="_1846095061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3B47EE" w:rsidRPr="003B47EE">
        <w:rPr>
          <w:position w:val="-14"/>
        </w:rPr>
        <w:object w:dxaOrig="1100" w:dyaOrig="400" w14:anchorId="18697309">
          <v:shape id="_x0000_i1076" type="#_x0000_t75" style="width:55.5pt;height:20.25pt" o:ole="">
            <v:imagedata r:id="rId111" o:title=""/>
          </v:shape>
          <o:OLEObject Type="Embed" ProgID="Equation.DSMT4" ShapeID="_x0000_i1076" DrawAspect="Content" ObjectID="_1846095062" r:id="rId11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B47EE" w:rsidRPr="003B47EE">
        <w:rPr>
          <w:position w:val="-14"/>
        </w:rPr>
        <w:object w:dxaOrig="1120" w:dyaOrig="400" w14:anchorId="702A3633">
          <v:shape id="_x0000_i1077" type="#_x0000_t75" style="width:55.5pt;height:20.25pt" o:ole="">
            <v:imagedata r:id="rId113" o:title=""/>
          </v:shape>
          <o:OLEObject Type="Embed" ProgID="Equation.DSMT4" ShapeID="_x0000_i1077" DrawAspect="Content" ObjectID="_1846095063" r:id="rId11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B47EE" w:rsidRPr="003B47EE">
        <w:rPr>
          <w:position w:val="-14"/>
        </w:rPr>
        <w:object w:dxaOrig="1080" w:dyaOrig="400" w14:anchorId="5BE5EE1D">
          <v:shape id="_x0000_i1078" type="#_x0000_t75" style="width:54.75pt;height:20.25pt" o:ole="">
            <v:imagedata r:id="rId115" o:title=""/>
          </v:shape>
          <o:OLEObject Type="Embed" ProgID="Equation.DSMT4" ShapeID="_x0000_i1078" DrawAspect="Content" ObjectID="_1846095064" r:id="rId116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3B47EE" w:rsidRPr="003B47EE">
        <w:rPr>
          <w:position w:val="-14"/>
        </w:rPr>
        <w:object w:dxaOrig="999" w:dyaOrig="400" w14:anchorId="7C836FEA">
          <v:shape id="_x0000_i1079" type="#_x0000_t75" style="width:51pt;height:20.25pt" o:ole="">
            <v:imagedata r:id="rId117" o:title=""/>
          </v:shape>
          <o:OLEObject Type="Embed" ProgID="Equation.DSMT4" ShapeID="_x0000_i1079" DrawAspect="Content" ObjectID="_1846095065" r:id="rId118"/>
        </w:object>
      </w:r>
      <w:r>
        <w:rPr>
          <w:rFonts w:ascii="Times New Roman" w:hAnsi="Times New Roman" w:cs="Times New Roman"/>
          <w:sz w:val="24"/>
          <w:szCs w:val="24"/>
        </w:rPr>
        <w:t>.  We can represent this situation with the following tree diagram:</w:t>
      </w:r>
      <w:r w:rsidR="0038236B" w:rsidRPr="0038236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45D2646" w14:textId="5D451D0D" w:rsidR="008A59DF" w:rsidRDefault="0038236B" w:rsidP="003823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0176920F" wp14:editId="23BA4911">
            <wp:simplePos x="0" y="0"/>
            <wp:positionH relativeFrom="column">
              <wp:posOffset>1847850</wp:posOffset>
            </wp:positionH>
            <wp:positionV relativeFrom="paragraph">
              <wp:posOffset>-179070</wp:posOffset>
            </wp:positionV>
            <wp:extent cx="3133725" cy="1990725"/>
            <wp:effectExtent l="0" t="0" r="0" b="0"/>
            <wp:wrapTight wrapText="bothSides">
              <wp:wrapPolygon edited="0">
                <wp:start x="9979" y="827"/>
                <wp:lineTo x="8272" y="4547"/>
                <wp:lineTo x="5515" y="7855"/>
                <wp:lineTo x="3020" y="9715"/>
                <wp:lineTo x="2626" y="10335"/>
                <wp:lineTo x="3020" y="11162"/>
                <wp:lineTo x="657" y="17776"/>
                <wp:lineTo x="394" y="19636"/>
                <wp:lineTo x="4071" y="20050"/>
                <wp:lineTo x="17464" y="20463"/>
                <wp:lineTo x="21140" y="20463"/>
                <wp:lineTo x="20221" y="14469"/>
                <wp:lineTo x="19827" y="11162"/>
                <wp:lineTo x="18252" y="9508"/>
                <wp:lineTo x="12737" y="4547"/>
                <wp:lineTo x="11030" y="827"/>
                <wp:lineTo x="9979" y="827"/>
              </wp:wrapPolygon>
            </wp:wrapTight>
            <wp:docPr id="155" name="Picture 155" descr="A tree diagram that illustrates the variable dependency in this examp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A tree diagram that illustrates the variable dependency in this example.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990725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2E27E" w14:textId="77777777" w:rsidR="0038236B" w:rsidRDefault="0038236B" w:rsidP="003823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8B2589" w14:textId="77777777" w:rsidR="0038236B" w:rsidRDefault="0038236B" w:rsidP="003823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CEEF4D" w14:textId="77777777" w:rsidR="0038236B" w:rsidRDefault="0038236B" w:rsidP="003823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B2C8C2" w14:textId="7B1D15B4" w:rsidR="0038236B" w:rsidRDefault="0038236B" w:rsidP="003823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3D864A" w14:textId="77777777" w:rsidR="0038236B" w:rsidRDefault="0038236B" w:rsidP="003823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C7C35E" w14:textId="77777777" w:rsidR="0038236B" w:rsidRDefault="0038236B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682D17" w14:textId="77777777" w:rsidR="0038236B" w:rsidRDefault="0038236B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A83CB3" w14:textId="77777777" w:rsidR="0038236B" w:rsidRDefault="0038236B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ED8C11" w14:textId="77777777" w:rsidR="0038236B" w:rsidRDefault="0038236B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47" w14:textId="4E2D67A2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above tree </w:t>
      </w:r>
      <w:r w:rsidR="00F36353">
        <w:rPr>
          <w:rFonts w:ascii="Times New Roman" w:hAnsi="Times New Roman" w:cs="Times New Roman"/>
          <w:sz w:val="24"/>
          <w:szCs w:val="24"/>
        </w:rPr>
        <w:t>diagram,</w:t>
      </w:r>
      <w:r>
        <w:rPr>
          <w:rFonts w:ascii="Times New Roman" w:hAnsi="Times New Roman" w:cs="Times New Roman"/>
          <w:sz w:val="24"/>
          <w:szCs w:val="24"/>
        </w:rPr>
        <w:t xml:space="preserve"> we see that there are three different “levels” which represent the kinds of variables that we have.  In </w:t>
      </w:r>
      <w:r w:rsidR="00F36353">
        <w:rPr>
          <w:rFonts w:ascii="Times New Roman" w:hAnsi="Times New Roman" w:cs="Times New Roman"/>
          <w:sz w:val="24"/>
          <w:szCs w:val="24"/>
        </w:rPr>
        <w:t>particular,</w:t>
      </w:r>
      <w:r>
        <w:rPr>
          <w:rFonts w:ascii="Times New Roman" w:hAnsi="Times New Roman" w:cs="Times New Roman"/>
          <w:sz w:val="24"/>
          <w:szCs w:val="24"/>
        </w:rPr>
        <w:t xml:space="preserve"> we have a dependent variable </w:t>
      </w:r>
      <w:r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, intermediate variables: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, and independent variables </w:t>
      </w:r>
      <w:r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.  A segment between two variables indicates that one of the variables is a function of the other.  We can think of each segment as being labeled with a partial derivative.  For example, the segment connecting </w:t>
      </w:r>
      <w:r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has the label </w:t>
      </w:r>
      <w:r w:rsidR="003B47EE" w:rsidRPr="003B47EE">
        <w:rPr>
          <w:position w:val="-24"/>
        </w:rPr>
        <w:object w:dxaOrig="440" w:dyaOrig="620" w14:anchorId="02D0EB59">
          <v:shape id="_x0000_i1080" type="#_x0000_t75" style="width:21pt;height:30.75pt" o:ole="">
            <v:imagedata r:id="rId120" o:title=""/>
          </v:shape>
          <o:OLEObject Type="Embed" ProgID="Equation.DSMT4" ShapeID="_x0000_i1080" DrawAspect="Content" ObjectID="_1846095066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5D2648" w14:textId="2E857E06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in order to get a formula </w:t>
      </w:r>
      <w:r w:rsidR="003B47EE" w:rsidRPr="003B47EE">
        <w:rPr>
          <w:position w:val="-24"/>
        </w:rPr>
        <w:object w:dxaOrig="380" w:dyaOrig="620" w14:anchorId="7D7C5132">
          <v:shape id="_x0000_i1081" type="#_x0000_t75" style="width:19.5pt;height:30.75pt" o:ole="">
            <v:imagedata r:id="rId122" o:title=""/>
          </v:shape>
          <o:OLEObject Type="Embed" ProgID="Equation.DSMT4" ShapeID="_x0000_i1081" DrawAspect="Content" ObjectID="_1846095067" r:id="rId123"/>
        </w:object>
      </w:r>
      <w:r>
        <w:rPr>
          <w:rFonts w:ascii="Times New Roman" w:hAnsi="Times New Roman" w:cs="Times New Roman"/>
          <w:sz w:val="24"/>
          <w:szCs w:val="24"/>
        </w:rPr>
        <w:t xml:space="preserve"> (or </w:t>
      </w:r>
      <w:r w:rsidR="003B47EE" w:rsidRPr="003B47EE">
        <w:rPr>
          <w:position w:val="-24"/>
        </w:rPr>
        <w:object w:dxaOrig="380" w:dyaOrig="620" w14:anchorId="1BB9A34E">
          <v:shape id="_x0000_i1082" type="#_x0000_t75" style="width:19.5pt;height:30.75pt" o:ole="">
            <v:imagedata r:id="rId124" o:title=""/>
          </v:shape>
          <o:OLEObject Type="Embed" ProgID="Equation.DSMT4" ShapeID="_x0000_i1082" DrawAspect="Content" ObjectID="_1846095068" r:id="rId125"/>
        </w:object>
      </w:r>
      <w:r>
        <w:rPr>
          <w:rFonts w:ascii="Times New Roman" w:hAnsi="Times New Roman" w:cs="Times New Roman"/>
          <w:sz w:val="24"/>
          <w:szCs w:val="24"/>
        </w:rPr>
        <w:t xml:space="preserve">)  we consider every possible path from </w:t>
      </w:r>
      <w:r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i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 xml:space="preserve">(or from </w:t>
      </w:r>
      <w:r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).  In doing this we obtain: </w:t>
      </w:r>
    </w:p>
    <w:p w14:paraId="345D2649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4A" w14:textId="646EF11F" w:rsidR="008A59DF" w:rsidRDefault="003B47EE" w:rsidP="0049326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3B47EE">
        <w:rPr>
          <w:position w:val="-62"/>
        </w:rPr>
        <w:object w:dxaOrig="3739" w:dyaOrig="1359" w14:anchorId="4B6D09DE">
          <v:shape id="_x0000_i1083" type="#_x0000_t75" style="width:186.75pt;height:68.2pt" o:ole="">
            <v:imagedata r:id="rId126" o:title=""/>
          </v:shape>
          <o:OLEObject Type="Embed" ProgID="Equation.DSMT4" ShapeID="_x0000_i1083" DrawAspect="Content" ObjectID="_1846095069" r:id="rId127"/>
        </w:object>
      </w:r>
    </w:p>
    <w:p w14:paraId="345D264B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should note that these are the formulas we would have obtained from the general chain rule.</w:t>
      </w:r>
    </w:p>
    <w:p w14:paraId="345D264C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4D" w14:textId="77777777" w:rsidR="008A59DF" w:rsidRDefault="008A59DF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This idea of the tree diagram to represent the chain rule actually extends beyond the general chain rule </w:t>
      </w:r>
      <w:r w:rsidR="004D7D12">
        <w:rPr>
          <w:rFonts w:ascii="Times New Roman" w:hAnsi="Times New Roman" w:cs="Times New Roman"/>
          <w:i/>
          <w:sz w:val="24"/>
          <w:szCs w:val="24"/>
        </w:rPr>
        <w:t>discussed above</w:t>
      </w:r>
      <w:r>
        <w:rPr>
          <w:rFonts w:ascii="Times New Roman" w:hAnsi="Times New Roman" w:cs="Times New Roman"/>
          <w:i/>
          <w:sz w:val="24"/>
          <w:szCs w:val="24"/>
        </w:rPr>
        <w:t>.  In particular, the tree diagram continues to work when we skip levels and/or have more than three levels!</w:t>
      </w:r>
    </w:p>
    <w:p w14:paraId="345D264E" w14:textId="77777777" w:rsidR="008A59DF" w:rsidRDefault="008A59DF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45D264F" w14:textId="77777777" w:rsidR="00D95E93" w:rsidRDefault="00D95E93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45D2650" w14:textId="33899888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82211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82211" w:rsidRPr="00682211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682211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68221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3B47EE" w:rsidRPr="003B47EE">
        <w:rPr>
          <w:position w:val="-10"/>
        </w:rPr>
        <w:object w:dxaOrig="1420" w:dyaOrig="360" w14:anchorId="5C18D644">
          <v:shape id="_x0000_i1084" type="#_x0000_t75" style="width:71.3pt;height:18pt" o:ole="">
            <v:imagedata r:id="rId128" o:title=""/>
          </v:shape>
          <o:OLEObject Type="Embed" ProgID="Equation.DSMT4" ShapeID="_x0000_i1084" DrawAspect="Content" ObjectID="_1846095070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B47EE" w:rsidRPr="003B47EE">
        <w:rPr>
          <w:position w:val="-6"/>
        </w:rPr>
        <w:object w:dxaOrig="780" w:dyaOrig="320" w14:anchorId="2466C46A">
          <v:shape id="_x0000_i1085" type="#_x0000_t75" style="width:38.25pt;height:16.5pt" o:ole="">
            <v:imagedata r:id="rId130" o:title=""/>
          </v:shape>
          <o:OLEObject Type="Embed" ProgID="Equation.DSMT4" ShapeID="_x0000_i1085" DrawAspect="Content" ObjectID="_1846095071" r:id="rId13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B47EE" w:rsidRPr="003B47EE">
        <w:rPr>
          <w:position w:val="-10"/>
        </w:rPr>
        <w:object w:dxaOrig="980" w:dyaOrig="360" w14:anchorId="62C5A10E">
          <v:shape id="_x0000_i1086" type="#_x0000_t75" style="width:49.5pt;height:18pt" o:ole="">
            <v:imagedata r:id="rId132" o:title=""/>
          </v:shape>
          <o:OLEObject Type="Embed" ProgID="Equation.DSMT4" ShapeID="_x0000_i1086" DrawAspect="Content" ObjectID="_1846095072" r:id="rId133"/>
        </w:object>
      </w:r>
      <w:r>
        <w:rPr>
          <w:rFonts w:ascii="Times New Roman" w:hAnsi="Times New Roman" w:cs="Times New Roman"/>
          <w:sz w:val="24"/>
          <w:szCs w:val="24"/>
        </w:rPr>
        <w:t xml:space="preserve">, and  </w:t>
      </w:r>
      <w:r w:rsidR="003B47EE" w:rsidRPr="003B47EE">
        <w:rPr>
          <w:position w:val="-14"/>
        </w:rPr>
        <w:object w:dxaOrig="1340" w:dyaOrig="400" w14:anchorId="62384935">
          <v:shape id="_x0000_i1087" type="#_x0000_t75" style="width:66.75pt;height:20.25pt" o:ole="">
            <v:imagedata r:id="rId134" o:title=""/>
          </v:shape>
          <o:OLEObject Type="Embed" ProgID="Equation.DSMT4" ShapeID="_x0000_i1087" DrawAspect="Content" ObjectID="_1846095073" r:id="rId135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the exact value of </w:t>
      </w:r>
      <w:r w:rsidR="003B47EE" w:rsidRPr="003B47EE">
        <w:rPr>
          <w:position w:val="-24"/>
        </w:rPr>
        <w:object w:dxaOrig="360" w:dyaOrig="620" w14:anchorId="076DB64B">
          <v:shape id="_x0000_i1088" type="#_x0000_t75" style="width:18pt;height:30.75pt" o:ole="">
            <v:imagedata r:id="rId136" o:title=""/>
          </v:shape>
          <o:OLEObject Type="Embed" ProgID="Equation.DSMT4" ShapeID="_x0000_i1088" DrawAspect="Content" ObjectID="_1846095074" r:id="rId137"/>
        </w:object>
      </w:r>
      <w:r>
        <w:rPr>
          <w:rFonts w:ascii="Times New Roman" w:hAnsi="Times New Roman" w:cs="Times New Roman"/>
          <w:sz w:val="24"/>
          <w:szCs w:val="24"/>
        </w:rPr>
        <w:t xml:space="preserve"> when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= 2, </w:t>
      </w:r>
      <w:r>
        <w:rPr>
          <w:rFonts w:ascii="Times New Roman" w:hAnsi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= 1, and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= 0.</w:t>
      </w:r>
    </w:p>
    <w:p w14:paraId="345D2651" w14:textId="77777777" w:rsidR="008A59DF" w:rsidRDefault="008A59DF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45D2652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tree diagram is:</w:t>
      </w:r>
    </w:p>
    <w:p w14:paraId="345D2653" w14:textId="77777777" w:rsidR="008A59DF" w:rsidRDefault="008A59DF" w:rsidP="00493260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5D26AC" wp14:editId="73E7F94C">
            <wp:extent cx="1943099" cy="1457325"/>
            <wp:effectExtent l="0" t="0" r="0" b="0"/>
            <wp:docPr id="195" name="Picture 195" descr="A tree diagram that illustrates the variable dependency in this examp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A tree diagram that illustrates the variable dependency in this example."/>
                    <pic:cNvPicPr>
                      <a:picLocks noChangeAspect="1" noChangeArrowheads="1"/>
                    </pic:cNvPicPr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099" cy="1457325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5D2654" w14:textId="5D685F35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by the chain rule we have that </w:t>
      </w:r>
      <w:r w:rsidR="003B47EE" w:rsidRPr="003B47EE">
        <w:rPr>
          <w:position w:val="-28"/>
        </w:rPr>
        <w:object w:dxaOrig="7820" w:dyaOrig="660" w14:anchorId="4259DF24">
          <v:shape id="_x0000_i1089" type="#_x0000_t75" style="width:389.85pt;height:33.75pt" o:ole="">
            <v:imagedata r:id="rId139" o:title=""/>
          </v:shape>
          <o:OLEObject Type="Embed" ProgID="Equation.DSMT4" ShapeID="_x0000_i1089" DrawAspect="Content" ObjectID="_1846095075" r:id="rId140"/>
        </w:object>
      </w:r>
      <w:r>
        <w:rPr>
          <w:rFonts w:ascii="Times New Roman" w:hAnsi="Times New Roman" w:cs="Times New Roman"/>
          <w:sz w:val="24"/>
          <w:szCs w:val="24"/>
        </w:rPr>
        <w:t xml:space="preserve">.   We note that if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= 2, </w:t>
      </w:r>
      <w:r>
        <w:rPr>
          <w:rFonts w:ascii="Times New Roman" w:hAnsi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= 1, and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= 0, then </w:t>
      </w:r>
      <w:r>
        <w:rPr>
          <w:rFonts w:ascii="Times New Roman" w:hAnsi="Times New Roman" w:cs="Times New Roman"/>
          <w:i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 xml:space="preserve">= 2,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2, and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= 0.  This means that   </w:t>
      </w:r>
    </w:p>
    <w:p w14:paraId="345D2655" w14:textId="36D784E2" w:rsidR="008A59DF" w:rsidRDefault="003B47EE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47EE">
        <w:rPr>
          <w:position w:val="-34"/>
        </w:rPr>
        <w:object w:dxaOrig="6740" w:dyaOrig="740" w14:anchorId="4BE427F9">
          <v:shape id="_x0000_i1090" type="#_x0000_t75" style="width:337.35pt;height:36.75pt" o:ole="">
            <v:imagedata r:id="rId141" o:title=""/>
          </v:shape>
          <o:OLEObject Type="Embed" ProgID="Equation.DSMT4" ShapeID="_x0000_i1090" DrawAspect="Content" ObjectID="_1846095076" r:id="rId142"/>
        </w:object>
      </w:r>
      <w:r w:rsidR="008A59DF">
        <w:rPr>
          <w:rFonts w:ascii="Times New Roman" w:hAnsi="Times New Roman" w:cs="Times New Roman"/>
          <w:sz w:val="24"/>
          <w:szCs w:val="24"/>
        </w:rPr>
        <w:t>.</w:t>
      </w:r>
    </w:p>
    <w:p w14:paraId="345D2656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D2657" w14:textId="77777777" w:rsidR="00D95E93" w:rsidRDefault="00D95E93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D95E93" w:rsidSect="005715D2">
      <w:headerReference w:type="even" r:id="rId143"/>
      <w:headerReference w:type="default" r:id="rId144"/>
      <w:footerReference w:type="even" r:id="rId145"/>
      <w:footerReference w:type="default" r:id="rId146"/>
      <w:headerReference w:type="first" r:id="rId147"/>
      <w:footerReference w:type="first" r:id="rId14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0A6B" w14:textId="77777777" w:rsidR="0064692F" w:rsidRDefault="0064692F" w:rsidP="00A7725E">
      <w:r>
        <w:separator/>
      </w:r>
    </w:p>
  </w:endnote>
  <w:endnote w:type="continuationSeparator" w:id="0">
    <w:p w14:paraId="3C45CE94" w14:textId="77777777" w:rsidR="0064692F" w:rsidRDefault="0064692F" w:rsidP="00A77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AB389" w14:textId="77777777" w:rsidR="005715D2" w:rsidRDefault="005715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F8C64" w14:textId="77777777" w:rsidR="005715D2" w:rsidRDefault="005715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B0C91" w14:textId="77777777" w:rsidR="005715D2" w:rsidRDefault="005715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5F61C" w14:textId="77777777" w:rsidR="0064692F" w:rsidRDefault="0064692F" w:rsidP="00A7725E">
      <w:r>
        <w:separator/>
      </w:r>
    </w:p>
  </w:footnote>
  <w:footnote w:type="continuationSeparator" w:id="0">
    <w:p w14:paraId="0A927C0D" w14:textId="77777777" w:rsidR="0064692F" w:rsidRDefault="0064692F" w:rsidP="00A7725E">
      <w:r>
        <w:continuationSeparator/>
      </w:r>
    </w:p>
  </w:footnote>
  <w:footnote w:id="1">
    <w:p w14:paraId="0B8639B6" w14:textId="77777777" w:rsidR="00A15D7B" w:rsidRDefault="00A15D7B" w:rsidP="00A15D7B">
      <w:pPr>
        <w:pStyle w:val="FootnoteText"/>
      </w:pPr>
      <w:r>
        <w:rPr>
          <w:rStyle w:val="FootnoteReference"/>
        </w:rPr>
        <w:footnoteRef/>
      </w:r>
      <w:r>
        <w:t xml:space="preserve"> The corresponding applet can be found here: </w:t>
      </w:r>
      <w:r w:rsidRPr="000572D7">
        <w:t>https://webspace.ship.edu/msrenault/geogebracalculus/derivative_intuitive_chain_rule.html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930B" w14:textId="77777777" w:rsidR="005715D2" w:rsidRDefault="005715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EDCA" w14:textId="77777777" w:rsidR="005715D2" w:rsidRDefault="005715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715D2" w14:paraId="02D15004" w14:textId="77777777" w:rsidTr="00CC26DC">
      <w:trPr>
        <w:trHeight w:val="461"/>
      </w:trPr>
      <w:tc>
        <w:tcPr>
          <w:tcW w:w="1782" w:type="dxa"/>
          <w:hideMark/>
        </w:tcPr>
        <w:p w14:paraId="3ADC991B" w14:textId="77777777" w:rsidR="005715D2" w:rsidRDefault="005715D2" w:rsidP="005715D2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3BEA642B" w14:textId="77777777" w:rsidR="005715D2" w:rsidRDefault="005715D2" w:rsidP="005715D2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3:  Partial Derivatives</w:t>
          </w:r>
        </w:p>
      </w:tc>
      <w:tc>
        <w:tcPr>
          <w:tcW w:w="2218" w:type="dxa"/>
        </w:tcPr>
        <w:p w14:paraId="2A11AAC7" w14:textId="77777777" w:rsidR="005715D2" w:rsidRDefault="005715D2" w:rsidP="005715D2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81DE853" w14:textId="77777777" w:rsidR="005715D2" w:rsidRPr="005715D2" w:rsidRDefault="005715D2" w:rsidP="005715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7FF4"/>
    <w:multiLevelType w:val="hybridMultilevel"/>
    <w:tmpl w:val="A8D46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6311"/>
    <w:multiLevelType w:val="hybridMultilevel"/>
    <w:tmpl w:val="FD60F840"/>
    <w:lvl w:ilvl="0" w:tplc="85EEA12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F0F1E"/>
    <w:multiLevelType w:val="hybridMultilevel"/>
    <w:tmpl w:val="91CE24BA"/>
    <w:lvl w:ilvl="0" w:tplc="E5BAD6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90FBF"/>
    <w:multiLevelType w:val="hybridMultilevel"/>
    <w:tmpl w:val="FE3CF6FC"/>
    <w:lvl w:ilvl="0" w:tplc="FE7EC3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85539"/>
    <w:multiLevelType w:val="hybridMultilevel"/>
    <w:tmpl w:val="4BEAAF8C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22CA5265"/>
    <w:multiLevelType w:val="hybridMultilevel"/>
    <w:tmpl w:val="9C42F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21644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A2D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6A7B"/>
    <w:multiLevelType w:val="hybridMultilevel"/>
    <w:tmpl w:val="1904F956"/>
    <w:lvl w:ilvl="0" w:tplc="779643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293ADF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4D759F"/>
    <w:multiLevelType w:val="hybridMultilevel"/>
    <w:tmpl w:val="1D327DEE"/>
    <w:lvl w:ilvl="0" w:tplc="261435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A00DD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9F7A97"/>
    <w:multiLevelType w:val="hybridMultilevel"/>
    <w:tmpl w:val="8F52C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125EB"/>
    <w:multiLevelType w:val="hybridMultilevel"/>
    <w:tmpl w:val="16E8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0E7887"/>
    <w:multiLevelType w:val="hybridMultilevel"/>
    <w:tmpl w:val="DFF8A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9B2CF5"/>
    <w:multiLevelType w:val="hybridMultilevel"/>
    <w:tmpl w:val="9A9498C2"/>
    <w:lvl w:ilvl="0" w:tplc="CDC8075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D1207E"/>
    <w:multiLevelType w:val="hybridMultilevel"/>
    <w:tmpl w:val="0C66E1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63697"/>
    <w:multiLevelType w:val="hybridMultilevel"/>
    <w:tmpl w:val="D3ECA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503B50"/>
    <w:multiLevelType w:val="hybridMultilevel"/>
    <w:tmpl w:val="044898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149616">
    <w:abstractNumId w:val="8"/>
  </w:num>
  <w:num w:numId="2" w16cid:durableId="1969314130">
    <w:abstractNumId w:val="18"/>
  </w:num>
  <w:num w:numId="3" w16cid:durableId="814373430">
    <w:abstractNumId w:val="17"/>
  </w:num>
  <w:num w:numId="4" w16cid:durableId="935091830">
    <w:abstractNumId w:val="14"/>
  </w:num>
  <w:num w:numId="5" w16cid:durableId="1474054661">
    <w:abstractNumId w:val="5"/>
  </w:num>
  <w:num w:numId="6" w16cid:durableId="1669095864">
    <w:abstractNumId w:val="13"/>
  </w:num>
  <w:num w:numId="7" w16cid:durableId="497232736">
    <w:abstractNumId w:val="0"/>
  </w:num>
  <w:num w:numId="8" w16cid:durableId="1312831027">
    <w:abstractNumId w:val="6"/>
  </w:num>
  <w:num w:numId="9" w16cid:durableId="307395268">
    <w:abstractNumId w:val="2"/>
  </w:num>
  <w:num w:numId="10" w16cid:durableId="608313991">
    <w:abstractNumId w:val="3"/>
  </w:num>
  <w:num w:numId="11" w16cid:durableId="1454128388">
    <w:abstractNumId w:val="10"/>
  </w:num>
  <w:num w:numId="12" w16cid:durableId="1071924200">
    <w:abstractNumId w:val="11"/>
  </w:num>
  <w:num w:numId="13" w16cid:durableId="239482093">
    <w:abstractNumId w:val="1"/>
  </w:num>
  <w:num w:numId="14" w16cid:durableId="1955821675">
    <w:abstractNumId w:val="9"/>
  </w:num>
  <w:num w:numId="15" w16cid:durableId="851188801">
    <w:abstractNumId w:val="7"/>
  </w:num>
  <w:num w:numId="16" w16cid:durableId="179395891">
    <w:abstractNumId w:val="16"/>
  </w:num>
  <w:num w:numId="17" w16cid:durableId="33384857">
    <w:abstractNumId w:val="15"/>
  </w:num>
  <w:num w:numId="18" w16cid:durableId="1149438677">
    <w:abstractNumId w:val="12"/>
  </w:num>
  <w:num w:numId="19" w16cid:durableId="184878931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2168D"/>
    <w:rsid w:val="00041735"/>
    <w:rsid w:val="00057050"/>
    <w:rsid w:val="000619E0"/>
    <w:rsid w:val="000745CF"/>
    <w:rsid w:val="00084AD5"/>
    <w:rsid w:val="00085BFA"/>
    <w:rsid w:val="000862FF"/>
    <w:rsid w:val="00096FC9"/>
    <w:rsid w:val="00097B48"/>
    <w:rsid w:val="000B0403"/>
    <w:rsid w:val="000B5C16"/>
    <w:rsid w:val="000C1AEA"/>
    <w:rsid w:val="000C7B07"/>
    <w:rsid w:val="000D5A55"/>
    <w:rsid w:val="000E2AD7"/>
    <w:rsid w:val="000E36FD"/>
    <w:rsid w:val="000F137D"/>
    <w:rsid w:val="000F23EC"/>
    <w:rsid w:val="00103BAD"/>
    <w:rsid w:val="001119F3"/>
    <w:rsid w:val="00112B8F"/>
    <w:rsid w:val="00113E24"/>
    <w:rsid w:val="0014130A"/>
    <w:rsid w:val="0014620B"/>
    <w:rsid w:val="00156B56"/>
    <w:rsid w:val="001611E6"/>
    <w:rsid w:val="00173A4D"/>
    <w:rsid w:val="001755CF"/>
    <w:rsid w:val="0018088A"/>
    <w:rsid w:val="0019079B"/>
    <w:rsid w:val="001917DE"/>
    <w:rsid w:val="001950C6"/>
    <w:rsid w:val="001A0238"/>
    <w:rsid w:val="001C0FB9"/>
    <w:rsid w:val="001C18C2"/>
    <w:rsid w:val="001C6C42"/>
    <w:rsid w:val="001D02FA"/>
    <w:rsid w:val="001D151C"/>
    <w:rsid w:val="001D36C9"/>
    <w:rsid w:val="001D7196"/>
    <w:rsid w:val="00230F45"/>
    <w:rsid w:val="0023698C"/>
    <w:rsid w:val="00242F17"/>
    <w:rsid w:val="002446B8"/>
    <w:rsid w:val="00251210"/>
    <w:rsid w:val="00252DE3"/>
    <w:rsid w:val="002554B8"/>
    <w:rsid w:val="00257293"/>
    <w:rsid w:val="0026093D"/>
    <w:rsid w:val="00261F85"/>
    <w:rsid w:val="002629C5"/>
    <w:rsid w:val="00266060"/>
    <w:rsid w:val="00274A0D"/>
    <w:rsid w:val="00274E75"/>
    <w:rsid w:val="00277ABC"/>
    <w:rsid w:val="002808EE"/>
    <w:rsid w:val="002816BF"/>
    <w:rsid w:val="002B322B"/>
    <w:rsid w:val="002B5E21"/>
    <w:rsid w:val="002C4720"/>
    <w:rsid w:val="002F03B7"/>
    <w:rsid w:val="002F19B7"/>
    <w:rsid w:val="002F3CC6"/>
    <w:rsid w:val="0030061A"/>
    <w:rsid w:val="00304AAD"/>
    <w:rsid w:val="00307554"/>
    <w:rsid w:val="003101A7"/>
    <w:rsid w:val="00322C7E"/>
    <w:rsid w:val="00341C81"/>
    <w:rsid w:val="00347C5A"/>
    <w:rsid w:val="0036477F"/>
    <w:rsid w:val="00370C5F"/>
    <w:rsid w:val="00372769"/>
    <w:rsid w:val="003773A8"/>
    <w:rsid w:val="0038236B"/>
    <w:rsid w:val="003A2728"/>
    <w:rsid w:val="003B2880"/>
    <w:rsid w:val="003B3C27"/>
    <w:rsid w:val="003B47EE"/>
    <w:rsid w:val="003B73C4"/>
    <w:rsid w:val="003B73D3"/>
    <w:rsid w:val="003C6865"/>
    <w:rsid w:val="003C7C83"/>
    <w:rsid w:val="003D2F39"/>
    <w:rsid w:val="00401706"/>
    <w:rsid w:val="00402DEF"/>
    <w:rsid w:val="00403317"/>
    <w:rsid w:val="004051A2"/>
    <w:rsid w:val="00406572"/>
    <w:rsid w:val="00406B6A"/>
    <w:rsid w:val="00431A78"/>
    <w:rsid w:val="0043391E"/>
    <w:rsid w:val="0043394B"/>
    <w:rsid w:val="00446C2A"/>
    <w:rsid w:val="0045373C"/>
    <w:rsid w:val="00456BAA"/>
    <w:rsid w:val="0046112F"/>
    <w:rsid w:val="0046130E"/>
    <w:rsid w:val="00463DB2"/>
    <w:rsid w:val="0046564E"/>
    <w:rsid w:val="00467554"/>
    <w:rsid w:val="00467CC4"/>
    <w:rsid w:val="00471B54"/>
    <w:rsid w:val="00480054"/>
    <w:rsid w:val="004866A0"/>
    <w:rsid w:val="00487F59"/>
    <w:rsid w:val="00491EEF"/>
    <w:rsid w:val="00493260"/>
    <w:rsid w:val="0049557E"/>
    <w:rsid w:val="004A31F8"/>
    <w:rsid w:val="004A6BD4"/>
    <w:rsid w:val="004B47B5"/>
    <w:rsid w:val="004D7D12"/>
    <w:rsid w:val="004E200A"/>
    <w:rsid w:val="004E3D3C"/>
    <w:rsid w:val="00501C4B"/>
    <w:rsid w:val="0051138D"/>
    <w:rsid w:val="0051356F"/>
    <w:rsid w:val="005228F3"/>
    <w:rsid w:val="00534E8D"/>
    <w:rsid w:val="005406C6"/>
    <w:rsid w:val="00544C6D"/>
    <w:rsid w:val="00551D88"/>
    <w:rsid w:val="00562E5E"/>
    <w:rsid w:val="00564CF7"/>
    <w:rsid w:val="00564EDF"/>
    <w:rsid w:val="005715D2"/>
    <w:rsid w:val="00574C0C"/>
    <w:rsid w:val="005836E0"/>
    <w:rsid w:val="0058634F"/>
    <w:rsid w:val="0059099F"/>
    <w:rsid w:val="00593B30"/>
    <w:rsid w:val="00593FD6"/>
    <w:rsid w:val="005961DC"/>
    <w:rsid w:val="005A5386"/>
    <w:rsid w:val="005A6788"/>
    <w:rsid w:val="005B1C54"/>
    <w:rsid w:val="005B29D0"/>
    <w:rsid w:val="005C05D2"/>
    <w:rsid w:val="005C0F13"/>
    <w:rsid w:val="005C3487"/>
    <w:rsid w:val="005D0AD4"/>
    <w:rsid w:val="005E0837"/>
    <w:rsid w:val="005E29CE"/>
    <w:rsid w:val="005F0DD0"/>
    <w:rsid w:val="005F1886"/>
    <w:rsid w:val="0061146E"/>
    <w:rsid w:val="006214C9"/>
    <w:rsid w:val="006225DD"/>
    <w:rsid w:val="006233E9"/>
    <w:rsid w:val="00625EC7"/>
    <w:rsid w:val="006323BB"/>
    <w:rsid w:val="00637F77"/>
    <w:rsid w:val="00640ED9"/>
    <w:rsid w:val="0064692F"/>
    <w:rsid w:val="0064725A"/>
    <w:rsid w:val="0065689B"/>
    <w:rsid w:val="00660813"/>
    <w:rsid w:val="00671131"/>
    <w:rsid w:val="00671A2E"/>
    <w:rsid w:val="00672359"/>
    <w:rsid w:val="00681257"/>
    <w:rsid w:val="00682211"/>
    <w:rsid w:val="00685D9B"/>
    <w:rsid w:val="006B2618"/>
    <w:rsid w:val="006C2A02"/>
    <w:rsid w:val="006C2A4C"/>
    <w:rsid w:val="006C353B"/>
    <w:rsid w:val="006C7E44"/>
    <w:rsid w:val="006D0093"/>
    <w:rsid w:val="006D0884"/>
    <w:rsid w:val="006E4EA8"/>
    <w:rsid w:val="006F0944"/>
    <w:rsid w:val="006F50DE"/>
    <w:rsid w:val="0071239E"/>
    <w:rsid w:val="007130DE"/>
    <w:rsid w:val="007173B0"/>
    <w:rsid w:val="00717B89"/>
    <w:rsid w:val="00725439"/>
    <w:rsid w:val="00726A95"/>
    <w:rsid w:val="00734334"/>
    <w:rsid w:val="0074534D"/>
    <w:rsid w:val="007548EE"/>
    <w:rsid w:val="00775ED0"/>
    <w:rsid w:val="007815EA"/>
    <w:rsid w:val="0078598D"/>
    <w:rsid w:val="00793CD4"/>
    <w:rsid w:val="007B6C0C"/>
    <w:rsid w:val="007B720E"/>
    <w:rsid w:val="007C0A74"/>
    <w:rsid w:val="007D1D82"/>
    <w:rsid w:val="007D6530"/>
    <w:rsid w:val="007F00A2"/>
    <w:rsid w:val="007F1E92"/>
    <w:rsid w:val="00801865"/>
    <w:rsid w:val="008111AE"/>
    <w:rsid w:val="008166ED"/>
    <w:rsid w:val="008346CD"/>
    <w:rsid w:val="008414DE"/>
    <w:rsid w:val="0084316E"/>
    <w:rsid w:val="0085193D"/>
    <w:rsid w:val="0085759C"/>
    <w:rsid w:val="00860A3E"/>
    <w:rsid w:val="00860BA2"/>
    <w:rsid w:val="00861E68"/>
    <w:rsid w:val="0087071D"/>
    <w:rsid w:val="00871092"/>
    <w:rsid w:val="00875D03"/>
    <w:rsid w:val="00883065"/>
    <w:rsid w:val="008A59DF"/>
    <w:rsid w:val="008A7361"/>
    <w:rsid w:val="008B193A"/>
    <w:rsid w:val="008B1E06"/>
    <w:rsid w:val="008B7225"/>
    <w:rsid w:val="008C0161"/>
    <w:rsid w:val="008C18A0"/>
    <w:rsid w:val="008C41FF"/>
    <w:rsid w:val="008D45EC"/>
    <w:rsid w:val="008E2715"/>
    <w:rsid w:val="008F01EB"/>
    <w:rsid w:val="0091519F"/>
    <w:rsid w:val="00920A75"/>
    <w:rsid w:val="00941059"/>
    <w:rsid w:val="00942D78"/>
    <w:rsid w:val="00954633"/>
    <w:rsid w:val="00955926"/>
    <w:rsid w:val="009611E8"/>
    <w:rsid w:val="00962772"/>
    <w:rsid w:val="0096443C"/>
    <w:rsid w:val="00967E31"/>
    <w:rsid w:val="00967F72"/>
    <w:rsid w:val="0097113E"/>
    <w:rsid w:val="0097235E"/>
    <w:rsid w:val="00977668"/>
    <w:rsid w:val="009831F7"/>
    <w:rsid w:val="009A164D"/>
    <w:rsid w:val="009A3D06"/>
    <w:rsid w:val="009C0659"/>
    <w:rsid w:val="009C452D"/>
    <w:rsid w:val="009E2F55"/>
    <w:rsid w:val="009E33C5"/>
    <w:rsid w:val="009F05AD"/>
    <w:rsid w:val="009F1ABF"/>
    <w:rsid w:val="00A03D6E"/>
    <w:rsid w:val="00A07A39"/>
    <w:rsid w:val="00A07EB5"/>
    <w:rsid w:val="00A14410"/>
    <w:rsid w:val="00A15D7B"/>
    <w:rsid w:val="00A263B2"/>
    <w:rsid w:val="00A33A4E"/>
    <w:rsid w:val="00A66B7C"/>
    <w:rsid w:val="00A7725E"/>
    <w:rsid w:val="00A77D43"/>
    <w:rsid w:val="00A77EE6"/>
    <w:rsid w:val="00A82BB7"/>
    <w:rsid w:val="00A83FAD"/>
    <w:rsid w:val="00A8476D"/>
    <w:rsid w:val="00A92D38"/>
    <w:rsid w:val="00AA376E"/>
    <w:rsid w:val="00AA7A30"/>
    <w:rsid w:val="00AE2B70"/>
    <w:rsid w:val="00AF5022"/>
    <w:rsid w:val="00B01A11"/>
    <w:rsid w:val="00B02ADD"/>
    <w:rsid w:val="00B03444"/>
    <w:rsid w:val="00B11717"/>
    <w:rsid w:val="00B11BA6"/>
    <w:rsid w:val="00B427E2"/>
    <w:rsid w:val="00B4647D"/>
    <w:rsid w:val="00B710C5"/>
    <w:rsid w:val="00B810F6"/>
    <w:rsid w:val="00B96F9F"/>
    <w:rsid w:val="00BA41F0"/>
    <w:rsid w:val="00BB1E5A"/>
    <w:rsid w:val="00BB249A"/>
    <w:rsid w:val="00BC101D"/>
    <w:rsid w:val="00BC1BFC"/>
    <w:rsid w:val="00BC5C7E"/>
    <w:rsid w:val="00BD1216"/>
    <w:rsid w:val="00BE09C6"/>
    <w:rsid w:val="00BE0CCF"/>
    <w:rsid w:val="00BF634B"/>
    <w:rsid w:val="00C03CCA"/>
    <w:rsid w:val="00C16256"/>
    <w:rsid w:val="00C20BA8"/>
    <w:rsid w:val="00C23602"/>
    <w:rsid w:val="00C27378"/>
    <w:rsid w:val="00C37117"/>
    <w:rsid w:val="00C55B39"/>
    <w:rsid w:val="00C564AD"/>
    <w:rsid w:val="00C56BCA"/>
    <w:rsid w:val="00C61349"/>
    <w:rsid w:val="00C66FB5"/>
    <w:rsid w:val="00C7705F"/>
    <w:rsid w:val="00C809CE"/>
    <w:rsid w:val="00C90BE3"/>
    <w:rsid w:val="00CA10E4"/>
    <w:rsid w:val="00CA6255"/>
    <w:rsid w:val="00CA6D4D"/>
    <w:rsid w:val="00CB0048"/>
    <w:rsid w:val="00CB323E"/>
    <w:rsid w:val="00CC4F3A"/>
    <w:rsid w:val="00CD4132"/>
    <w:rsid w:val="00D02689"/>
    <w:rsid w:val="00D04E2F"/>
    <w:rsid w:val="00D112E7"/>
    <w:rsid w:val="00D21CB6"/>
    <w:rsid w:val="00D2201F"/>
    <w:rsid w:val="00D36A02"/>
    <w:rsid w:val="00D4143F"/>
    <w:rsid w:val="00D50F63"/>
    <w:rsid w:val="00D656A1"/>
    <w:rsid w:val="00D80DF4"/>
    <w:rsid w:val="00D9275C"/>
    <w:rsid w:val="00D95E93"/>
    <w:rsid w:val="00D9604C"/>
    <w:rsid w:val="00DB0800"/>
    <w:rsid w:val="00DB22F0"/>
    <w:rsid w:val="00DB66F3"/>
    <w:rsid w:val="00DB79F0"/>
    <w:rsid w:val="00DC08DE"/>
    <w:rsid w:val="00DC7FE1"/>
    <w:rsid w:val="00DD4B92"/>
    <w:rsid w:val="00DD63D6"/>
    <w:rsid w:val="00DD6D3F"/>
    <w:rsid w:val="00DD70B6"/>
    <w:rsid w:val="00DE52C1"/>
    <w:rsid w:val="00DF4624"/>
    <w:rsid w:val="00DF7CEF"/>
    <w:rsid w:val="00E012B5"/>
    <w:rsid w:val="00E061A0"/>
    <w:rsid w:val="00E13627"/>
    <w:rsid w:val="00E22AE1"/>
    <w:rsid w:val="00E27A1E"/>
    <w:rsid w:val="00E45EB5"/>
    <w:rsid w:val="00E528D2"/>
    <w:rsid w:val="00E55330"/>
    <w:rsid w:val="00E60ACE"/>
    <w:rsid w:val="00E61E4E"/>
    <w:rsid w:val="00E64C83"/>
    <w:rsid w:val="00E713E3"/>
    <w:rsid w:val="00E96AB1"/>
    <w:rsid w:val="00EC4FEA"/>
    <w:rsid w:val="00EC647C"/>
    <w:rsid w:val="00ED2351"/>
    <w:rsid w:val="00ED6444"/>
    <w:rsid w:val="00EE12C0"/>
    <w:rsid w:val="00EE2C5E"/>
    <w:rsid w:val="00F05F81"/>
    <w:rsid w:val="00F2275B"/>
    <w:rsid w:val="00F36353"/>
    <w:rsid w:val="00F3645F"/>
    <w:rsid w:val="00F36CCD"/>
    <w:rsid w:val="00F4268C"/>
    <w:rsid w:val="00F4546C"/>
    <w:rsid w:val="00F466B6"/>
    <w:rsid w:val="00F51EBE"/>
    <w:rsid w:val="00F53990"/>
    <w:rsid w:val="00F64EC9"/>
    <w:rsid w:val="00F707FC"/>
    <w:rsid w:val="00F742E9"/>
    <w:rsid w:val="00F9577D"/>
    <w:rsid w:val="00FA6205"/>
    <w:rsid w:val="00FA679C"/>
    <w:rsid w:val="00FB0D99"/>
    <w:rsid w:val="00FC05E4"/>
    <w:rsid w:val="00FC2B6D"/>
    <w:rsid w:val="00FE0BA7"/>
    <w:rsid w:val="00FE55FB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D260A"/>
  <w15:docId w15:val="{E0BC8F0E-ABA2-4D84-96CD-E6453BC9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5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25E"/>
  </w:style>
  <w:style w:type="paragraph" w:styleId="Footer">
    <w:name w:val="footer"/>
    <w:basedOn w:val="Normal"/>
    <w:link w:val="FooterChar"/>
    <w:uiPriority w:val="99"/>
    <w:unhideWhenUsed/>
    <w:rsid w:val="00A77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25E"/>
  </w:style>
  <w:style w:type="paragraph" w:styleId="NoSpacing">
    <w:name w:val="No Spacing"/>
    <w:uiPriority w:val="1"/>
    <w:qFormat/>
    <w:rsid w:val="008A59DF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D02689"/>
    <w:rPr>
      <w:rFonts w:cs="Times New Roman"/>
      <w:b/>
      <w:sz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15D7B"/>
    <w:rPr>
      <w:rFonts w:eastAsia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15D7B"/>
    <w:rPr>
      <w:rFonts w:eastAsia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15D7B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715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7.e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149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5.bin"/><Relationship Id="rId134" Type="http://schemas.openxmlformats.org/officeDocument/2006/relationships/image" Target="media/image65.wmf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50" Type="http://schemas.openxmlformats.org/officeDocument/2006/relationships/theme" Target="theme/theme1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124" Type="http://schemas.openxmlformats.org/officeDocument/2006/relationships/image" Target="media/image60.wmf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5.bin"/><Relationship Id="rId14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e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3.wmf"/><Relationship Id="rId135" Type="http://schemas.openxmlformats.org/officeDocument/2006/relationships/oleObject" Target="embeddings/oleObject63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image" Target="media/image58.wmf"/><Relationship Id="rId125" Type="http://schemas.openxmlformats.org/officeDocument/2006/relationships/oleObject" Target="embeddings/oleObject58.bin"/><Relationship Id="rId141" Type="http://schemas.openxmlformats.org/officeDocument/2006/relationships/image" Target="media/image69.wmf"/><Relationship Id="rId14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oleObject" Target="embeddings/oleObject61.bin"/><Relationship Id="rId136" Type="http://schemas.openxmlformats.org/officeDocument/2006/relationships/image" Target="media/image66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image" Target="media/image61.wmf"/><Relationship Id="rId147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oleObject" Target="embeddings/oleObject66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image" Target="media/image64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9.wmf"/><Relationship Id="rId143" Type="http://schemas.openxmlformats.org/officeDocument/2006/relationships/header" Target="header1.xml"/><Relationship Id="rId148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2.bin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44" Type="http://schemas.openxmlformats.org/officeDocument/2006/relationships/header" Target="header2.xml"/><Relationship Id="rId90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C7F58-47BF-4E3C-B28C-73D27D9F7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5760</TotalTime>
  <Pages>4</Pages>
  <Words>1203</Words>
  <Characters>5044</Characters>
  <Application>Microsoft Office Word</Application>
  <DocSecurity>0</DocSecurity>
  <Lines>201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The Chain Rule_Notes</dc:title>
  <dc:creator>Kyle</dc:creator>
  <cp:lastModifiedBy>Kyle Knee</cp:lastModifiedBy>
  <cp:revision>96</cp:revision>
  <cp:lastPrinted>2026-07-20T22:22:00Z</cp:lastPrinted>
  <dcterms:created xsi:type="dcterms:W3CDTF">2017-09-21T21:42:00Z</dcterms:created>
  <dcterms:modified xsi:type="dcterms:W3CDTF">2026-07-20T22:22:00Z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