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6E091" w14:textId="62EEF3F6" w:rsidR="00A40EA7" w:rsidRDefault="00CE4652" w:rsidP="00A40EA7">
      <w:pPr>
        <w:jc w:val="both"/>
      </w:pPr>
      <w:r>
        <w:rPr>
          <w:noProof/>
          <w:lang w:eastAsia="en-AU"/>
        </w:rPr>
        <w:drawing>
          <wp:anchor distT="0" distB="0" distL="114300" distR="114300" simplePos="0" relativeHeight="251659264" behindDoc="1" locked="0" layoutInCell="1" allowOverlap="1" wp14:anchorId="53548523" wp14:editId="14CEA7E7">
            <wp:simplePos x="0" y="0"/>
            <wp:positionH relativeFrom="column">
              <wp:posOffset>4927600</wp:posOffset>
            </wp:positionH>
            <wp:positionV relativeFrom="paragraph">
              <wp:posOffset>-491490</wp:posOffset>
            </wp:positionV>
            <wp:extent cx="1054100" cy="1008324"/>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5">
                      <a:extLst>
                        <a:ext uri="{28A0092B-C50C-407E-A947-70E740481C1C}">
                          <a14:useLocalDpi xmlns:a14="http://schemas.microsoft.com/office/drawing/2010/main" val="0"/>
                        </a:ext>
                      </a:extLst>
                    </a:blip>
                    <a:srcRect l="26370" t="11261" r="23801" b="23359"/>
                    <a:stretch/>
                  </pic:blipFill>
                  <pic:spPr bwMode="auto">
                    <a:xfrm>
                      <a:off x="0" y="0"/>
                      <a:ext cx="1054100" cy="1008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EA7" w:rsidRPr="00626099">
        <w:rPr>
          <w:b/>
        </w:rPr>
        <w:t>Funding</w:t>
      </w:r>
      <w:r w:rsidR="00A40EA7">
        <w:t xml:space="preserve">: </w:t>
      </w:r>
      <w:hyperlink r:id="rId6" w:history="1">
        <w:r w:rsidR="00A40EA7" w:rsidRPr="007370EA">
          <w:rPr>
            <w:rStyle w:val="Hyperlink"/>
          </w:rPr>
          <w:t>Professor Mat Simpson</w:t>
        </w:r>
      </w:hyperlink>
      <w:r w:rsidR="00A40EA7">
        <w:t xml:space="preserve">, School of Mathematical Sciences, </w:t>
      </w:r>
      <w:r w:rsidR="005154A7">
        <w:t>QUT</w:t>
      </w:r>
      <w:r w:rsidR="00A40EA7">
        <w:t>.</w:t>
      </w:r>
    </w:p>
    <w:p w14:paraId="7AC2182D" w14:textId="39922D43" w:rsidR="00A40EA7" w:rsidRDefault="00A40EA7" w:rsidP="00A40EA7">
      <w:pPr>
        <w:jc w:val="both"/>
      </w:pPr>
      <w:r w:rsidRPr="00626099">
        <w:rPr>
          <w:b/>
        </w:rPr>
        <w:t>Applications</w:t>
      </w:r>
      <w:r>
        <w:t xml:space="preserve">: </w:t>
      </w:r>
      <w:r w:rsidR="006D4E4C">
        <w:t>e-mail to register your interest: matthew.simpson@qut.edu.au</w:t>
      </w:r>
    </w:p>
    <w:p w14:paraId="03268025" w14:textId="76EA5F33" w:rsidR="007215D3" w:rsidRDefault="007215D3" w:rsidP="00A40EA7">
      <w:pPr>
        <w:jc w:val="both"/>
      </w:pPr>
      <w:r w:rsidRPr="00626099">
        <w:rPr>
          <w:b/>
        </w:rPr>
        <w:t xml:space="preserve">Project </w:t>
      </w:r>
      <w:r>
        <w:rPr>
          <w:b/>
        </w:rPr>
        <w:t>Title</w:t>
      </w:r>
      <w:r>
        <w:t xml:space="preserve">: </w:t>
      </w:r>
      <w:r w:rsidR="006D4E4C">
        <w:t>Mathematical and statistical modelling of cell migration in 4D tumour spheroids</w:t>
      </w:r>
    </w:p>
    <w:p w14:paraId="770EC06A" w14:textId="6097EC52" w:rsidR="00A40EA7" w:rsidRDefault="00A40EA7" w:rsidP="006D4E4C">
      <w:pPr>
        <w:jc w:val="both"/>
      </w:pPr>
      <w:r w:rsidRPr="00626099">
        <w:rPr>
          <w:b/>
        </w:rPr>
        <w:t>Project Description</w:t>
      </w:r>
      <w:r>
        <w:t xml:space="preserve">: My </w:t>
      </w:r>
      <w:hyperlink r:id="rId7" w:history="1">
        <w:r w:rsidRPr="00626099">
          <w:rPr>
            <w:rStyle w:val="Hyperlink"/>
          </w:rPr>
          <w:t>research group</w:t>
        </w:r>
      </w:hyperlink>
      <w:r>
        <w:t xml:space="preserve"> is recruiting </w:t>
      </w:r>
      <w:r w:rsidR="006D4E4C">
        <w:t xml:space="preserve">up to 2 </w:t>
      </w:r>
      <w:r w:rsidR="009B4D8D">
        <w:t>PhD student</w:t>
      </w:r>
      <w:r w:rsidR="006D4E4C">
        <w:t>s</w:t>
      </w:r>
      <w:r>
        <w:t xml:space="preserve"> who will work on a project</w:t>
      </w:r>
      <w:r w:rsidR="006D4E4C">
        <w:t xml:space="preserve"> </w:t>
      </w:r>
      <w:r w:rsidR="00C077D4">
        <w:t xml:space="preserve">funded </w:t>
      </w:r>
      <w:r w:rsidR="006D4E4C">
        <w:t xml:space="preserve">by the Australian Research Council.  The project will involve collaboration with </w:t>
      </w:r>
      <w:hyperlink r:id="rId8" w:history="1">
        <w:r w:rsidR="006D4E4C" w:rsidRPr="006D4E4C">
          <w:rPr>
            <w:rStyle w:val="Hyperlink"/>
          </w:rPr>
          <w:t>Professor Nikolas Haass</w:t>
        </w:r>
      </w:hyperlink>
      <w:r w:rsidR="006D4E4C">
        <w:t xml:space="preserve"> at the University of Queensland and the </w:t>
      </w:r>
      <w:hyperlink r:id="rId9" w:history="1">
        <w:r w:rsidR="006D4E4C" w:rsidRPr="006D4E4C">
          <w:rPr>
            <w:rStyle w:val="Hyperlink"/>
          </w:rPr>
          <w:t>Translational Research Institute</w:t>
        </w:r>
      </w:hyperlink>
      <w:r w:rsidR="006D4E4C">
        <w:t>.</w:t>
      </w:r>
      <w:r w:rsidR="005154A7">
        <w:t xml:space="preserve">  </w:t>
      </w:r>
      <w:r w:rsidR="00C077D4">
        <w:t xml:space="preserve">The projects will </w:t>
      </w:r>
      <w:r w:rsidR="005154A7">
        <w:t>commence</w:t>
      </w:r>
      <w:r w:rsidR="00C077D4">
        <w:t xml:space="preserve"> in</w:t>
      </w:r>
      <w:r w:rsidR="005154A7">
        <w:t xml:space="preserve"> 2020 or 2021.</w:t>
      </w:r>
    </w:p>
    <w:p w14:paraId="49AE137E" w14:textId="5AED32CB" w:rsidR="005154A7" w:rsidRDefault="005154A7" w:rsidP="006D4E4C">
      <w:pPr>
        <w:autoSpaceDE w:val="0"/>
        <w:autoSpaceDN w:val="0"/>
        <w:adjustRightInd w:val="0"/>
        <w:spacing w:after="0" w:line="240" w:lineRule="auto"/>
        <w:jc w:val="both"/>
        <w:rPr>
          <w:rFonts w:cstheme="minorHAnsi"/>
        </w:rPr>
      </w:pPr>
      <w:r w:rsidRPr="006D4E4C">
        <w:rPr>
          <w:rFonts w:cstheme="minorHAnsi"/>
          <w:noProof/>
        </w:rPr>
        <w:drawing>
          <wp:anchor distT="0" distB="0" distL="114300" distR="114300" simplePos="0" relativeHeight="251660288" behindDoc="1" locked="0" layoutInCell="1" allowOverlap="1" wp14:anchorId="18A983AD" wp14:editId="548099F3">
            <wp:simplePos x="0" y="0"/>
            <wp:positionH relativeFrom="column">
              <wp:posOffset>-19050</wp:posOffset>
            </wp:positionH>
            <wp:positionV relativeFrom="paragraph">
              <wp:posOffset>360680</wp:posOffset>
            </wp:positionV>
            <wp:extent cx="2393950" cy="1376045"/>
            <wp:effectExtent l="0" t="0" r="6350" b="0"/>
            <wp:wrapTight wrapText="bothSides">
              <wp:wrapPolygon edited="0">
                <wp:start x="0" y="0"/>
                <wp:lineTo x="0" y="21231"/>
                <wp:lineTo x="21485" y="21231"/>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950" cy="1376045"/>
                    </a:xfrm>
                    <a:prstGeom prst="rect">
                      <a:avLst/>
                    </a:prstGeom>
                    <a:noFill/>
                    <a:ln>
                      <a:noFill/>
                    </a:ln>
                  </pic:spPr>
                </pic:pic>
              </a:graphicData>
            </a:graphic>
          </wp:anchor>
        </w:drawing>
      </w:r>
      <w:r w:rsidR="006D4E4C" w:rsidRPr="006D4E4C">
        <w:rPr>
          <w:rFonts w:cstheme="minorHAnsi"/>
        </w:rPr>
        <w:t>Mathematical models have a long, successful history of providing biological insight, and new mathematical models must be developed to keep pace with emerging technologies. Modern experimental procedures involve studying 3D multicellular spheroids with fluorescent labels to show both the location of cells and the cell cycle progression. This 4D data (3D spatial information + cell cycle time) provides vast information</w:t>
      </w:r>
      <w:r>
        <w:rPr>
          <w:rFonts w:cstheme="minorHAnsi"/>
        </w:rPr>
        <w:t xml:space="preserve"> (Figure 1)</w:t>
      </w:r>
      <w:r w:rsidR="006D4E4C" w:rsidRPr="006D4E4C">
        <w:rPr>
          <w:rFonts w:cstheme="minorHAnsi"/>
        </w:rPr>
        <w:t xml:space="preserve">. </w:t>
      </w:r>
    </w:p>
    <w:p w14:paraId="37FB7D5E" w14:textId="0FCC47F1" w:rsidR="005154A7" w:rsidRDefault="005154A7" w:rsidP="006D4E4C">
      <w:pPr>
        <w:autoSpaceDE w:val="0"/>
        <w:autoSpaceDN w:val="0"/>
        <w:adjustRightInd w:val="0"/>
        <w:spacing w:after="0" w:line="240" w:lineRule="auto"/>
        <w:jc w:val="both"/>
        <w:rPr>
          <w:rFonts w:cstheme="minorHAnsi"/>
        </w:rPr>
      </w:pPr>
    </w:p>
    <w:p w14:paraId="57B7C21F" w14:textId="649EE2C8" w:rsidR="005154A7" w:rsidRDefault="005154A7" w:rsidP="006D4E4C">
      <w:pPr>
        <w:autoSpaceDE w:val="0"/>
        <w:autoSpaceDN w:val="0"/>
        <w:adjustRightInd w:val="0"/>
        <w:spacing w:after="0" w:line="240" w:lineRule="auto"/>
        <w:jc w:val="both"/>
        <w:rPr>
          <w:rFonts w:cstheme="minorHAnsi"/>
        </w:rPr>
      </w:pPr>
      <w:r w:rsidRPr="005154A7">
        <w:rPr>
          <w:rFonts w:cstheme="minorHAnsi"/>
          <w:noProof/>
        </w:rPr>
        <mc:AlternateContent>
          <mc:Choice Requires="wps">
            <w:drawing>
              <wp:anchor distT="45720" distB="45720" distL="114300" distR="114300" simplePos="0" relativeHeight="251662336" behindDoc="0" locked="0" layoutInCell="1" allowOverlap="1" wp14:anchorId="759470D1" wp14:editId="7BEBC579">
                <wp:simplePos x="0" y="0"/>
                <wp:positionH relativeFrom="margin">
                  <wp:align>left</wp:align>
                </wp:positionH>
                <wp:positionV relativeFrom="paragraph">
                  <wp:posOffset>355600</wp:posOffset>
                </wp:positionV>
                <wp:extent cx="2387600" cy="4508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450850"/>
                        </a:xfrm>
                        <a:prstGeom prst="rect">
                          <a:avLst/>
                        </a:prstGeom>
                        <a:solidFill>
                          <a:srgbClr val="FFFFFF"/>
                        </a:solidFill>
                        <a:ln w="9525">
                          <a:solidFill>
                            <a:srgbClr val="000000"/>
                          </a:solidFill>
                          <a:miter lim="800000"/>
                          <a:headEnd/>
                          <a:tailEnd/>
                        </a:ln>
                      </wps:spPr>
                      <wps:txbx>
                        <w:txbxContent>
                          <w:p w14:paraId="5E7F7FEF" w14:textId="62CDB127" w:rsidR="005154A7" w:rsidRPr="005154A7" w:rsidRDefault="005154A7">
                            <w:pPr>
                              <w:rPr>
                                <w:sz w:val="20"/>
                                <w:szCs w:val="20"/>
                              </w:rPr>
                            </w:pPr>
                            <w:r w:rsidRPr="005F62C3">
                              <w:rPr>
                                <w:b/>
                                <w:bCs/>
                                <w:sz w:val="20"/>
                                <w:szCs w:val="20"/>
                              </w:rPr>
                              <w:t>Figure 1</w:t>
                            </w:r>
                            <w:r w:rsidRPr="005154A7">
                              <w:rPr>
                                <w:sz w:val="20"/>
                                <w:szCs w:val="20"/>
                              </w:rPr>
                              <w:t xml:space="preserve">: 4D spheroids showing spheroid </w:t>
                            </w:r>
                            <w:r>
                              <w:rPr>
                                <w:sz w:val="20"/>
                                <w:szCs w:val="20"/>
                              </w:rPr>
                              <w:t>generation</w:t>
                            </w:r>
                            <w:r w:rsidRPr="005154A7">
                              <w:rPr>
                                <w:sz w:val="20"/>
                                <w:szCs w:val="20"/>
                              </w:rPr>
                              <w:t xml:space="preserve"> (top) and imaging (bottom)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470D1" id="_x0000_t202" coordsize="21600,21600" o:spt="202" path="m,l,21600r21600,l21600,xe">
                <v:stroke joinstyle="miter"/>
                <v:path gradientshapeok="t" o:connecttype="rect"/>
              </v:shapetype>
              <v:shape id="Text Box 2" o:spid="_x0000_s1026" type="#_x0000_t202" style="position:absolute;left:0;text-align:left;margin-left:0;margin-top:28pt;width:188pt;height:3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gY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">
                <v:textbox>
                  <w:txbxContent>
                    <w:p w14:paraId="5E7F7FEF" w14:textId="62CDB127" w:rsidR="005154A7" w:rsidRPr="005154A7" w:rsidRDefault="005154A7">
                      <w:pPr>
                        <w:rPr>
                          <w:sz w:val="20"/>
                          <w:szCs w:val="20"/>
                        </w:rPr>
                      </w:pPr>
                      <w:r w:rsidRPr="005F62C3">
                        <w:rPr>
                          <w:b/>
                          <w:bCs/>
                          <w:sz w:val="20"/>
                          <w:szCs w:val="20"/>
                        </w:rPr>
                        <w:t>Figure 1</w:t>
                      </w:r>
                      <w:r w:rsidRPr="005154A7">
                        <w:rPr>
                          <w:sz w:val="20"/>
                          <w:szCs w:val="20"/>
                        </w:rPr>
                        <w:t xml:space="preserve">: 4D spheroids showing spheroid </w:t>
                      </w:r>
                      <w:r>
                        <w:rPr>
                          <w:sz w:val="20"/>
                          <w:szCs w:val="20"/>
                        </w:rPr>
                        <w:t>generation</w:t>
                      </w:r>
                      <w:r w:rsidRPr="005154A7">
                        <w:rPr>
                          <w:sz w:val="20"/>
                          <w:szCs w:val="20"/>
                        </w:rPr>
                        <w:t xml:space="preserve"> (top) and imaging (bottom)</w:t>
                      </w:r>
                    </w:p>
                  </w:txbxContent>
                </v:textbox>
                <w10:wrap type="square" anchorx="margin"/>
              </v:shape>
            </w:pict>
          </mc:Fallback>
        </mc:AlternateContent>
      </w:r>
      <w:r>
        <w:rPr>
          <w:rFonts w:cstheme="minorHAnsi"/>
        </w:rPr>
        <w:t xml:space="preserve"> </w:t>
      </w:r>
      <w:r w:rsidR="006D4E4C" w:rsidRPr="006D4E4C">
        <w:rPr>
          <w:rFonts w:cstheme="minorHAnsi"/>
        </w:rPr>
        <w:t xml:space="preserve">No mathematical models have been specifically developed to interpret/predict 4D spheroids. This project will deliver the first high-fidelity mathematical models to </w:t>
      </w:r>
    </w:p>
    <w:p w14:paraId="59314F47" w14:textId="7178061B" w:rsidR="00A40EA7" w:rsidRDefault="006D4E4C" w:rsidP="006D4E4C">
      <w:pPr>
        <w:autoSpaceDE w:val="0"/>
        <w:autoSpaceDN w:val="0"/>
        <w:adjustRightInd w:val="0"/>
        <w:spacing w:after="0" w:line="240" w:lineRule="auto"/>
        <w:jc w:val="both"/>
        <w:rPr>
          <w:rFonts w:cstheme="minorHAnsi"/>
        </w:rPr>
      </w:pPr>
      <w:r w:rsidRPr="006D4E4C">
        <w:rPr>
          <w:rFonts w:cstheme="minorHAnsi"/>
        </w:rPr>
        <w:t>interpret/predict 4D spheroid experiments in real time, providing quantitative insight into innate mechanisms</w:t>
      </w:r>
      <w:r w:rsidR="00C1192D">
        <w:rPr>
          <w:rFonts w:cstheme="minorHAnsi"/>
        </w:rPr>
        <w:t xml:space="preserve"> </w:t>
      </w:r>
      <w:r w:rsidRPr="006D4E4C">
        <w:rPr>
          <w:rFonts w:cstheme="minorHAnsi"/>
        </w:rPr>
        <w:t xml:space="preserve">and responses to various </w:t>
      </w:r>
      <w:r w:rsidR="005154A7">
        <w:rPr>
          <w:rFonts w:cstheme="minorHAnsi"/>
        </w:rPr>
        <w:t>drug</w:t>
      </w:r>
      <w:r w:rsidRPr="006D4E4C">
        <w:rPr>
          <w:rFonts w:cstheme="minorHAnsi"/>
        </w:rPr>
        <w:t xml:space="preserve"> treatments.</w:t>
      </w:r>
      <w:r w:rsidR="00A40EA7" w:rsidRPr="006D4E4C">
        <w:rPr>
          <w:rFonts w:cstheme="minorHAnsi"/>
        </w:rPr>
        <w:t xml:space="preserve"> </w:t>
      </w:r>
    </w:p>
    <w:p w14:paraId="5C8073BC" w14:textId="77777777" w:rsidR="005154A7" w:rsidRPr="006D4E4C" w:rsidRDefault="005154A7" w:rsidP="006D4E4C">
      <w:pPr>
        <w:autoSpaceDE w:val="0"/>
        <w:autoSpaceDN w:val="0"/>
        <w:adjustRightInd w:val="0"/>
        <w:spacing w:after="0" w:line="240" w:lineRule="auto"/>
        <w:jc w:val="both"/>
        <w:rPr>
          <w:rFonts w:cstheme="minorHAnsi"/>
        </w:rPr>
      </w:pPr>
    </w:p>
    <w:p w14:paraId="53BB2A69" w14:textId="1B7793AA" w:rsidR="00A40EA7" w:rsidRDefault="00A40EA7" w:rsidP="006D4E4C">
      <w:pPr>
        <w:jc w:val="both"/>
      </w:pPr>
      <w:r>
        <w:t xml:space="preserve">The </w:t>
      </w:r>
      <w:r w:rsidR="00C077D4">
        <w:t>PhD students</w:t>
      </w:r>
      <w:r>
        <w:t xml:space="preserve"> will be based in the </w:t>
      </w:r>
      <w:hyperlink r:id="rId11" w:history="1">
        <w:r w:rsidRPr="00F93BE1">
          <w:rPr>
            <w:rStyle w:val="Hyperlink"/>
          </w:rPr>
          <w:t>School of Mathematical Sciences</w:t>
        </w:r>
      </w:hyperlink>
      <w:r>
        <w:t xml:space="preserve"> at </w:t>
      </w:r>
      <w:r w:rsidR="006D4E4C">
        <w:t>QUT</w:t>
      </w:r>
      <w:r w:rsidR="005154A7">
        <w:t xml:space="preserve"> as a part of </w:t>
      </w:r>
      <w:r>
        <w:t xml:space="preserve">my </w:t>
      </w:r>
      <w:hyperlink r:id="rId12" w:history="1">
        <w:r w:rsidRPr="007370EA">
          <w:rPr>
            <w:rStyle w:val="Hyperlink"/>
          </w:rPr>
          <w:t>research group</w:t>
        </w:r>
      </w:hyperlink>
      <w:r>
        <w:t>.</w:t>
      </w:r>
      <w:r w:rsidR="005154A7">
        <w:t xml:space="preserve">  The research projects are can be broadly defined to suit the interest of the student.  The project </w:t>
      </w:r>
      <w:r w:rsidR="00C077D4">
        <w:t>w</w:t>
      </w:r>
      <w:r w:rsidR="005154A7">
        <w:t xml:space="preserve">ould involve </w:t>
      </w:r>
      <w:r w:rsidR="00C077D4">
        <w:t xml:space="preserve">some combination of </w:t>
      </w:r>
      <w:r w:rsidR="005154A7">
        <w:t>computational modelling, statistical inference, high-performance computing, data science and even some experimental science if the candidate is keen to learn how to culture cells in the laboratory.</w:t>
      </w:r>
      <w:r w:rsidR="00C077D4">
        <w:t xml:space="preserve">  </w:t>
      </w:r>
    </w:p>
    <w:p w14:paraId="4E56F342" w14:textId="113C5369" w:rsidR="00A40EA7" w:rsidRDefault="00A40EA7" w:rsidP="00A40EA7">
      <w:pPr>
        <w:jc w:val="both"/>
      </w:pPr>
      <w:r w:rsidRPr="00626099">
        <w:rPr>
          <w:b/>
        </w:rPr>
        <w:t>Applications</w:t>
      </w:r>
      <w:r>
        <w:t>: Applicants should hold</w:t>
      </w:r>
      <w:r w:rsidR="00C077D4">
        <w:t>, or will soon hold,</w:t>
      </w:r>
      <w:r>
        <w:t xml:space="preserve"> a first</w:t>
      </w:r>
      <w:r w:rsidR="00B37EFD">
        <w:t>-class</w:t>
      </w:r>
      <w:r>
        <w:t xml:space="preserve"> Honours degree or </w:t>
      </w:r>
      <w:r w:rsidR="00B37EFD">
        <w:t>Master of Philosophy</w:t>
      </w:r>
      <w:r>
        <w:t xml:space="preserve"> </w:t>
      </w:r>
      <w:r w:rsidR="00C077D4">
        <w:t xml:space="preserve">degree </w:t>
      </w:r>
      <w:r>
        <w:t xml:space="preserve">in applied mathematics, </w:t>
      </w:r>
      <w:r w:rsidR="003C6DB2">
        <w:t xml:space="preserve">physics, </w:t>
      </w:r>
      <w:r>
        <w:t xml:space="preserve">engineering or </w:t>
      </w:r>
      <w:r w:rsidR="00D3189E">
        <w:t xml:space="preserve">a </w:t>
      </w:r>
      <w:r>
        <w:t xml:space="preserve">related discipline.  </w:t>
      </w:r>
      <w:r w:rsidR="005154A7">
        <w:t xml:space="preserve">Experience in programming </w:t>
      </w:r>
      <w:r>
        <w:t>(</w:t>
      </w:r>
      <w:r w:rsidR="00D3189E">
        <w:t>e.g</w:t>
      </w:r>
      <w:r w:rsidR="005154A7">
        <w:t xml:space="preserve">. </w:t>
      </w:r>
      <w:r>
        <w:t>C++, MATLAB</w:t>
      </w:r>
      <w:r w:rsidR="005154A7">
        <w:t>, Python</w:t>
      </w:r>
      <w:r w:rsidR="00C077D4">
        <w:t>, R</w:t>
      </w:r>
      <w:r>
        <w:t xml:space="preserve">) </w:t>
      </w:r>
      <w:r w:rsidR="00C077D4">
        <w:t>is helpful</w:t>
      </w:r>
      <w:r>
        <w:t>.</w:t>
      </w:r>
    </w:p>
    <w:p w14:paraId="78BF0124" w14:textId="36498603" w:rsidR="00A40EA7" w:rsidRDefault="00A40EA7" w:rsidP="00A40EA7">
      <w:pPr>
        <w:jc w:val="both"/>
      </w:pPr>
      <w:r>
        <w:t xml:space="preserve">The applicant must be eligible to enrol in a PhD at </w:t>
      </w:r>
      <w:hyperlink r:id="rId13" w:history="1">
        <w:r w:rsidRPr="00626099">
          <w:rPr>
            <w:rStyle w:val="Hyperlink"/>
          </w:rPr>
          <w:t>Q</w:t>
        </w:r>
        <w:r w:rsidR="00B37EFD">
          <w:rPr>
            <w:rStyle w:val="Hyperlink"/>
          </w:rPr>
          <w:t>UT</w:t>
        </w:r>
      </w:hyperlink>
      <w:r>
        <w:t xml:space="preserve">. </w:t>
      </w:r>
      <w:r w:rsidR="003C6DB2">
        <w:t xml:space="preserve">The stipend </w:t>
      </w:r>
      <w:r>
        <w:t>(AU$2</w:t>
      </w:r>
      <w:r w:rsidR="006D4E4C">
        <w:t>8</w:t>
      </w:r>
      <w:r>
        <w:t>,</w:t>
      </w:r>
      <w:r w:rsidR="006D4E4C">
        <w:t>092</w:t>
      </w:r>
      <w:r>
        <w:t xml:space="preserve"> in 20</w:t>
      </w:r>
      <w:r w:rsidR="006D4E4C">
        <w:t>20</w:t>
      </w:r>
      <w:r>
        <w:t xml:space="preserve">) is tax exempt for full-time </w:t>
      </w:r>
      <w:r w:rsidR="00B37EFD">
        <w:t>students and</w:t>
      </w:r>
      <w:r>
        <w:t xml:space="preserve"> </w:t>
      </w:r>
      <w:r w:rsidR="003C6DB2">
        <w:t xml:space="preserve">will </w:t>
      </w:r>
      <w:r>
        <w:t>support</w:t>
      </w:r>
      <w:r w:rsidR="003C6DB2">
        <w:t xml:space="preserve"> living costs for up to </w:t>
      </w:r>
      <w:r w:rsidR="006D4E4C">
        <w:t>3.5</w:t>
      </w:r>
      <w:r w:rsidR="003C6DB2">
        <w:t xml:space="preserve"> years</w:t>
      </w:r>
      <w:r>
        <w:t xml:space="preserve">. International students will receive an accompanying QUT Higher Degree Research Tuition Fee Sponsorship. </w:t>
      </w:r>
    </w:p>
    <w:p w14:paraId="3BD25D68" w14:textId="77777777" w:rsidR="00A40EA7" w:rsidRDefault="00A40EA7" w:rsidP="00A40EA7">
      <w:pPr>
        <w:jc w:val="both"/>
      </w:pPr>
    </w:p>
    <w:p w14:paraId="1056219F" w14:textId="77777777" w:rsidR="00D93AA7" w:rsidRDefault="00D93AA7" w:rsidP="00626099">
      <w:pPr>
        <w:jc w:val="both"/>
      </w:pPr>
    </w:p>
    <w:sectPr w:rsidR="00D9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B6EC5"/>
    <w:multiLevelType w:val="multilevel"/>
    <w:tmpl w:val="B222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672F1"/>
    <w:multiLevelType w:val="multilevel"/>
    <w:tmpl w:val="AEF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E66"/>
    <w:rsid w:val="000860B3"/>
    <w:rsid w:val="000F4E39"/>
    <w:rsid w:val="00150EA2"/>
    <w:rsid w:val="001D2DF9"/>
    <w:rsid w:val="0020149F"/>
    <w:rsid w:val="003C6DB2"/>
    <w:rsid w:val="0042181A"/>
    <w:rsid w:val="0042334F"/>
    <w:rsid w:val="00471C0F"/>
    <w:rsid w:val="004778B3"/>
    <w:rsid w:val="004D2B69"/>
    <w:rsid w:val="005154A7"/>
    <w:rsid w:val="005F62C3"/>
    <w:rsid w:val="00626099"/>
    <w:rsid w:val="00634B63"/>
    <w:rsid w:val="006B3648"/>
    <w:rsid w:val="006D4E4C"/>
    <w:rsid w:val="007215D3"/>
    <w:rsid w:val="00727DB7"/>
    <w:rsid w:val="007370EA"/>
    <w:rsid w:val="009B4D8D"/>
    <w:rsid w:val="00A129EB"/>
    <w:rsid w:val="00A32C56"/>
    <w:rsid w:val="00A40EA7"/>
    <w:rsid w:val="00AD1E66"/>
    <w:rsid w:val="00B37EFD"/>
    <w:rsid w:val="00C077D4"/>
    <w:rsid w:val="00C1192D"/>
    <w:rsid w:val="00CE4652"/>
    <w:rsid w:val="00D3189E"/>
    <w:rsid w:val="00D80332"/>
    <w:rsid w:val="00D90000"/>
    <w:rsid w:val="00D93AA7"/>
    <w:rsid w:val="00F93B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E3B4C"/>
  <w15:docId w15:val="{50AB45A0-F961-4589-87AB-CBFD2B19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E66"/>
    <w:rPr>
      <w:color w:val="0000FF" w:themeColor="hyperlink"/>
      <w:u w:val="single"/>
    </w:rPr>
  </w:style>
  <w:style w:type="paragraph" w:styleId="NormalWeb">
    <w:name w:val="Normal (Web)"/>
    <w:basedOn w:val="Normal"/>
    <w:uiPriority w:val="99"/>
    <w:semiHidden/>
    <w:unhideWhenUsed/>
    <w:rsid w:val="00D93AA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3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EA"/>
    <w:rPr>
      <w:rFonts w:ascii="Tahoma" w:hAnsi="Tahoma" w:cs="Tahoma"/>
      <w:sz w:val="16"/>
      <w:szCs w:val="16"/>
    </w:rPr>
  </w:style>
  <w:style w:type="character" w:styleId="CommentReference">
    <w:name w:val="annotation reference"/>
    <w:basedOn w:val="DefaultParagraphFont"/>
    <w:uiPriority w:val="99"/>
    <w:semiHidden/>
    <w:unhideWhenUsed/>
    <w:rsid w:val="00D3189E"/>
    <w:rPr>
      <w:sz w:val="18"/>
      <w:szCs w:val="18"/>
    </w:rPr>
  </w:style>
  <w:style w:type="paragraph" w:styleId="CommentText">
    <w:name w:val="annotation text"/>
    <w:basedOn w:val="Normal"/>
    <w:link w:val="CommentTextChar"/>
    <w:uiPriority w:val="99"/>
    <w:semiHidden/>
    <w:unhideWhenUsed/>
    <w:rsid w:val="00D3189E"/>
    <w:pPr>
      <w:spacing w:line="240" w:lineRule="auto"/>
    </w:pPr>
    <w:rPr>
      <w:sz w:val="24"/>
      <w:szCs w:val="24"/>
    </w:rPr>
  </w:style>
  <w:style w:type="character" w:customStyle="1" w:styleId="CommentTextChar">
    <w:name w:val="Comment Text Char"/>
    <w:basedOn w:val="DefaultParagraphFont"/>
    <w:link w:val="CommentText"/>
    <w:uiPriority w:val="99"/>
    <w:semiHidden/>
    <w:rsid w:val="00D3189E"/>
    <w:rPr>
      <w:sz w:val="24"/>
      <w:szCs w:val="24"/>
    </w:rPr>
  </w:style>
  <w:style w:type="paragraph" w:styleId="CommentSubject">
    <w:name w:val="annotation subject"/>
    <w:basedOn w:val="CommentText"/>
    <w:next w:val="CommentText"/>
    <w:link w:val="CommentSubjectChar"/>
    <w:uiPriority w:val="99"/>
    <w:semiHidden/>
    <w:unhideWhenUsed/>
    <w:rsid w:val="00D3189E"/>
    <w:rPr>
      <w:b/>
      <w:bCs/>
      <w:sz w:val="20"/>
      <w:szCs w:val="20"/>
    </w:rPr>
  </w:style>
  <w:style w:type="character" w:customStyle="1" w:styleId="CommentSubjectChar">
    <w:name w:val="Comment Subject Char"/>
    <w:basedOn w:val="CommentTextChar"/>
    <w:link w:val="CommentSubject"/>
    <w:uiPriority w:val="99"/>
    <w:semiHidden/>
    <w:rsid w:val="00D3189E"/>
    <w:rPr>
      <w:b/>
      <w:bCs/>
      <w:sz w:val="20"/>
      <w:szCs w:val="20"/>
    </w:rPr>
  </w:style>
  <w:style w:type="character" w:styleId="UnresolvedMention">
    <w:name w:val="Unresolved Mention"/>
    <w:basedOn w:val="DefaultParagraphFont"/>
    <w:uiPriority w:val="99"/>
    <w:semiHidden/>
    <w:unhideWhenUsed/>
    <w:rsid w:val="006D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4760">
      <w:bodyDiv w:val="1"/>
      <w:marLeft w:val="0"/>
      <w:marRight w:val="0"/>
      <w:marTop w:val="0"/>
      <w:marBottom w:val="0"/>
      <w:divBdr>
        <w:top w:val="none" w:sz="0" w:space="0" w:color="auto"/>
        <w:left w:val="none" w:sz="0" w:space="0" w:color="auto"/>
        <w:bottom w:val="none" w:sz="0" w:space="0" w:color="auto"/>
        <w:right w:val="none" w:sz="0" w:space="0" w:color="auto"/>
      </w:divBdr>
    </w:div>
    <w:div w:id="347679430">
      <w:bodyDiv w:val="1"/>
      <w:marLeft w:val="0"/>
      <w:marRight w:val="0"/>
      <w:marTop w:val="0"/>
      <w:marBottom w:val="0"/>
      <w:divBdr>
        <w:top w:val="none" w:sz="0" w:space="0" w:color="auto"/>
        <w:left w:val="none" w:sz="0" w:space="0" w:color="auto"/>
        <w:bottom w:val="none" w:sz="0" w:space="0" w:color="auto"/>
        <w:right w:val="none" w:sz="0" w:space="0" w:color="auto"/>
      </w:divBdr>
    </w:div>
    <w:div w:id="1072502251">
      <w:bodyDiv w:val="1"/>
      <w:marLeft w:val="0"/>
      <w:marRight w:val="0"/>
      <w:marTop w:val="0"/>
      <w:marBottom w:val="0"/>
      <w:divBdr>
        <w:top w:val="none" w:sz="0" w:space="0" w:color="auto"/>
        <w:left w:val="none" w:sz="0" w:space="0" w:color="auto"/>
        <w:bottom w:val="none" w:sz="0" w:space="0" w:color="auto"/>
        <w:right w:val="none" w:sz="0" w:space="0" w:color="auto"/>
      </w:divBdr>
    </w:div>
    <w:div w:id="12380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uq.edu.au/profile/1336/nikolas-haass" TargetMode="External"/><Relationship Id="rId13" Type="http://schemas.openxmlformats.org/officeDocument/2006/relationships/hyperlink" Target="https://www.qut.edu.au/study/courses/doctor-of-philosophy/doctor-of-philosophy-science-engineering" TargetMode="External"/><Relationship Id="rId3" Type="http://schemas.openxmlformats.org/officeDocument/2006/relationships/settings" Target="settings.xml"/><Relationship Id="rId7" Type="http://schemas.openxmlformats.org/officeDocument/2006/relationships/hyperlink" Target="http://mj-simpson.com/phd.html" TargetMode="External"/><Relationship Id="rId12" Type="http://schemas.openxmlformats.org/officeDocument/2006/relationships/hyperlink" Target="http://mj-simpson.com/ph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j-simpson.com" TargetMode="External"/><Relationship Id="rId11" Type="http://schemas.openxmlformats.org/officeDocument/2006/relationships/hyperlink" Target="https://www.qut.edu.au/science-engineering/our-schools/school-of-mathematical-scien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tri.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Simpson</dc:creator>
  <cp:lastModifiedBy>Matthew Simpson</cp:lastModifiedBy>
  <cp:revision>2</cp:revision>
  <cp:lastPrinted>2020-05-14T02:09:00Z</cp:lastPrinted>
  <dcterms:created xsi:type="dcterms:W3CDTF">2020-05-24T01:13:00Z</dcterms:created>
  <dcterms:modified xsi:type="dcterms:W3CDTF">2020-05-24T01:13:00Z</dcterms:modified>
</cp:coreProperties>
</file>