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976"/>
        <w:gridCol w:w="3662"/>
        <w:tblGridChange w:id="0">
          <w:tblGrid>
            <w:gridCol w:w="5976"/>
            <w:gridCol w:w="36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22222" w:space="0" w:sz="6" w:val="single"/>
              <w:left w:color="222222" w:space="0" w:sz="6" w:val="single"/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0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Universidade Federal Rural do Semi-Árido (UFERSA)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Análise e Expressão Textual (ANETE)  |  Unidade 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Prof. Mário Martins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22222" w:space="0" w:sz="6" w:val="single"/>
              <w:left w:color="000000" w:space="0" w:sz="0" w:val="nil"/>
              <w:bottom w:color="000000" w:space="0" w:sz="0" w:val="nil"/>
              <w:right w:color="222222" w:space="0" w:sz="6" w:val="single"/>
            </w:tcBorders>
            <w:tcMar>
              <w:top w:w="80.0" w:type="dxa"/>
              <w:left w:w="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 / _____ /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Turma: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_______________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222222" w:space="0" w:sz="6" w:val="single"/>
              <w:bottom w:color="222222" w:space="0" w:sz="6" w:val="single"/>
              <w:right w:color="222222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Matrícula: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55555" w:space="0" w:sz="18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Instruções: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Leia atentamente cada questão antes de responder. Não é permitido o uso de celular ou qualquer material de consulta durante a prova. As respostas devem ser redigidas com caneta azul ou preta.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22222" w:space="0" w:sz="6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Parte I — Questões de múltipla escolha 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5,0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Marque com um X a alternativa correta. As quest</w:t>
      </w:r>
      <w:r w:rsidDel="00000000" w:rsidR="00000000" w:rsidRPr="00000000">
        <w:rPr>
          <w:sz w:val="18"/>
          <w:szCs w:val="18"/>
          <w:rtl w:val="0"/>
        </w:rPr>
        <w:t xml:space="preserve">ões 1 a 3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valem </w:t>
      </w:r>
      <w:r w:rsidDel="00000000" w:rsidR="00000000" w:rsidRPr="00000000">
        <w:rPr>
          <w:sz w:val="18"/>
          <w:szCs w:val="18"/>
          <w:rtl w:val="0"/>
        </w:rPr>
        <w:t xml:space="preserve">0,5 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ponto cada. </w:t>
      </w:r>
      <w:r w:rsidDel="00000000" w:rsidR="00000000" w:rsidRPr="00000000">
        <w:rPr>
          <w:sz w:val="18"/>
          <w:szCs w:val="18"/>
          <w:rtl w:val="0"/>
        </w:rPr>
        <w:t xml:space="preserve">As questões 4 a 7 valem 0,75 ponto 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Segundo Bacchi (2024, p. 7), a ciência funciona como "um par de óculos que nos ajudam a ver o mundo com mais clareza", ao fornecer uma maneira sistemática e rigorosa de coletar, analisar e interpretar dados. Essa metáfora remete a uma limitação específica do conhecimento não científico. Assinale a alternativa que identifica corretamente essa limitação: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A ciência é desnecessária para decisões cotidianas, pois o senso comum resolve com eficiência os problemas práticos da vida.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O conhecimento científico é determinístico: uma vez estabelecido, não pode ser revisto nem questionado por novos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A percepção pessoal e a coincidência podem reforçar crenças e afastar o indivíduo de explicações mais precisas e verificáveis sobre a realidade.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O ceticismo organizado impede a tomada de decisões práticas, pois exige que todas as hipóteses sejam testadas antes de qualquer 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Evidências científicas são o principal fator determinante nas decisões pessoais da maioria das pessoas, segundo 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cccccc" w:space="0" w:sz="4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Durante uma aula, um professor exibe um vídeo em que se afirma que o consumo diário de uma receita caseira "recupera o colágeno", "elimina a dor no joelho" e garante que "seus problemas vão acabar". Nenhuma fonte científica, dado clínico ou especialista é citado. Com base nos critérios que distinguem o pensamento científico do senso comum, assinale a alternativa que apresenta a análise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do vídeo: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O vídeo apresenta linguagem precisa e verificável, pois descreve os ingredientes da receita de forma detalhada.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O vídeo pode ser considerado científico porque trata de um fenômeno biológico real — a produção de colágeno — com base em ingredientes naturais.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O vídeo utiliza linguagem vaga, promessas absolutas e ausência de dados empíricos, características incompatíveis com uma recomendação científica.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O vídeo seria científico se fosse publicado em um canal com grande número de seguidores, pois isso indica validação coletiva das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A ausência de fontes não compromete a validade do vídeo, pois o conhecimento baseado em experiência prática é tão confiável quanto o conhecimento científico.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cccccc" w:space="0" w:sz="4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conhecimento do senso comum e o conhecimento científico diferem, entre outros aspectos, quanto ao uso da linguagem. Segundo Koché (2016), a linguagem do senso comum é caracterizada pela vaguidade, que compromete a verificação científica dos enunciados. Assinale a alternativa que apresenta a consequência direta dessa vaguidade para a produção do conhecimento: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Torna o conhecimento do senso comum inútil para a resolução de problemas práticos do cotidiano.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Impede a transmissão do conhecimento entre gerações, pois expressões vagas não são compreendidas coletivamente.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Dificulta a delimitação de quais evidências confirmam ou refutam um enunciado, tornando o controle experimental quase impossível.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Garante maior acessibilidade ao conhecimento, pois expressões imprecisas são compreendidas por um número maior de pessoas.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Substitui a necessidade de investigação sistemática, uma vez que a experiência cotidiana é suficiente para validar qualquer afirmação.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cccccc" w:space="0" w:sz="4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o trecho abaixo e assinale a alternativa que identifica corretamente o tipo de citação utilizado e justifica essa classificação com base nas normas da ABNT: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12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Texto original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Parágrafo extraído do artigo científico "Narrativa: problemas e promessas de um paradigma alternativo", de Jens Brockmeier e Rom Harré, publicado em 2003: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8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Se um contador de estórias não tiver se apropriado devidamente das convenções, os ouvintes irão reclamar, parar de ouvir, zombar, corrigir o contador e assim por diante.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6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Texto parafraseado: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Brockmeier e Harré (2003) argumentam que o domínio das convenções narrativas é condição para que uma história seja bem recebida — quando o narrador não as respeita, o público reage com desaprovação, interrupção ou correção.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Citação direta curta, pois reproduz fielmente as palavras dos autores entre aspas e indica autor, ano e página entre parênteses.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Citação indireta, pois a ideia dos autores é reescrita com outras palavras, mantendo o sentido original e indicando a fonte sem uso de aspas.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Citação de citação, pois o trecho foi retirado de uma obra que cita Brockmeier e Harré sem que a fonte original tenha sido consultada.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Citação direta longa, pois o trecho ocupa mais de três linhas e deve ser destacado com recuo de 4 cm da margem esquerda.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Citação indireta, mas incorreta, pois a menção à página é obrigatória em qualquer tipo de citação segundo a ABNT.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bottom w:color="cccccc" w:space="0" w:sz="4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Segundo Carnielli e Epstein (2023), em um argumento as premissas são as razões apresentadas para sustentar uma conclusão. Leia o trecho abaixo, extraído de um artigo acadêmico, e assinale a alternativa que identifica corretamente a conclusão do argumento e uma de suas premissas: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12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3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Estudantes que participam de programas de tutoria apresentam taxas de conclusão de curso significativamente superiores às de estudantes sem acesso a esse suporte. Além disso, pesquisas indicam que a tutoria reduz o isolamento acadêmico, fator associado à evasão. Por essas razões, universidades públicas deveriam investir na expansão de programas de tutoria como política prioritária de permanência estudantil.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Conclusão: Estudantes que participam de programas de tutoria apresentam taxas de conclusão superiores." — Premissa: "A tutoria reduz o isolamento acadêmico.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Conclusão: Universidades públicas deveriam investir na expansão de programas de tutoria. — Premissa: Estudantes com tutoria apresentam taxas de conclusão superiores.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Conclusão: A tutoria reduz o isolamento acadêmico. — Premissa: O isolamento está associado à evasão.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Conclusão: "Universidades públicas deveriam investir na expansão de programas de tutoria. — Premissa: "Por essas razões, a tutoria é uma política prioritária.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Conclusão: Estudantes sem acesso à tutoria abandonam o curso com mais frequência. — Premissa: Programas de tutoria são uma política prioritária de permanência.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cccccc" w:space="0" w:sz="4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6.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distinção entre frases contestáveis e não contestáveis é fundamental para a análise de argumentos. Leia as definições abaixo e, em seguida, classifique as cinco frases extraídas de diferentes tipos de texto, assinalando a alternativa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correta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555555" w:space="0" w:sz="18" w:val="single"/>
              <w:bottom w:color="000000" w:space="0" w:sz="0" w:val="nil"/>
              <w:right w:color="000000" w:space="0" w:sz="0" w:val="nil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Frase contestável: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pode ser avaliada como verdadeira ou falsa com base em dados, observação ou raciocínio lógico. Inclui afirmações descritivas, factuais e conclusões de pesquisa.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Frase não contestável: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expressa opinião, julgamento de valor, recomendação ou sentimento pessoal. Não pode ser verificada empiricamente.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I. A Terra gira em torno do Sol.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II. Este é um daqueles filmes em que seria melhor assistir aos extras do DVD.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III. Participaram 121 estudantes do 6º e 7º anos do ensino fundamental de escolas públicas.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IV. Infelizmente, a história não é tão boa.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V. Conclui-se que os elementos cinematográficos nos videojogos são fundamentais na construção da narrativa.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contestável; II — contestável; III — contestável; IV — não contestável; V — não contestável.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contestável; II — não contestável; III — contestável; IV — não contestável; V — contestável.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não contestável; II — não contestável; III — contestável; IV — contestável; V — contestável.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contestável; II — não contestável; III — não contestável; IV — contestável; V — não contestável.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contestável; II — não contestável; III — contestável; IV — não contestável; V — não contestável.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bottom w:color="cccccc" w:space="0" w:sz="4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7.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Leia os quatro fragmentos abaixo e assinale a alternativa que os classifica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corretamente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quanto ao tipo de citação: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Nesse sentido, Brandes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et al.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apud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Santos, 2023, p. 106) consideram que compreender "[...] os fundamentos teóricos da IA, os benefícios das plataformas de aprendizado de IA, os desafios éticos e as tendências futuras são fundamentais para aproveitar todo o potencial dessas tecnologias e garantir seu uso ético e eficaz em contextos educacionais".¹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II.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 entanto, a Linguística de Corpus e os pesquisadores de Linguística de Corpus vêm associando-se a diferentes aventuras de investigação e praticamente nada rejeitaram em termos de parcerias de trabalho, como afirmam Novodvorski e Finatto (2014, p. 15): "o diálogo tem sido uma marca constante, mesmo com aqueles que encaram a Linguística de Corpus apenas como um modus operandi computacional e quantitativo".²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III.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Halliday e Matthiessen (2014, p. 261)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asserem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que, nos processos mentais, como acontece com os materiais, só um participante é inerente, o Experienciador.³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IV.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relação aos padrões argumentais, Goldberg (2006, p. 25) propõe a hipótese de generalização de superfície: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12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Existem tipicamente generalizações sintáticas e semânticas mais amplas associadas com estruturas argumentais de superfície do que entre a mesma forma de superfície e uma forma distinta da qual hipoteticamente essa última derivaria.⁴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0.0" w:type="dxa"/>
              <w:bottom w:w="60.0" w:type="dxa"/>
              <w:right w:w="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¹ HONORATO, L. A.; FERREIRA, H. M.; DIAS, J. A formação de professores e o uso do ChatGPT® para revisão de textos.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Ensino &amp; Pesquisa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vol. 22, nº 3, p. 501–514, 2024.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² PASQUALINI, B. F.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CorPop: um corpus de referência do português popular escrito do Brasil.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 2018. Disponível em: https://lume.ufrgs.br/handle/10183/177566. Acesso em: 4 abr. 2026.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³ MARTINS, M. A codificação da experiência em narrativas escolares.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Caminhos em Linguística Aplicada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vol. 17, nº 3, p. 128–149, 2017.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⁴ FERRARI, L. V.; ALONSO, K. S. B. Subjetividade e construções de futuro no português brasileiro.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ALFA: Revista de Linguística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vol. 53, nº 1, 2009. Disponível em: https://periodicos.fclar.unesp.br/alfa/article/view/1685. Acesso em: 4 abr. 2026. Adaptado.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citação direta curta; II — citação indireta; III — citação indireta; IV — citação direta longa.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citação de citação; II — citação direta curta; III — citação indireta; IV — citação direta longa.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citação de citação; II — citação direta curta; III — citação direta curta; IV — citação direta longa.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citação indireta; II — citação direta curta; III — citação indireta; IV — citação direta longa.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      )  I — citação de citação; II — citação indireta; III — citação indireta; IV — citação direta curta.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222222" w:space="0" w:sz="6" w:val="single"/>
        </w:pBdr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Parte II — Questões discursivas  (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5,0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pontos)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Responda de forma clara e objetiva, utilizando os conceitos trabalhados em aula. </w:t>
      </w:r>
      <w:r w:rsidDel="00000000" w:rsidR="00000000" w:rsidRPr="00000000">
        <w:rPr>
          <w:sz w:val="18"/>
          <w:szCs w:val="18"/>
          <w:rtl w:val="0"/>
        </w:rPr>
        <w:t xml:space="preserve">As questões 8 e 9 valem 1,5 ponto cada. A questão 10 vale 2,0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8.  (__ pontos)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Leia o parágrafo abaixo e responda às questões que se seguem: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12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"O consumo excessivo de açúcar comprovadamente causa obesidade. Segundo Silva (2021), pessoas que consomem mais de 50g de açúcar por dia engordam mais do que aquelas que consomem menos. Portanto, o governo deveria proibir a venda de refrigerantes em escolas públicas e privadas de todo o país."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(a)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Identifique a falha argumentativa cometida pelo parágrafo e explique em que consiste essa falha.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(b) 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parágrafo contém uma expressão que exagera o grau de certeza em relação ao que os dados descritos permitem afirmar. Identifique essa expressão e proponha uma substituição mais adequada. Justifique.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bottom w:color="cccccc" w:space="0" w:sz="4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9.  (__ pontos)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Leia o trecho abaixo, criado para os fins desta avaliação: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12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O uso de tecnologias digitais tem crescido bastante no contexto educacional. Muitos estudantes apresentam dificuldades com os conteúdos quando as aulas são pouco dinâmicas. Estudos recentes indicam que o emprego de ferramentas interativas está associado a melhores resultados de aprendizagem em turmas do ensino médio (Souza; Lima, 2023). Além disso, é evidente que os professores que adotam essas tecnologias são mais comprometidos com a inovação pedagógica.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 base nos conceitos estudados sobre tipos de enunciados, identifique e classifique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três enunciados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presentes no trecho, sendo: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um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enunciado verificável empiricamente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um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enunciado com traço avaliativo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• um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enunciado com linguagem vaga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Para cada enunciado identificado, explique brevemente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por que ele pertence à categoria indicada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como esse tipo de enunciado afeta a clareza ou a possibilidade de verificação científica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do trecho.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bottom w:color="cccccc" w:space="0" w:sz="4" w:val="single"/>
        </w:pBd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10.  (__ pontos)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Leia o texto original abaixo e, em seguida, analise a tentativa de paráfrase que o segue: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12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Texto original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 Parágrafo extraído do livro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Leitura e escrita acadêmicas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, de Nádia Studzinski Estima de Castro, Aline Bizello, Karina da Silva Nunes e Lia Emília Cremonese, publicado em 2019: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A escrita acadêmica requer argumentos fundamentados cientificamente, não admitindo senso comum ou simples opinião. O argumento científico autoral depende de pesquisa em fontes confiáveis e relevantes, e de paráfrase honesta.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12" w:val="single"/>
              <w:bottom w:color="000000" w:space="0" w:sz="0" w:val="nil"/>
              <w:right w:color="000000" w:space="0" w:sz="0" w:val="nil"/>
            </w:tcBorders>
            <w:shd w:fill="fafafa" w:val="clear"/>
            <w:tcMar>
              <w:top w:w="60.0" w:type="dxa"/>
              <w:left w:w="12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Tentativa de paráfrase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"A produção textual acadêmica exige raciocínios embasados cientificamente, não aceitando conhecimento popular ou mera opinião. O argumento científico próprio depende de investigação em referências fidedignas e pertinentes, e de reformulação honesta." (Castro et al., 2019)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tentativa de paráfrase acima é adequada? Explique por que sim ou por que não, com base no conceito de paráfrase trabalhado em aula.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bottom w:color="cccccc" w:space="0" w:sz="4" w:val="single"/>
        </w:pBd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VZYi6vtw2zaIPF+/LZenbIttBA==">CgMxLjA4AHIhMTFsQXJuVFlocnJ5ZS1yVEVQbjhCMjF2VHF1d1JOY3hk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2026-04-04T14:51:38.902Z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