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Leitura analítica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ff"/>
          <w:sz w:val="26"/>
          <w:szCs w:val="26"/>
          <w:rtl w:val="0"/>
        </w:rPr>
        <w:t xml:space="preserve">da introdução de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 um artigo científico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Leia atentamente a introdução do artigo e responda às questões a seguir.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Título do artigo: Análise da percepção de usuários sobre o comércio eletrônico móvel de artigos de moda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Autores: Eduardo Henrique de Borba e Rafael Tezza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O comércio eletrônico brasileiro se expandiu rapidamente, apresentando índices de volume de pedidos e faturamento cada vez maiores, como evidenciado nos relatórios da E-bit¹, conhecidos como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Webshoppers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². O destaque recente recai sobre o comércio eletrônico móvel (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), que não apenas permite transações comerciais por meio da internet sem fio, via tablets e smartphones, mas também oferece o benefício da praticidade desses dispositivos.</w:t>
      </w:r>
    </w:p>
    <w:p w:rsidR="00000000" w:rsidDel="00000000" w:rsidP="00000000" w:rsidRDefault="00000000" w:rsidRPr="00000000" w14:paraId="0000000A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Em 2018, registrou-se no Brasil um faturamento de 16,7 bilhões de reais com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. Além disso, em comparação com o ano de 2017, observou-se um crescimento de 41% no volume de pedidos realizados por dispositivos móveis³ (E-bit, 2019). Empresas que utilizam a internet móvel apresentam vantagem competitiva na criação de oportunidades de negócios no mercado. No Brasil, diversas empresas de comércio doméstico e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shopping centers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virtuais têm expandido seus serviços para plataformas móveis.</w:t>
      </w:r>
    </w:p>
    <w:p w:rsidR="00000000" w:rsidDel="00000000" w:rsidP="00000000" w:rsidRDefault="00000000" w:rsidRPr="00000000" w14:paraId="0000000B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Nesse contexto de expansão do comércio eletrônico móvel, o setor de Moda e Acessórios destaca-se como o de maior representatividade em volume de pedidos em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no período de 2013 a 2018 (E-bit, 2019). Ademais, os relatórios da E-bit indicam que esse segmento ocupa a sexta posição no ranking de volume financeiro do comércio eletrônico, representando 6,8% da arrecadação desse tipo de comércio on-line.</w:t>
      </w:r>
    </w:p>
    <w:p w:rsidR="00000000" w:rsidDel="00000000" w:rsidP="00000000" w:rsidRDefault="00000000" w:rsidRPr="00000000" w14:paraId="0000000C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Apesar da relevância do segmento de Moda e Acessórios no comércio eletrônico, dados do relatório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E-commerce Radar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, da empresa Atlas, levantados em 2017, mostram que, nas lojas virtuais, o setor de vestuário e calçados apresenta uma taxa de abandono de carrinho de 82,9% (Atlas, 2017). A taxa de abandono de carrinho corresponde ao indicador que relaciona a quantidade de pedidos efetivados com o número de clientes que adicionaram produtos ao “carrinho” de compra. Assim, compreender os fatores que poderiam reduzir essa elevada taxa de abandono torna-se fundamental para uma melhor compreensão do segmento de moda no comércio eletrônico vinculado a dispositivos móveis.</w:t>
      </w:r>
    </w:p>
    <w:p w:rsidR="00000000" w:rsidDel="00000000" w:rsidP="00000000" w:rsidRDefault="00000000" w:rsidRPr="00000000" w14:paraId="0000000D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A partir de uma investigação do tema por meio de busca sistemática nas bases de dados SCOPUS®, Web of Science® e EBSCO®, identificou-se a existência de uma lacuna metodológica. Embora haja um número considerável de estudos (Kim, Ferrin &amp; Rao, 2008; Ko et al., 2009; Kim, Ma &amp; Park, 2009; Park, Kim &amp; Forney, 2006) que relacionam os conceitos de moda e comércio eletrônico, ao refinar a busca especificamente para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de moda, com foco na Teoria Unificada de Aceitação e Uso de Tecnologia (UTAUT) e na dimensão de satisfação — elemento inovador desta pesquisa — não foram encontrados estudos publicados.</w:t>
      </w:r>
    </w:p>
    <w:p w:rsidR="00000000" w:rsidDel="00000000" w:rsidP="00000000" w:rsidRDefault="00000000" w:rsidRPr="00000000" w14:paraId="0000000E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Dessa forma, evidencia-se a carência de pesquisas que integrem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de moda, novas dimensões analíticas, como a satisfação, e o uso da teoria UTAUT como base teórica. Torna-se, portanto, necessária a ampliação das investigações na área de comércio eletrônico, considerando suas especificidades. A proposta de inclusão da dimensão de satisfação percebida à teoria UTAUT configura-se como uma contribuição relevante, ao incorporar um elemento já consolidado na área de Tecnologia da Informação e Comunicação (TIC), porém aplicado aqui a um segmento específico e influente do comércio eletrônico brasileiro: a moda.</w:t>
      </w:r>
    </w:p>
    <w:p w:rsidR="00000000" w:rsidDel="00000000" w:rsidP="00000000" w:rsidRDefault="00000000" w:rsidRPr="00000000" w14:paraId="0000000F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Com o objetivo de contribuir para a produção de evidências acerca da relação entre usuários do mercado de moda e o comércio eletrônico móvel, busca-se compreender quais fatores perceptivos influenciam a intenção de uso do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nesse setor. O objetivo principal desta pesquisa é explorar as dimensões da percepção dos usuários sobre o comércio eletrônico móvel de artigos de moda. Esse objetivo é formalizado na seguinte questão de pesquisa: 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Quais são as dimensões da percepção dos usuários sobre o m-commerce de moda?</w:t>
      </w:r>
    </w:p>
    <w:p w:rsidR="00000000" w:rsidDel="00000000" w:rsidP="00000000" w:rsidRDefault="00000000" w:rsidRPr="00000000" w14:paraId="00000010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Cabe destacar que, conforme Kotler e Keller (2006), o comportamento do consumidor envolve um processo psicológico composto por diferentes etapas que influenciam suas decisões, desde o reconhecimento de necessidades até a busca, avaliação de alternativas e utilização de ferramentas tecnológicas. Nesse contexto, além das dimensões que compõem o modelo UTAUT, a satisfação apresenta-se como um antecedente relevante para o uso de tecnologias da informação (Hoffman, Novak &amp; Duhachek, 2003) e da internet móvel (Lee, Sin, Kim &amp; Kong, 2002). Entendida como um benefício afetivo e intrínseco (Kim, Chan &amp; Gupta, 2007), a satisfação percebida refere-se ao grau em que o uso da tecnologia é considerado interessante e agradável.</w:t>
      </w:r>
    </w:p>
    <w:p w:rsidR="00000000" w:rsidDel="00000000" w:rsidP="00000000" w:rsidRDefault="00000000" w:rsidRPr="00000000" w14:paraId="00000011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Na busca por melhorias na gestão de estratégias mercadológicas, profissionais de marketing têm direcionado atenção à compreensão dos fatores críticos que influenciam as intenções individuais de adoção do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(Hinman, 2012). Identificar os elementos determinantes para atrair e reter clientes no ambiente digital constitui um dos principais desafios das lojas virtuais, independentemente do segmento.</w:t>
      </w:r>
    </w:p>
    <w:p w:rsidR="00000000" w:rsidDel="00000000" w:rsidP="00000000" w:rsidRDefault="00000000" w:rsidRPr="00000000" w14:paraId="00000012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Nesse sentido, para a análise das dimensões da percepção dos usuários em relação à intenção de uso do </w:t>
      </w:r>
      <w:r w:rsidDel="00000000" w:rsidR="00000000" w:rsidRPr="00000000">
        <w:rPr>
          <w:rFonts w:ascii="Comfortaa Medium" w:cs="Comfortaa Medium" w:eastAsia="Comfortaa Medium" w:hAnsi="Comfortaa Medium"/>
          <w:i w:val="1"/>
          <w:iCs w:val="1"/>
          <w:sz w:val="22"/>
          <w:szCs w:val="22"/>
          <w:rtl w:val="0"/>
        </w:rPr>
        <w:t xml:space="preserve">m-commerce</w:t>
      </w: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 de moda, a teoria UTAUT apresenta-se como uma ferramenta robusta e amplamente utilizada em estudos recentes na área de TICs (Souza, 2016; Dulle &amp; Minishi-Majanja, 2011; Sim et al., 2018). Desenvolvido por Venkatesh, Morris, Davis e Davis (2003), o modelo estrutural da UTAUT visa analisar o impacto de diferentes dimensões da percepção dos usuários sobre a intenção de uso de tecnologias, permitindo compreender melhor as variações comportamentais entre indivíduos (Dulle &amp; Minishi-Majanja, 2011).</w:t>
      </w:r>
    </w:p>
    <w:p w:rsidR="00000000" w:rsidDel="00000000" w:rsidP="00000000" w:rsidRDefault="00000000" w:rsidRPr="00000000" w14:paraId="00000013">
      <w:pPr>
        <w:spacing w:after="240" w:befor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sz w:val="22"/>
          <w:szCs w:val="22"/>
          <w:rtl w:val="0"/>
        </w:rPr>
        <w:t xml:space="preserve">A seção seguinte apresenta a revisão de literatura, centrada no comércio eletrônico móvel de moda, na teoria UTAUT e nas dimensões perceptivas adotadas. Na sequência, são descritos os procedimentos metodológicos, seguidos da análise dos resultados e, por fim, das considerações finais da pesquisa.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1. Qual é o tema do artigo?</w:t>
      </w:r>
    </w:p>
    <w:p w:rsidR="00000000" w:rsidDel="00000000" w:rsidP="00000000" w:rsidRDefault="00000000" w:rsidRPr="00000000" w14:paraId="00000016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Escreva, em uma frase, o assunto central tratado na introdução. Você pode transcrever </w:t>
      </w: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da introdução</w:t>
      </w: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 analisada.</w:t>
      </w:r>
    </w:p>
    <w:p w:rsidR="00000000" w:rsidDel="00000000" w:rsidP="00000000" w:rsidRDefault="00000000" w:rsidRPr="00000000" w14:paraId="00000017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2. O tema está devidamente delimitado?</w:t>
      </w:r>
    </w:p>
    <w:p w:rsidR="00000000" w:rsidDel="00000000" w:rsidP="00000000" w:rsidRDefault="00000000" w:rsidRPr="00000000" w14:paraId="00000018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Indique se há recorte específico de fenômeno, população, contexto, tempo, espaço ou corpus.</w:t>
      </w:r>
    </w:p>
    <w:p w:rsidR="00000000" w:rsidDel="00000000" w:rsidP="00000000" w:rsidRDefault="00000000" w:rsidRPr="00000000" w14:paraId="00000019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3. Qual é o problema de pesquisa?</w:t>
      </w:r>
    </w:p>
    <w:p w:rsidR="00000000" w:rsidDel="00000000" w:rsidP="00000000" w:rsidRDefault="00000000" w:rsidRPr="00000000" w14:paraId="0000001A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Reescreva o problema na forma de uma pergunta, mesmo que ele esteja apenas implícito no texto.</w:t>
      </w:r>
    </w:p>
    <w:p w:rsidR="00000000" w:rsidDel="00000000" w:rsidP="00000000" w:rsidRDefault="00000000" w:rsidRPr="00000000" w14:paraId="0000001B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4. O artigo apresenta objetivo(s)?</w:t>
      </w:r>
    </w:p>
    <w:p w:rsidR="00000000" w:rsidDel="00000000" w:rsidP="00000000" w:rsidRDefault="00000000" w:rsidRPr="00000000" w14:paraId="0000001C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Sim? Parcialmente? Não? Marque a alternativa e, em seguida, escreva o objetivo principal do artigo (pode transcrever ou parafrasear).</w:t>
      </w:r>
    </w:p>
    <w:p w:rsidR="00000000" w:rsidDel="00000000" w:rsidP="00000000" w:rsidRDefault="00000000" w:rsidRPr="00000000" w14:paraId="0000001D">
      <w:pPr>
        <w:spacing w:after="2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5. Qual é a justificativa da pesquisa?</w:t>
      </w:r>
    </w:p>
    <w:p w:rsidR="00000000" w:rsidDel="00000000" w:rsidP="00000000" w:rsidRDefault="00000000" w:rsidRPr="00000000" w14:paraId="0000001E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Explique por que a pesquisa é considerada necessária ou relevante na introdução.</w:t>
      </w:r>
    </w:p>
    <w:p w:rsidR="00000000" w:rsidDel="00000000" w:rsidP="00000000" w:rsidRDefault="00000000" w:rsidRPr="00000000" w14:paraId="0000001F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6. O autor apresenta o que já se sabe sobre o tema (estado da arte)?</w:t>
      </w:r>
    </w:p>
    <w:p w:rsidR="00000000" w:rsidDel="00000000" w:rsidP="00000000" w:rsidRDefault="00000000" w:rsidRPr="00000000" w14:paraId="00000020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Sim? Parcialmente? Não? Marque a alternativa e cite autores mencionados na introdução que tratam do mesmo tema ou de temas relacionados.</w:t>
      </w:r>
    </w:p>
    <w:p w:rsidR="00000000" w:rsidDel="00000000" w:rsidP="00000000" w:rsidRDefault="00000000" w:rsidRPr="00000000" w14:paraId="00000021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7. Há indicação de lacuna no conhecimento?</w:t>
      </w:r>
    </w:p>
    <w:p w:rsidR="00000000" w:rsidDel="00000000" w:rsidP="00000000" w:rsidRDefault="00000000" w:rsidRPr="00000000" w14:paraId="00000022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Explique o que ainda não foi resolvido ou suficientemente estudado na área e que justifica a pesquisa.</w:t>
      </w:r>
    </w:p>
    <w:p w:rsidR="00000000" w:rsidDel="00000000" w:rsidP="00000000" w:rsidRDefault="00000000" w:rsidRPr="00000000" w14:paraId="00000023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8. A introdução apresenta hipótese(s)?</w:t>
      </w:r>
    </w:p>
    <w:p w:rsidR="00000000" w:rsidDel="00000000" w:rsidP="00000000" w:rsidRDefault="00000000" w:rsidRPr="00000000" w14:paraId="00000024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555555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Sim? Parcialmente? Não? Marque a alternativa e, se houver, transcreva ou descreva a hipótese apresentada ou inferida.</w:t>
      </w:r>
    </w:p>
    <w:p w:rsidR="00000000" w:rsidDel="00000000" w:rsidP="00000000" w:rsidRDefault="00000000" w:rsidRPr="00000000" w14:paraId="00000025">
      <w:pPr>
        <w:spacing w:after="100" w:lineRule="auto"/>
        <w:ind w:left="-570" w:right="-720" w:firstLine="0"/>
        <w:jc w:val="both"/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43e6a"/>
          <w:sz w:val="22"/>
          <w:szCs w:val="22"/>
          <w:rtl w:val="0"/>
        </w:rPr>
        <w:t xml:space="preserve">9. A introdução apresenta informações metodológicas?</w:t>
      </w:r>
    </w:p>
    <w:p w:rsidR="00000000" w:rsidDel="00000000" w:rsidP="00000000" w:rsidRDefault="00000000" w:rsidRPr="00000000" w14:paraId="00000026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222222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222222"/>
          <w:sz w:val="20"/>
          <w:szCs w:val="20"/>
          <w:rtl w:val="0"/>
        </w:rPr>
        <w:t xml:space="preserve">Sim? Parcialmente? Não? </w:t>
      </w:r>
      <w:r w:rsidDel="00000000" w:rsidR="00000000" w:rsidRPr="00000000">
        <w:rPr>
          <w:rFonts w:ascii="Comfortaa Medium" w:cs="Comfortaa Medium" w:eastAsia="Comfortaa Medium" w:hAnsi="Comfortaa Medium"/>
          <w:color w:val="555555"/>
          <w:sz w:val="20"/>
          <w:szCs w:val="20"/>
          <w:rtl w:val="0"/>
        </w:rPr>
        <w:t xml:space="preserve">Indique se há menção ao tipo de pesquisa, corpus, dados, participantes ou procedimentos metodológicos.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ind w:left="-570" w:right="-720" w:firstLine="0"/>
        <w:jc w:val="both"/>
        <w:rPr>
          <w:rFonts w:ascii="Comfortaa Medium" w:cs="Comfortaa Medium" w:eastAsia="Comfortaa Medium" w:hAnsi="Comfortaa Medium"/>
          <w:color w:val="243e6a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243e6a"/>
          <w:sz w:val="22"/>
          <w:szCs w:val="22"/>
          <w:rtl w:val="0"/>
        </w:rPr>
        <w:t xml:space="preserve">10. A introdução convence você de que a pesquisa é necessária?</w:t>
      </w:r>
    </w:p>
    <w:p w:rsidR="00000000" w:rsidDel="00000000" w:rsidP="00000000" w:rsidRDefault="00000000" w:rsidRPr="00000000" w14:paraId="00000028">
      <w:pPr>
        <w:spacing w:after="200" w:lineRule="auto"/>
        <w:ind w:left="-570" w:right="-720" w:firstLine="0"/>
        <w:jc w:val="both"/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Fonts w:ascii="Comfortaa Medium" w:cs="Comfortaa Medium" w:eastAsia="Comfortaa Medium" w:hAnsi="Comfortaa Medium"/>
          <w:color w:val="222222"/>
          <w:sz w:val="20"/>
          <w:szCs w:val="20"/>
          <w:rtl w:val="0"/>
        </w:rPr>
        <w:t xml:space="preserve">Sim? Parcialmente? Não? ​​Justifique com base nos elementos apresentados na introdução (dados, lacuna, relevância, etc.).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 Medium">
    <w:embedRegular w:fontKey="{00000000-0000-0000-0000-000000000000}" r:id="rId5" w:subsetted="0"/>
    <w:embedBold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2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rtl w:val="0"/>
      </w:rPr>
      <w:t xml:space="preserve">Universidade Federal Rural do Semi-Árido (UFERSA)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spacing w:after="2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Análise e Expressão Textual (ANETE)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Prof. Mário Martins</w:t>
    </w:r>
  </w:p>
  <w:p w:rsidR="00000000" w:rsidDel="00000000" w:rsidP="00000000" w:rsidRDefault="00000000" w:rsidRPr="00000000" w14:paraId="0000002C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omfortaaMedium-regular.ttf"/><Relationship Id="rId6" Type="http://schemas.openxmlformats.org/officeDocument/2006/relationships/font" Target="fonts/ComfortaaMedium-bold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fErufNqZtQEQAJPNM505nKOOQ==">CgMxLjA4AHIhMWtpRGh1a0xQYWEyNkU2U1hCeDR4QUFvUDdrN1FPYy1J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