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1002665</wp:posOffset>
                </wp:positionH>
                <wp:positionV relativeFrom="paragraph">
                  <wp:posOffset>6041390</wp:posOffset>
                </wp:positionV>
                <wp:extent cx="1350010" cy="95377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50010" cy="953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3"/>
                                <w:b/>
                                <w:bCs/>
                              </w:rPr>
                              <w:t>Галузь знань Спеціальність Освітня програма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3"/>
                                <w:b/>
                                <w:bCs/>
                              </w:rPr>
                              <w:t>НШ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3"/>
                                <w:b/>
                                <w:bCs/>
                              </w:rPr>
                              <w:t>Розробник: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8.950000000000003pt;margin-top:475.69999999999999pt;width:106.3pt;height:75.100000000000009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Style w:val="CharStyle3"/>
                          <w:b/>
                          <w:bCs/>
                        </w:rPr>
                        <w:t>Галузь знань Спеціальність Освітня програма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Style w:val="CharStyle3"/>
                          <w:b/>
                          <w:bCs/>
                        </w:rPr>
                        <w:t>НШ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Style w:val="CharStyle3"/>
                          <w:b/>
                          <w:bCs/>
                        </w:rPr>
                        <w:t>Розробник: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280" w:line="259" w:lineRule="auto"/>
        <w:ind w:left="0" w:right="0" w:firstLine="0"/>
        <w:jc w:val="center"/>
        <w:rPr>
          <w:sz w:val="24"/>
          <w:szCs w:val="24"/>
        </w:rPr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margin">
              <wp:posOffset>3325495</wp:posOffset>
            </wp:positionH>
            <wp:positionV relativeFrom="margin">
              <wp:posOffset>493395</wp:posOffset>
            </wp:positionV>
            <wp:extent cx="2767330" cy="149987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767330" cy="14998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margin">
              <wp:posOffset>3246120</wp:posOffset>
            </wp:positionH>
            <wp:positionV relativeFrom="margin">
              <wp:posOffset>2624455</wp:posOffset>
            </wp:positionV>
            <wp:extent cx="1109345" cy="70739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109345" cy="70739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0" w:name="bookmark0"/>
      <w:r>
        <w:rPr>
          <w:rStyle w:val="CharStyle6"/>
          <w:b/>
          <w:bCs/>
          <w:sz w:val="24"/>
          <w:szCs w:val="24"/>
        </w:rPr>
        <w:t>НАЦІОНАЛЬНИЙ УНІВЕРСИТЕТ БІОРЕСУРСІВ І</w:t>
        <w:br/>
        <w:t>ПРИРОДОКОРИСТУВАННЯ УКРАЇНИ</w:t>
      </w:r>
      <w:bookmarkEnd w:id="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r>
        <w:rPr>
          <w:rStyle w:val="CharStyle3"/>
        </w:rPr>
        <w:t>Кафедра готельно-ресторанної справи та туризму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360" w:firstLine="0"/>
        <w:jc w:val="right"/>
        <w:rPr>
          <w:sz w:val="24"/>
          <w:szCs w:val="24"/>
        </w:rPr>
      </w:pPr>
      <w:bookmarkStart w:id="2" w:name="bookmark2"/>
      <w:r>
        <w:rPr>
          <w:rStyle w:val="CharStyle6"/>
          <w:b/>
          <w:bCs/>
          <w:sz w:val="24"/>
          <w:szCs w:val="24"/>
        </w:rPr>
        <w:t>/ЗАТВЕРДЖУЮ»</w:t>
      </w:r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360" w:firstLine="0"/>
        <w:jc w:val="right"/>
      </w:pPr>
      <w:r>
        <w:rPr>
          <w:rStyle w:val="CharStyle3"/>
        </w:rPr>
        <w:t>ІОЇ освіти і туризму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474" w:val="left"/>
        </w:tabs>
        <w:bidi w:val="0"/>
        <w:spacing w:before="0" w:after="0"/>
        <w:ind w:left="3980" w:right="360" w:firstLine="0"/>
        <w:jc w:val="right"/>
      </w:pPr>
      <w:r>
        <w:rPr>
          <w:rStyle w:val="CharStyle3"/>
          <w:b/>
          <w:bCs/>
        </w:rPr>
        <w:t xml:space="preserve">«СХВАЛЕНО» </w:t>
      </w:r>
      <w:r>
        <w:rPr>
          <w:rStyle w:val="CharStyle3"/>
        </w:rPr>
        <w:t xml:space="preserve">на засіданні кафедри готельно-ресторанної справи та туризму Протокол № 21 від «05» червня 2024 р. </w:t>
      </w:r>
      <w:r>
        <w:rPr>
          <w:rStyle w:val="CharStyle3"/>
          <w:color w:val="9394A7"/>
        </w:rPr>
        <w:t>У</w:t>
        <w:tab/>
      </w:r>
      <w:r>
        <w:rPr>
          <w:rStyle w:val="CharStyle3"/>
        </w:rPr>
        <w:t>Завідувач кафедри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360" w:firstLine="0"/>
        <w:jc w:val="right"/>
      </w:pPr>
      <w:r>
        <w:rPr>
          <w:rStyle w:val="CharStyle3"/>
        </w:rPr>
        <w:t xml:space="preserve">Світлана </w:t>
      </w:r>
      <w:r>
        <w:rPr>
          <w:rStyle w:val="CharStyle3"/>
          <w:lang w:val="ru-RU" w:eastAsia="ru-RU"/>
        </w:rPr>
        <w:t>МЕЛЬНИЧЕНКО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360" w:firstLine="0"/>
        <w:jc w:val="right"/>
        <w:rPr>
          <w:sz w:val="24"/>
          <w:szCs w:val="24"/>
        </w:rPr>
      </w:pPr>
      <w:bookmarkStart w:id="4" w:name="bookmark4"/>
      <w:r>
        <w:rPr>
          <w:rStyle w:val="CharStyle6"/>
          <w:b/>
          <w:bCs/>
          <w:sz w:val="24"/>
          <w:szCs w:val="24"/>
        </w:rPr>
        <w:t>«РОЗГЛЯНУТО»</w:t>
      </w:r>
      <w:bookmarkEnd w:id="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360" w:firstLine="0"/>
        <w:jc w:val="right"/>
      </w:pPr>
      <w:r>
        <w:rPr>
          <w:rStyle w:val="CharStyle3"/>
        </w:rPr>
        <w:t>Гарант ОП «Готельно-ресторанний бізнес»</w:t>
      </w:r>
    </w:p>
    <w:p>
      <w:pPr>
        <w:framePr w:w="1618" w:h="1118" w:hSpace="2765" w:wrap="notBeside" w:vAnchor="text" w:hAnchor="text" w:x="5598" w:y="1"/>
        <w:widowControl w:val="0"/>
        <w:rPr>
          <w:sz w:val="2"/>
          <w:szCs w:val="2"/>
        </w:rPr>
      </w:pPr>
      <w:r>
        <w:drawing>
          <wp:inline>
            <wp:extent cx="1029970" cy="713105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029970" cy="713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3554095" distR="969010" simplePos="0" relativeHeight="125829380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186055</wp:posOffset>
                </wp:positionV>
                <wp:extent cx="1813560" cy="189230"/>
                <wp:wrapTopAndBottom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13560" cy="189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0"/>
                                <w:lang w:val="uk-UA" w:eastAsia="uk-UA"/>
                              </w:rPr>
                              <w:t xml:space="preserve">вітлана </w:t>
                            </w:r>
                            <w:r>
                              <w:rPr>
                                <w:rStyle w:val="CharStyle10"/>
                              </w:rPr>
                              <w:t>МЕЛЬНИЧЕНКО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356.15000000000003pt;margin-top:14.65pt;width:142.80000000000001pt;height:14.9pt;z-index:-125829373;mso-wrap-distance-left:279.85000000000002pt;mso-wrap-distance-right:76.299999999999997pt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Style w:val="CharStyle10"/>
                          <w:lang w:val="uk-UA" w:eastAsia="uk-UA"/>
                        </w:rPr>
                        <w:t xml:space="preserve">вітлана </w:t>
                      </w:r>
                      <w:r>
                        <w:rPr>
                          <w:rStyle w:val="CharStyle10"/>
                        </w:rPr>
                        <w:t>МЕЛЬНИЧЕНКО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64" w:lineRule="auto"/>
        <w:ind w:left="0" w:right="0" w:firstLine="0"/>
        <w:jc w:val="center"/>
      </w:pPr>
      <w:r>
        <w:rPr>
          <w:rStyle w:val="CharStyle3"/>
          <w:b/>
          <w:bCs/>
        </w:rPr>
        <w:t>РОБОЧА ПРОГРАМА</w:t>
        <w:br/>
        <w:t>навчальної дисципліни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center"/>
      </w:pPr>
      <w:bookmarkStart w:id="6" w:name="bookmark6"/>
      <w:r>
        <w:rPr>
          <w:rStyle w:val="CharStyle12"/>
          <w:b/>
          <w:bCs/>
        </w:rPr>
        <w:t>НК-МЕНЕДЖМЕНТ ГОТЕЛІВ І РЕСТОРАНІВ</w:t>
      </w:r>
      <w:bookmarkEnd w:id="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260" w:right="0" w:firstLine="0"/>
        <w:jc w:val="left"/>
      </w:pPr>
      <w:r>
        <w:rPr>
          <w:rStyle w:val="CharStyle3"/>
        </w:rPr>
        <w:t>24 «Сфера обслуговування»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260" w:right="0" w:firstLine="0"/>
        <w:jc w:val="left"/>
      </w:pPr>
      <w:r>
        <w:rPr>
          <w:rStyle w:val="CharStyle3"/>
        </w:rPr>
        <w:t xml:space="preserve">241 «Готельно-ресторанна справа» «Готельно-ресторанний бізнес» неперервної освіти і туризму </w:t>
      </w:r>
      <w:r>
        <w:rPr>
          <w:rStyle w:val="CharStyle3"/>
          <w:b/>
          <w:bCs/>
          <w:lang w:val="ru-RU" w:eastAsia="ru-RU"/>
        </w:rPr>
        <w:t xml:space="preserve">Самсонова </w:t>
      </w:r>
      <w:r>
        <w:rPr>
          <w:rStyle w:val="CharStyle3"/>
          <w:b/>
          <w:bCs/>
        </w:rPr>
        <w:t>Вікторія Володимирівна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80" w:line="259" w:lineRule="auto"/>
        <w:ind w:left="3120" w:right="0" w:firstLine="0"/>
        <w:jc w:val="left"/>
      </w:pPr>
      <w:r>
        <w:rPr>
          <w:rStyle w:val="CharStyle3"/>
        </w:rPr>
        <w:t>к.е.н., ст. наук, співроб., доцент кафедри готельно- ресторанної справи та туризму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416" w:right="840" w:bottom="1416" w:left="1080" w:header="988" w:footer="988" w:gutter="0"/>
          <w:pgNumType w:start="1"/>
          <w:cols w:space="720"/>
          <w:noEndnote/>
          <w:rtlGutter w:val="0"/>
          <w:docGrid w:linePitch="360"/>
        </w:sectPr>
      </w:pPr>
      <w:r>
        <w:rPr>
          <w:rStyle w:val="CharStyle3"/>
        </w:rPr>
        <w:t>Київ - 2024 р.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rStyle w:val="CharStyle14"/>
          <w:b/>
          <w:bCs/>
          <w:lang w:val="ru-RU" w:eastAsia="ru-RU"/>
        </w:rPr>
        <w:t xml:space="preserve">Опис </w:t>
      </w:r>
      <w:r>
        <w:rPr>
          <w:rStyle w:val="CharStyle14"/>
          <w:b/>
          <w:bCs/>
        </w:rPr>
        <w:t>навчальної дисципліни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bookmarkStart w:id="8" w:name="bookmark8"/>
      <w:r>
        <w:rPr>
          <w:rStyle w:val="CharStyle12"/>
          <w:b/>
          <w:bCs/>
          <w:lang w:val="ru-RU" w:eastAsia="ru-RU"/>
        </w:rPr>
        <w:t>«</w:t>
      </w:r>
      <w:r>
        <w:rPr>
          <w:rStyle w:val="CharStyle12"/>
          <w:b/>
          <w:bCs/>
          <w:sz w:val="32"/>
          <w:szCs w:val="32"/>
          <w:lang w:val="ru-RU" w:eastAsia="ru-RU"/>
        </w:rPr>
        <w:t xml:space="preserve">HR-менеджмент </w:t>
      </w:r>
      <w:r>
        <w:rPr>
          <w:rStyle w:val="CharStyle12"/>
          <w:b/>
          <w:bCs/>
          <w:sz w:val="32"/>
          <w:szCs w:val="32"/>
        </w:rPr>
        <w:t>готелів і ресторанів</w:t>
      </w:r>
      <w:r>
        <w:rPr>
          <w:rStyle w:val="CharStyle12"/>
          <w:b/>
          <w:bCs/>
        </w:rPr>
        <w:t>»</w:t>
      </w:r>
      <w:bookmarkEnd w:id="8"/>
    </w:p>
    <w:tbl>
      <w:tblPr>
        <w:tblOverlap w:val="never"/>
        <w:jc w:val="center"/>
        <w:tblLayout w:type="fixed"/>
      </w:tblPr>
      <w:tblGrid>
        <w:gridCol w:w="4325"/>
        <w:gridCol w:w="2717"/>
        <w:gridCol w:w="2885"/>
      </w:tblGrid>
      <w:tr>
        <w:trPr>
          <w:trHeight w:val="845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 xml:space="preserve">Галузь знань, напрям </w:t>
            </w:r>
            <w:r>
              <w:rPr>
                <w:rStyle w:val="CharStyle19"/>
                <w:b/>
                <w:bCs/>
                <w:sz w:val="24"/>
                <w:szCs w:val="24"/>
              </w:rPr>
              <w:t>підготовки, спеціальність, освітньо-кваліфікаційний рівень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Ступінь вищої освіти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Магістр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Спеціальність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241 «Готельно-ресторанна справа»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 xml:space="preserve">Освітня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програма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«Готельно-ресторанний </w:t>
            </w:r>
            <w:r>
              <w:rPr>
                <w:rStyle w:val="CharStyle19"/>
                <w:sz w:val="24"/>
                <w:szCs w:val="24"/>
              </w:rPr>
              <w:t>бізнес»</w:t>
            </w:r>
          </w:p>
        </w:tc>
      </w:tr>
      <w:tr>
        <w:trPr>
          <w:trHeight w:val="835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 xml:space="preserve">Характеристика </w:t>
            </w:r>
            <w:r>
              <w:rPr>
                <w:rStyle w:val="CharStyle19"/>
                <w:b/>
                <w:bCs/>
                <w:sz w:val="24"/>
                <w:szCs w:val="24"/>
              </w:rPr>
              <w:t>навчальної дисципліни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Вид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i/>
                <w:iCs/>
                <w:sz w:val="24"/>
                <w:szCs w:val="24"/>
              </w:rPr>
              <w:t>вибірковий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Загальна </w:t>
            </w:r>
            <w:r>
              <w:rPr>
                <w:rStyle w:val="CharStyle19"/>
                <w:sz w:val="24"/>
                <w:szCs w:val="24"/>
              </w:rPr>
              <w:t xml:space="preserve">кількість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годин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150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 xml:space="preserve">Кількість кредитів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ECTS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5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Кількість змістових модулів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Курсовий проект (робота) (за </w:t>
            </w:r>
            <w:r>
              <w:rPr>
                <w:rStyle w:val="CharStyle19"/>
                <w:sz w:val="24"/>
                <w:szCs w:val="24"/>
              </w:rPr>
              <w:t>наявності)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-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Форма контролю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i/>
                <w:iCs/>
                <w:sz w:val="24"/>
                <w:szCs w:val="24"/>
                <w:lang w:val="ru-RU" w:eastAsia="ru-RU"/>
              </w:rPr>
              <w:t>екзамен</w:t>
            </w:r>
          </w:p>
        </w:tc>
      </w:tr>
      <w:tr>
        <w:trPr>
          <w:trHeight w:val="840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 xml:space="preserve">Показники </w:t>
            </w:r>
            <w:r>
              <w:rPr>
                <w:rStyle w:val="CharStyle19"/>
                <w:b/>
                <w:bCs/>
                <w:sz w:val="24"/>
                <w:szCs w:val="24"/>
              </w:rPr>
              <w:t xml:space="preserve">навчальної дисципліни </w:t>
            </w: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 xml:space="preserve">для </w:t>
            </w:r>
            <w:r>
              <w:rPr>
                <w:rStyle w:val="CharStyle19"/>
                <w:b/>
                <w:bCs/>
                <w:sz w:val="24"/>
                <w:szCs w:val="24"/>
              </w:rPr>
              <w:t xml:space="preserve">денної </w:t>
            </w: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 xml:space="preserve">та </w:t>
            </w:r>
            <w:r>
              <w:rPr>
                <w:rStyle w:val="CharStyle19"/>
                <w:b/>
                <w:bCs/>
                <w:sz w:val="24"/>
                <w:szCs w:val="24"/>
              </w:rPr>
              <w:t xml:space="preserve">заочної </w:t>
            </w: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форм навчання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денна форма навчання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заочна форма навчання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Рік підготовки (курс)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Семестр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Лекційні заняття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i/>
                <w:iCs/>
                <w:sz w:val="24"/>
                <w:szCs w:val="24"/>
              </w:rPr>
              <w:t>30 год.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Практичні, семінарські заняття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i/>
                <w:iCs/>
                <w:sz w:val="24"/>
                <w:szCs w:val="24"/>
              </w:rPr>
              <w:t>30 год.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Лабораторні заняття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Самостійна робота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i/>
                <w:iCs/>
                <w:sz w:val="24"/>
                <w:szCs w:val="24"/>
              </w:rPr>
              <w:t>90 год.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Індивідуальні завдання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Кількість тижневих аудиторних годин для денної форми навчання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i/>
                <w:iCs/>
                <w:sz w:val="24"/>
                <w:szCs w:val="24"/>
              </w:rPr>
              <w:t>4 год.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19" w:line="1" w:lineRule="exact"/>
      </w:pP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bookmarkStart w:id="10" w:name="bookmark10"/>
      <w:r>
        <w:rPr>
          <w:rStyle w:val="CharStyle6"/>
          <w:b/>
          <w:bCs/>
        </w:rPr>
        <w:t>1. Мета, завдання, компетентності та програмні результати навчальної</w:t>
        <w:br/>
        <w:t>дисципліни</w:t>
      </w:r>
      <w:bookmarkEnd w:id="1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Метою дисципліни «HR-менеджмент готелів і ресторанів» </w:t>
      </w:r>
      <w:r>
        <w:rPr>
          <w:rStyle w:val="CharStyle14"/>
        </w:rPr>
        <w:t>є підготовка студентів до ефективного управління співробітниками, персоналом готелів і ресторанів, тобто формування у студентів цілісного і логічно-послідовного комплексу теоретичних знань про сутність управління людськими ресурсами готелів і ресторанів і практичних умінь щодо розробки та здійснення кадрової політики в готелях і ресторанах, добору та розміщення персоналу, його оцінювання і навчання.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 xml:space="preserve">Основними </w:t>
      </w:r>
      <w:r>
        <w:rPr>
          <w:rStyle w:val="CharStyle14"/>
          <w:b/>
          <w:bCs/>
        </w:rPr>
        <w:t xml:space="preserve">завданнями </w:t>
      </w:r>
      <w:r>
        <w:rPr>
          <w:rStyle w:val="CharStyle14"/>
        </w:rPr>
        <w:t>вивчення дисципліни «HR-менеджмент готелів і ресторанів» є: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49" w:val="left"/>
        </w:tabs>
        <w:bidi w:val="0"/>
        <w:spacing w:before="0" w:after="320" w:line="240" w:lineRule="auto"/>
        <w:ind w:left="0" w:right="0" w:firstLine="720"/>
        <w:jc w:val="both"/>
      </w:pPr>
      <w:r>
        <w:rPr>
          <w:rStyle w:val="CharStyle14"/>
        </w:rPr>
        <w:t>сприяти розумінню студентами сутності та соціальної значущості людських ресурсів готелів і ресторанів у сучасних умовах;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78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>сприяти розумінню студентами місця і ролі курсу в системі менеджменту і формуванні якостей HR-менеджера;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8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>вивчити HR теорію, методологію, технології і кращі практики, які сприяють організаційній стійкості та досягненню стратегічної мети;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589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>визначити виклики, які постали перед HR у контексті глобалізації;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20"/>
        <w:jc w:val="both"/>
      </w:pPr>
      <w:r>
        <w:rPr>
          <w:rStyle w:val="CharStyle14"/>
        </w:rPr>
        <w:t>- розглянути можливості реформування управлінських відносин в Україні.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bookmarkStart w:id="12" w:name="bookmark12"/>
      <w:r>
        <w:rPr>
          <w:rStyle w:val="CharStyle6"/>
          <w:b/>
          <w:bCs/>
        </w:rPr>
        <w:t xml:space="preserve">Набуття </w:t>
      </w:r>
      <w:r>
        <w:rPr>
          <w:rStyle w:val="CharStyle6"/>
          <w:b/>
          <w:bCs/>
          <w:lang w:val="ru-RU" w:eastAsia="ru-RU"/>
        </w:rPr>
        <w:t>компетентностей:</w:t>
      </w:r>
      <w:bookmarkEnd w:id="1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20"/>
        <w:jc w:val="both"/>
      </w:pPr>
      <w:r>
        <w:rPr>
          <w:rStyle w:val="CharStyle14"/>
          <w:i/>
          <w:iCs/>
        </w:rPr>
        <w:t>Інтегральна компетентність (ІК): з</w:t>
      </w:r>
      <w:r>
        <w:rPr>
          <w:rStyle w:val="CharStyle14"/>
        </w:rPr>
        <w:t xml:space="preserve">датність </w:t>
      </w:r>
      <w:r>
        <w:rPr>
          <w:rStyle w:val="CharStyle14"/>
          <w:lang w:val="ru-RU" w:eastAsia="ru-RU"/>
        </w:rPr>
        <w:t xml:space="preserve">розв’язувати </w:t>
      </w:r>
      <w:r>
        <w:rPr>
          <w:rStyle w:val="CharStyle14"/>
        </w:rPr>
        <w:t>складні задачі дослідницького та/або інноваційного характеру готельно-ресторанної справи.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i/>
          <w:iCs/>
        </w:rPr>
        <w:t>Загальні компетентності (ЗК):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ЗК 3. </w:t>
      </w:r>
      <w:r>
        <w:rPr>
          <w:rStyle w:val="CharStyle14"/>
        </w:rPr>
        <w:t>Здатність до аналізу, оцінки, синтезу, генерування нових ідей.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ЗК 4. </w:t>
      </w:r>
      <w:r>
        <w:rPr>
          <w:rStyle w:val="CharStyle14"/>
        </w:rPr>
        <w:t>Здатність працювати в команді.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ЗК 7. </w:t>
      </w:r>
      <w:r>
        <w:rPr>
          <w:rStyle w:val="CharStyle14"/>
        </w:rPr>
        <w:t>Здатність приймати обґрунтовані рішення.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i/>
          <w:iCs/>
        </w:rPr>
        <w:t>Спеціальні (фахові, предметні)) компетентності (СК):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СК 1. </w:t>
      </w:r>
      <w:r>
        <w:rPr>
          <w:rStyle w:val="CharStyle14"/>
        </w:rPr>
        <w:t>Здатність застосовувати науковий, аналітичний, методичний інструментарій, використовувати міждисциплінарні дослідження аналізу стану розвитку глобальних та локальних ринків готельних та ресторанних послуг для розв’язання складних задач розвитку готельного і ресторанного бізнесу.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СК 2. </w:t>
      </w:r>
      <w:r>
        <w:rPr>
          <w:rStyle w:val="CharStyle14"/>
        </w:rPr>
        <w:t>Здатність систематизувати та синтезувати інформацію для врахування крос-культурних особливостей функціонування суб’єктів готельного та ресторанного бізнесу.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СК 5. </w:t>
      </w:r>
      <w:r>
        <w:rPr>
          <w:rStyle w:val="CharStyle14"/>
        </w:rPr>
        <w:t>Здатність забезпечувати ефективну сервісну, комерційну, виробничу, маркетингову, економічну діяльність суб’єктів готельного та ресторанного бізнесу.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СК 6. </w:t>
      </w:r>
      <w:r>
        <w:rPr>
          <w:rStyle w:val="CharStyle14"/>
        </w:rPr>
        <w:t>Здатність координувати та регулювати взаємовідносини з партнерами та споживачами.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СК 13. </w:t>
      </w:r>
      <w:r>
        <w:rPr>
          <w:rStyle w:val="CharStyle14"/>
        </w:rPr>
        <w:t>Здатність здійснювати бізнес-планування діяльності осель сільського зеленого туризму, формулювати завдання, пов’язані з екологічністю діяльності суб’єктів готельно-ресторанного бізнесу.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bookmarkStart w:id="14" w:name="bookmark14"/>
      <w:r>
        <w:rPr>
          <w:rStyle w:val="CharStyle6"/>
          <w:b/>
          <w:bCs/>
        </w:rPr>
        <w:t>Програмні результати навчання (ПРН) ОП:</w:t>
      </w:r>
      <w:bookmarkEnd w:id="14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ПРН 8. </w:t>
      </w:r>
      <w:r>
        <w:rPr>
          <w:rStyle w:val="CharStyle14"/>
        </w:rPr>
        <w:t>Ініціювати, розробляти та управляти проектами розвитку суб’єктів готельного та ресторанного бізнесу із врахуванням інформаційного, матеріального, фінансового та кадрового забезпечення.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ПРН 10. </w:t>
      </w:r>
      <w:r>
        <w:rPr>
          <w:rStyle w:val="CharStyle14"/>
        </w:rPr>
        <w:t>Відповідати за формування ефективної кадрової політики суб’єктів готельного та ресторанного бізнесу, організаційні комунікації, розвиток професійного знання, оцінювання стратегічного розвитку команди, підбір та мотивування персоналу на ефективне вирішення професійних завдань.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20"/>
        <w:jc w:val="both"/>
      </w:pPr>
      <w:r>
        <w:rPr>
          <w:rStyle w:val="CharStyle14"/>
          <w:b/>
          <w:bCs/>
        </w:rPr>
        <w:t xml:space="preserve">ПРН 13. </w:t>
      </w:r>
      <w:r>
        <w:rPr>
          <w:rStyle w:val="CharStyle14"/>
        </w:rPr>
        <w:t>Здійснювати бізнес-планування осель сільського зеленого туризму, досліджувати світові і вітчизняні екологічні вимоги до засобів розміщення та закладів ресторанного господарства.</w:t>
      </w:r>
      <w:r>
        <w:br w:type="page"/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92" w:val="left"/>
        </w:tabs>
        <w:bidi w:val="0"/>
        <w:spacing w:before="0" w:after="320" w:line="240" w:lineRule="auto"/>
        <w:ind w:left="0" w:right="0" w:firstLine="0"/>
        <w:jc w:val="center"/>
      </w:pPr>
      <w:r>
        <w:rPr>
          <w:rStyle w:val="CharStyle14"/>
          <w:b/>
          <w:bCs/>
          <w:lang w:val="ru-RU" w:eastAsia="ru-RU"/>
        </w:rPr>
        <w:t xml:space="preserve">Програма та структура </w:t>
      </w:r>
      <w:r>
        <w:rPr>
          <w:rStyle w:val="CharStyle14"/>
          <w:b/>
          <w:bCs/>
        </w:rPr>
        <w:t>навчальної дисципліни</w:t>
      </w:r>
    </w:p>
    <w:tbl>
      <w:tblPr>
        <w:tblOverlap w:val="never"/>
        <w:jc w:val="center"/>
        <w:tblLayout w:type="fixed"/>
      </w:tblPr>
      <w:tblGrid>
        <w:gridCol w:w="4666"/>
        <w:gridCol w:w="1853"/>
        <w:gridCol w:w="552"/>
        <w:gridCol w:w="571"/>
        <w:gridCol w:w="821"/>
        <w:gridCol w:w="562"/>
        <w:gridCol w:w="691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Назви </w:t>
            </w:r>
            <w:r>
              <w:rPr>
                <w:rStyle w:val="CharStyle19"/>
                <w:sz w:val="24"/>
                <w:szCs w:val="24"/>
              </w:rPr>
              <w:t xml:space="preserve">змістових модулів і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тем</w:t>
            </w:r>
          </w:p>
        </w:tc>
        <w:tc>
          <w:tcPr>
            <w:gridSpan w:val="6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 xml:space="preserve">Кількість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годин</w:t>
            </w:r>
          </w:p>
        </w:tc>
      </w:tr>
      <w:tr>
        <w:trPr>
          <w:trHeight w:val="278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gridSpan w:val="6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денна форма</w:t>
            </w:r>
          </w:p>
        </w:tc>
      </w:tr>
      <w:tr>
        <w:trPr>
          <w:trHeight w:val="293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усього</w:t>
            </w:r>
          </w:p>
        </w:tc>
        <w:tc>
          <w:tcPr>
            <w:gridSpan w:val="5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у тому </w:t>
            </w:r>
            <w:r>
              <w:rPr>
                <w:rStyle w:val="CharStyle19"/>
                <w:sz w:val="24"/>
                <w:szCs w:val="24"/>
              </w:rPr>
              <w:t>числі</w:t>
            </w:r>
          </w:p>
        </w:tc>
      </w:tr>
      <w:tr>
        <w:trPr>
          <w:trHeight w:val="278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лаб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інд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с.р.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7</w:t>
            </w:r>
          </w:p>
        </w:tc>
      </w:tr>
      <w:tr>
        <w:trPr>
          <w:trHeight w:val="331" w:hRule="exact"/>
        </w:trPr>
        <w:tc>
          <w:tcPr>
            <w:gridSpan w:val="7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 xml:space="preserve">Змістовий </w:t>
            </w:r>
            <w:r>
              <w:rPr>
                <w:rStyle w:val="CharStyle19"/>
                <w:lang w:val="ru-RU" w:eastAsia="ru-RU"/>
              </w:rPr>
              <w:t>модуль 1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Тема 1. </w:t>
            </w:r>
            <w:r>
              <w:rPr>
                <w:rStyle w:val="CharStyle19"/>
                <w:sz w:val="24"/>
                <w:szCs w:val="24"/>
              </w:rPr>
              <w:t xml:space="preserve">Людські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ресурси як </w:t>
            </w:r>
            <w:r>
              <w:rPr>
                <w:rStyle w:val="CharStyle19"/>
                <w:sz w:val="24"/>
                <w:szCs w:val="24"/>
              </w:rPr>
              <w:t xml:space="preserve">об’єкт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менеджменту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tabs>
                <w:tab w:pos="854" w:val="left"/>
                <w:tab w:pos="1382" w:val="left"/>
                <w:tab w:pos="3038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Тема</w:t>
              <w:tab/>
              <w:t>2.</w:t>
              <w:tab/>
            </w:r>
            <w:r>
              <w:rPr>
                <w:rStyle w:val="CharStyle19"/>
                <w:sz w:val="24"/>
                <w:szCs w:val="24"/>
              </w:rPr>
              <w:t>Методологія</w:t>
              <w:tab/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менеджменту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персоналу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20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 xml:space="preserve">Разом за </w:t>
            </w:r>
            <w:r>
              <w:rPr>
                <w:rStyle w:val="CharStyle19"/>
                <w:b/>
                <w:bCs/>
                <w:sz w:val="24"/>
                <w:szCs w:val="24"/>
              </w:rPr>
              <w:t xml:space="preserve">змістовим </w:t>
            </w: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модулем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30</w:t>
            </w:r>
          </w:p>
        </w:tc>
      </w:tr>
      <w:tr>
        <w:trPr>
          <w:trHeight w:val="331" w:hRule="exact"/>
        </w:trPr>
        <w:tc>
          <w:tcPr>
            <w:gridSpan w:val="7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 xml:space="preserve">Змістовий </w:t>
            </w:r>
            <w:r>
              <w:rPr>
                <w:rStyle w:val="CharStyle19"/>
                <w:lang w:val="ru-RU" w:eastAsia="ru-RU"/>
              </w:rPr>
              <w:t>модуль 2</w:t>
            </w:r>
          </w:p>
        </w:tc>
      </w:tr>
      <w:tr>
        <w:trPr>
          <w:trHeight w:val="84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Тема 1. Планування й формування людських </w:t>
            </w:r>
            <w:r>
              <w:rPr>
                <w:rStyle w:val="CharStyle19"/>
                <w:sz w:val="24"/>
                <w:szCs w:val="24"/>
              </w:rPr>
              <w:t xml:space="preserve">ресурсів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сфери </w:t>
            </w:r>
            <w:r>
              <w:rPr>
                <w:rStyle w:val="CharStyle19"/>
                <w:sz w:val="24"/>
                <w:szCs w:val="24"/>
              </w:rPr>
              <w:t xml:space="preserve">гостинності і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туризму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10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Тема 2. </w:t>
            </w:r>
            <w:r>
              <w:rPr>
                <w:rStyle w:val="CharStyle19"/>
                <w:sz w:val="24"/>
                <w:szCs w:val="24"/>
              </w:rPr>
              <w:t xml:space="preserve">Організація підбору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та </w:t>
            </w:r>
            <w:r>
              <w:rPr>
                <w:rStyle w:val="CharStyle19"/>
                <w:sz w:val="24"/>
                <w:szCs w:val="24"/>
              </w:rPr>
              <w:t xml:space="preserve">відбору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персоналу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Тема 3. </w:t>
            </w:r>
            <w:r>
              <w:rPr>
                <w:rStyle w:val="CharStyle19"/>
                <w:sz w:val="24"/>
                <w:szCs w:val="24"/>
              </w:rPr>
              <w:t xml:space="preserve">Управління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розвитком </w:t>
            </w:r>
            <w:r>
              <w:rPr>
                <w:rStyle w:val="CharStyle19"/>
                <w:sz w:val="24"/>
                <w:szCs w:val="24"/>
              </w:rPr>
              <w:t xml:space="preserve">і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 xml:space="preserve">рухом персоналу сфери </w:t>
            </w:r>
            <w:r>
              <w:rPr>
                <w:rStyle w:val="CharStyle19"/>
                <w:sz w:val="24"/>
                <w:szCs w:val="24"/>
              </w:rPr>
              <w:t xml:space="preserve">гостинності і </w:t>
            </w:r>
            <w:r>
              <w:rPr>
                <w:rStyle w:val="CharStyle19"/>
                <w:sz w:val="24"/>
                <w:szCs w:val="24"/>
                <w:lang w:val="ru-RU" w:eastAsia="ru-RU"/>
              </w:rPr>
              <w:t>туризму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10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 xml:space="preserve">Разом за </w:t>
            </w:r>
            <w:r>
              <w:rPr>
                <w:rStyle w:val="CharStyle19"/>
                <w:b/>
                <w:bCs/>
                <w:sz w:val="24"/>
                <w:szCs w:val="24"/>
              </w:rPr>
              <w:t xml:space="preserve">змістовим </w:t>
            </w: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модулем 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30</w:t>
            </w:r>
          </w:p>
        </w:tc>
      </w:tr>
      <w:tr>
        <w:trPr>
          <w:trHeight w:val="557" w:hRule="exact"/>
        </w:trPr>
        <w:tc>
          <w:tcPr>
            <w:gridSpan w:val="7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 xml:space="preserve">Змістовий </w:t>
            </w:r>
            <w:r>
              <w:rPr>
                <w:rStyle w:val="CharStyle19"/>
                <w:lang w:val="ru-RU" w:eastAsia="ru-RU"/>
              </w:rPr>
              <w:t>модуль 3</w:t>
            </w:r>
          </w:p>
        </w:tc>
      </w:tr>
      <w:tr>
        <w:trPr>
          <w:trHeight w:val="8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Тема 1. Кадрова політика і стратегія управління людськими ресурсами в сфері гостинності і туризму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15</w:t>
            </w:r>
          </w:p>
        </w:tc>
      </w:tr>
      <w:tr>
        <w:trPr>
          <w:trHeight w:val="84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</w:rPr>
              <w:t>Тема 2. Ефективність управління людськими ресурсами в сфері гостинності і туризму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sz w:val="24"/>
                <w:szCs w:val="24"/>
                <w:lang w:val="ru-RU" w:eastAsia="ru-RU"/>
              </w:rPr>
              <w:t>15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</w:rPr>
              <w:t>Разом за змістовим модулем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30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10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</w:rPr>
              <w:t>Усього годин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150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Style w:val="CharStyle19"/>
                <w:b/>
                <w:bCs/>
                <w:sz w:val="24"/>
                <w:szCs w:val="24"/>
                <w:lang w:val="ru-RU" w:eastAsia="ru-RU"/>
              </w:rPr>
              <w:t>90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97" w:val="left"/>
        </w:tabs>
        <w:bidi w:val="0"/>
        <w:spacing w:before="0" w:after="320" w:line="240" w:lineRule="auto"/>
        <w:ind w:left="0" w:right="0" w:firstLine="0"/>
        <w:jc w:val="center"/>
      </w:pPr>
      <w:r>
        <w:rPr>
          <w:rStyle w:val="CharStyle14"/>
          <w:b/>
          <w:bCs/>
          <w:lang w:val="ru-RU" w:eastAsia="ru-RU"/>
        </w:rPr>
        <w:t xml:space="preserve">Теми практичних, </w:t>
      </w:r>
      <w:r>
        <w:rPr>
          <w:rStyle w:val="CharStyle14"/>
          <w:b/>
          <w:bCs/>
        </w:rPr>
        <w:t xml:space="preserve">семінарських </w:t>
      </w:r>
      <w:r>
        <w:rPr>
          <w:rStyle w:val="CharStyle14"/>
          <w:b/>
          <w:bCs/>
          <w:lang w:val="ru-RU" w:eastAsia="ru-RU"/>
        </w:rPr>
        <w:t>занять</w:t>
      </w:r>
    </w:p>
    <w:tbl>
      <w:tblPr>
        <w:tblOverlap w:val="never"/>
        <w:jc w:val="center"/>
        <w:tblLayout w:type="fixed"/>
      </w:tblPr>
      <w:tblGrid>
        <w:gridCol w:w="562"/>
        <w:gridCol w:w="7978"/>
        <w:gridCol w:w="1430"/>
      </w:tblGrid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9"/>
                <w:lang w:val="ru-RU" w:eastAsia="ru-RU"/>
              </w:rPr>
              <w:t>№ з/п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Назва теми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 xml:space="preserve">Кількість </w:t>
            </w:r>
            <w:r>
              <w:rPr>
                <w:rStyle w:val="CharStyle19"/>
                <w:lang w:val="ru-RU" w:eastAsia="ru-RU"/>
              </w:rPr>
              <w:t>годин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1.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hanging="160"/>
              <w:jc w:val="left"/>
            </w:pPr>
            <w:r>
              <w:rPr>
                <w:rStyle w:val="CharStyle19"/>
              </w:rPr>
              <w:t xml:space="preserve">Управління </w:t>
            </w:r>
            <w:r>
              <w:rPr>
                <w:rStyle w:val="CharStyle19"/>
                <w:lang w:val="ru-RU" w:eastAsia="ru-RU"/>
              </w:rPr>
              <w:t xml:space="preserve">людськими ресурсами в готелях </w:t>
            </w:r>
            <w:r>
              <w:rPr>
                <w:rStyle w:val="CharStyle19"/>
              </w:rPr>
              <w:t xml:space="preserve">і </w:t>
            </w:r>
            <w:r>
              <w:rPr>
                <w:rStyle w:val="CharStyle19"/>
                <w:lang w:val="ru-RU" w:eastAsia="ru-RU"/>
              </w:rPr>
              <w:t xml:space="preserve">ресторанах як </w:t>
            </w:r>
            <w:r>
              <w:rPr>
                <w:rStyle w:val="CharStyle19"/>
              </w:rPr>
              <w:t xml:space="preserve">соціальна </w:t>
            </w:r>
            <w:r>
              <w:rPr>
                <w:rStyle w:val="CharStyle19"/>
                <w:lang w:val="ru-RU" w:eastAsia="ru-RU"/>
              </w:rPr>
              <w:t>система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4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2.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  <w:lang w:val="ru-RU" w:eastAsia="ru-RU"/>
              </w:rPr>
              <w:t xml:space="preserve">Планування, </w:t>
            </w:r>
            <w:r>
              <w:rPr>
                <w:rStyle w:val="CharStyle19"/>
              </w:rPr>
              <w:t xml:space="preserve">організація, мотивація </w:t>
            </w:r>
            <w:r>
              <w:rPr>
                <w:rStyle w:val="CharStyle19"/>
                <w:lang w:val="ru-RU" w:eastAsia="ru-RU"/>
              </w:rPr>
              <w:t xml:space="preserve">та контроль </w:t>
            </w:r>
            <w:r>
              <w:rPr>
                <w:rStyle w:val="CharStyle19"/>
              </w:rPr>
              <w:t xml:space="preserve">управління </w:t>
            </w:r>
            <w:r>
              <w:rPr>
                <w:rStyle w:val="CharStyle19"/>
                <w:lang w:val="ru-RU" w:eastAsia="ru-RU"/>
              </w:rPr>
              <w:t xml:space="preserve">людськими ресурсами в готелях </w:t>
            </w:r>
            <w:r>
              <w:rPr>
                <w:rStyle w:val="CharStyle19"/>
              </w:rPr>
              <w:t xml:space="preserve">і </w:t>
            </w:r>
            <w:r>
              <w:rPr>
                <w:rStyle w:val="CharStyle19"/>
                <w:lang w:val="ru-RU" w:eastAsia="ru-RU"/>
              </w:rPr>
              <w:t>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4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 xml:space="preserve">Організування діяльності </w:t>
            </w:r>
            <w:r>
              <w:rPr>
                <w:rStyle w:val="CharStyle19"/>
                <w:lang w:val="ru-RU" w:eastAsia="ru-RU"/>
              </w:rPr>
              <w:t xml:space="preserve">та </w:t>
            </w:r>
            <w:r>
              <w:rPr>
                <w:rStyle w:val="CharStyle19"/>
              </w:rPr>
              <w:t xml:space="preserve">функції </w:t>
            </w:r>
            <w:r>
              <w:rPr>
                <w:rStyle w:val="CharStyle19"/>
                <w:lang w:val="ru-RU" w:eastAsia="ru-RU"/>
              </w:rPr>
              <w:t xml:space="preserve">HR-служб в Готелях </w:t>
            </w:r>
            <w:r>
              <w:rPr>
                <w:rStyle w:val="CharStyle19"/>
              </w:rPr>
              <w:t xml:space="preserve">і </w:t>
            </w:r>
            <w:r>
              <w:rPr>
                <w:rStyle w:val="CharStyle19"/>
                <w:lang w:val="ru-RU" w:eastAsia="ru-RU"/>
              </w:rPr>
              <w:t>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4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4.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 xml:space="preserve">Організація підбору </w:t>
            </w:r>
            <w:r>
              <w:rPr>
                <w:rStyle w:val="CharStyle19"/>
                <w:lang w:val="ru-RU" w:eastAsia="ru-RU"/>
              </w:rPr>
              <w:t xml:space="preserve">та </w:t>
            </w:r>
            <w:r>
              <w:rPr>
                <w:rStyle w:val="CharStyle19"/>
              </w:rPr>
              <w:t xml:space="preserve">відбору </w:t>
            </w:r>
            <w:r>
              <w:rPr>
                <w:rStyle w:val="CharStyle19"/>
                <w:lang w:val="ru-RU" w:eastAsia="ru-RU"/>
              </w:rPr>
              <w:t>персоналу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4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5.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 xml:space="preserve">Управління </w:t>
            </w:r>
            <w:r>
              <w:rPr>
                <w:rStyle w:val="CharStyle19"/>
                <w:lang w:val="ru-RU" w:eastAsia="ru-RU"/>
              </w:rPr>
              <w:t xml:space="preserve">процесом </w:t>
            </w:r>
            <w:r>
              <w:rPr>
                <w:rStyle w:val="CharStyle19"/>
              </w:rPr>
              <w:t xml:space="preserve">вивільнення </w:t>
            </w:r>
            <w:r>
              <w:rPr>
                <w:rStyle w:val="CharStyle19"/>
                <w:lang w:val="ru-RU" w:eastAsia="ru-RU"/>
              </w:rPr>
              <w:t>персоналу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4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562"/>
        <w:gridCol w:w="7694"/>
        <w:gridCol w:w="1570"/>
      </w:tblGrid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6.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tabs>
                <w:tab w:pos="3264" w:val="left"/>
                <w:tab w:pos="4579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Соціально-психологічні</w:t>
              <w:tab/>
              <w:t>аспекти</w:t>
              <w:tab/>
              <w:t>управління людськими</w:t>
            </w:r>
          </w:p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ресурсами в готелях і 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4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Оцінювання персоналу в готелях і 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6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  <w:b/>
                <w:bCs/>
              </w:rPr>
              <w:t>Разом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b/>
                <w:bCs/>
              </w:rPr>
              <w:t>30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25"/>
          <w:b/>
          <w:bCs/>
        </w:rPr>
        <w:t>4. Теми для самостійної роботи</w:t>
      </w:r>
    </w:p>
    <w:p>
      <w:pPr>
        <w:widowControl w:val="0"/>
        <w:spacing w:after="139" w:line="1" w:lineRule="exact"/>
      </w:pPr>
    </w:p>
    <w:tbl>
      <w:tblPr>
        <w:tblOverlap w:val="never"/>
        <w:jc w:val="center"/>
        <w:tblLayout w:type="fixed"/>
      </w:tblPr>
      <w:tblGrid>
        <w:gridCol w:w="715"/>
        <w:gridCol w:w="7541"/>
        <w:gridCol w:w="1570"/>
      </w:tblGrid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60"/>
              <w:jc w:val="left"/>
            </w:pPr>
            <w:r>
              <w:rPr>
                <w:rStyle w:val="CharStyle19"/>
              </w:rPr>
              <w:t>№ з/п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Назва теми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Кількість годин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9"/>
              </w:rPr>
              <w:t>1.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Методологія управління людськими ресурсами в готелях і 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10</w:t>
            </w:r>
          </w:p>
        </w:tc>
      </w:tr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9"/>
              </w:rPr>
              <w:t>2.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Управління людськими ресурсами в готелях і ресторанах як соціальна система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20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9"/>
              </w:rPr>
              <w:t>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Кадрова політика в готелях і 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10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9"/>
              </w:rPr>
              <w:t>4.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Стратегія управління людськими ресурсами в готелях і 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10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9"/>
              </w:rPr>
              <w:t>5.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Управління розвитком і рухом персоналу в готелях і 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10</w:t>
            </w:r>
          </w:p>
        </w:tc>
      </w:tr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9"/>
              </w:rPr>
              <w:t>6.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Соціально-психологічні аспекти управління людськими ресурсами в готелях і 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15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9"/>
              </w:rPr>
              <w:t>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</w:rPr>
              <w:t>Ефективність управління людськими ресурсами в готелях і ресторанах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15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9"/>
                <w:b/>
                <w:bCs/>
              </w:rPr>
              <w:t>Разом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b/>
                <w:bCs/>
              </w:rPr>
              <w:t>90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6" w:right="0" w:firstLine="0"/>
        <w:jc w:val="left"/>
      </w:pPr>
      <w:r>
        <w:rPr>
          <w:rStyle w:val="CharStyle25"/>
          <w:b/>
          <w:bCs/>
        </w:rPr>
        <w:t>5. Засоби діагностики результатів навчання:</w:t>
      </w:r>
    </w:p>
    <w:p>
      <w:pPr>
        <w:widowControl w:val="0"/>
        <w:spacing w:after="299" w:line="1" w:lineRule="exact"/>
      </w:pP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екзамен;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модульні тести;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33" w:val="left"/>
        </w:tabs>
        <w:bidi w:val="0"/>
        <w:spacing w:before="0" w:after="300" w:line="240" w:lineRule="auto"/>
        <w:ind w:left="0" w:right="0" w:firstLine="720"/>
        <w:jc w:val="left"/>
      </w:pPr>
      <w:r>
        <w:rPr>
          <w:rStyle w:val="CharStyle14"/>
        </w:rPr>
        <w:t>захист практичних робіт.</w:t>
      </w:r>
    </w:p>
    <w:p>
      <w:pPr>
        <w:pStyle w:val="Style5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1269" w:val="left"/>
        </w:tabs>
        <w:bidi w:val="0"/>
        <w:spacing w:before="0" w:after="0" w:line="240" w:lineRule="auto"/>
        <w:ind w:left="0" w:right="0" w:firstLine="880"/>
        <w:jc w:val="both"/>
      </w:pPr>
      <w:bookmarkStart w:id="16" w:name="bookmark16"/>
      <w:r>
        <w:rPr>
          <w:rStyle w:val="CharStyle6"/>
          <w:b/>
          <w:bCs/>
        </w:rPr>
        <w:t>Методи навчання:</w:t>
      </w:r>
      <w:bookmarkEnd w:id="16"/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словесний метод (лекція, дискусія, співбесіда тощо);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практичний метод (практичні заняття);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наочний метод (метод ілюстрацій, метод демонстрацій);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робота з навчально-методичною літературою (конспектування, тезування, анотування, рецензування, складання реферату);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відеометод (дистанційні, мультимедійні, веб-орієнтовані тощо);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самостійна робота (виконання завдань);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133" w:val="left"/>
        </w:tabs>
        <w:bidi w:val="0"/>
        <w:spacing w:before="0" w:after="300" w:line="240" w:lineRule="auto"/>
        <w:ind w:left="0" w:right="0" w:firstLine="720"/>
        <w:jc w:val="left"/>
      </w:pPr>
      <w:r>
        <w:rPr>
          <w:rStyle w:val="CharStyle14"/>
        </w:rPr>
        <w:t>індивідуальна науково-дослідна робота здобувачів вищої освіти.</w:t>
      </w:r>
    </w:p>
    <w:p>
      <w:pPr>
        <w:pStyle w:val="Style5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1269" w:val="left"/>
        </w:tabs>
        <w:bidi w:val="0"/>
        <w:spacing w:before="0" w:after="0" w:line="240" w:lineRule="auto"/>
        <w:ind w:left="0" w:right="0" w:firstLine="880"/>
        <w:jc w:val="both"/>
      </w:pPr>
      <w:bookmarkStart w:id="18" w:name="bookmark18"/>
      <w:r>
        <w:rPr>
          <w:rStyle w:val="CharStyle6"/>
          <w:b/>
          <w:bCs/>
        </w:rPr>
        <w:t>Методи оцінювання.</w:t>
      </w:r>
      <w:bookmarkEnd w:id="18"/>
    </w:p>
    <w:p>
      <w:pPr>
        <w:pStyle w:val="Style1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екзамен;</w:t>
      </w:r>
    </w:p>
    <w:p>
      <w:pPr>
        <w:pStyle w:val="Style1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усне опитування;</w:t>
      </w:r>
    </w:p>
    <w:p>
      <w:pPr>
        <w:pStyle w:val="Style1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33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rStyle w:val="CharStyle14"/>
        </w:rPr>
        <w:t>модульне тестування;</w:t>
      </w:r>
    </w:p>
    <w:p>
      <w:pPr>
        <w:pStyle w:val="Style1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33" w:val="left"/>
        </w:tabs>
        <w:bidi w:val="0"/>
        <w:spacing w:before="0" w:after="300" w:line="240" w:lineRule="auto"/>
        <w:ind w:left="0" w:right="0" w:firstLine="720"/>
        <w:jc w:val="left"/>
      </w:pPr>
      <w:r>
        <w:rPr>
          <w:rStyle w:val="CharStyle14"/>
        </w:rPr>
        <w:t>есе;</w:t>
      </w:r>
    </w:p>
    <w:p>
      <w:pPr>
        <w:pStyle w:val="Style1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1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захист практичних </w:t>
      </w:r>
      <w:r>
        <w:rPr>
          <w:rStyle w:val="CharStyle14"/>
        </w:rPr>
        <w:t>робіт;</w:t>
      </w:r>
    </w:p>
    <w:p>
      <w:pPr>
        <w:pStyle w:val="Style1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112" w:val="left"/>
        </w:tabs>
        <w:bidi w:val="0"/>
        <w:spacing w:before="0" w:after="320" w:line="240" w:lineRule="auto"/>
        <w:ind w:left="0" w:right="0" w:firstLine="720"/>
        <w:jc w:val="both"/>
      </w:pPr>
      <w:r>
        <w:rPr>
          <w:rStyle w:val="CharStyle14"/>
        </w:rPr>
        <w:t xml:space="preserve">презентації </w:t>
      </w:r>
      <w:r>
        <w:rPr>
          <w:rStyle w:val="CharStyle14"/>
          <w:lang w:val="ru-RU" w:eastAsia="ru-RU"/>
        </w:rPr>
        <w:t>та виступи на наукових заходах.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21" w:val="left"/>
        </w:tabs>
        <w:bidi w:val="0"/>
        <w:spacing w:before="0" w:after="320" w:line="240" w:lineRule="auto"/>
        <w:ind w:left="0" w:right="0" w:firstLine="720"/>
        <w:jc w:val="both"/>
      </w:pPr>
      <w:r>
        <w:rPr>
          <w:rStyle w:val="CharStyle14"/>
          <w:b/>
          <w:bCs/>
        </w:rPr>
        <w:t>Розподіл балів</w:t>
      </w:r>
      <w:r>
        <w:rPr>
          <w:rStyle w:val="CharStyle14"/>
        </w:rPr>
        <w:t xml:space="preserve">, які </w:t>
      </w:r>
      <w:r>
        <w:rPr>
          <w:rStyle w:val="CharStyle14"/>
          <w:lang w:val="ru-RU" w:eastAsia="ru-RU"/>
        </w:rPr>
        <w:t xml:space="preserve">отримують </w:t>
      </w:r>
      <w:r>
        <w:rPr>
          <w:rStyle w:val="CharStyle14"/>
        </w:rPr>
        <w:t xml:space="preserve">здобувачі вищої освіти. Оцінювання </w:t>
      </w:r>
      <w:r>
        <w:rPr>
          <w:rStyle w:val="CharStyle14"/>
          <w:lang w:val="ru-RU" w:eastAsia="ru-RU"/>
        </w:rPr>
        <w:t xml:space="preserve">знань здобувача </w:t>
      </w:r>
      <w:r>
        <w:rPr>
          <w:rStyle w:val="CharStyle14"/>
        </w:rPr>
        <w:t xml:space="preserve">вищої освіти відбувається </w:t>
      </w:r>
      <w:r>
        <w:rPr>
          <w:rStyle w:val="CharStyle14"/>
          <w:lang w:val="ru-RU" w:eastAsia="ru-RU"/>
        </w:rPr>
        <w:t xml:space="preserve">за 100-бальною шкалою </w:t>
      </w:r>
      <w:r>
        <w:rPr>
          <w:rStyle w:val="CharStyle14"/>
        </w:rPr>
        <w:t xml:space="preserve">і </w:t>
      </w:r>
      <w:r>
        <w:rPr>
          <w:rStyle w:val="CharStyle14"/>
          <w:lang w:val="ru-RU" w:eastAsia="ru-RU"/>
        </w:rPr>
        <w:t xml:space="preserve">переводиться в </w:t>
      </w:r>
      <w:r>
        <w:rPr>
          <w:rStyle w:val="CharStyle14"/>
        </w:rPr>
        <w:t xml:space="preserve">національні оцінки згідно </w:t>
      </w:r>
      <w:r>
        <w:rPr>
          <w:rStyle w:val="CharStyle14"/>
          <w:lang w:val="ru-RU" w:eastAsia="ru-RU"/>
        </w:rPr>
        <w:t xml:space="preserve">з табл. 1 чинного «Положення про екзамени та </w:t>
      </w:r>
      <w:r>
        <w:rPr>
          <w:rStyle w:val="CharStyle14"/>
        </w:rPr>
        <w:t xml:space="preserve">заліки </w:t>
      </w:r>
      <w:r>
        <w:rPr>
          <w:rStyle w:val="CharStyle14"/>
          <w:lang w:val="ru-RU" w:eastAsia="ru-RU"/>
        </w:rPr>
        <w:t xml:space="preserve">у </w:t>
      </w:r>
      <w:r>
        <w:rPr>
          <w:rStyle w:val="CharStyle14"/>
        </w:rPr>
        <w:t>НУБіП України»</w:t>
      </w:r>
    </w:p>
    <w:tbl>
      <w:tblPr>
        <w:tblOverlap w:val="never"/>
        <w:jc w:val="center"/>
        <w:tblLayout w:type="fixed"/>
      </w:tblPr>
      <w:tblGrid>
        <w:gridCol w:w="2837"/>
        <w:gridCol w:w="3552"/>
        <w:gridCol w:w="2986"/>
      </w:tblGrid>
      <w:tr>
        <w:trPr>
          <w:trHeight w:val="33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 xml:space="preserve">Рейтинг здобувача </w:t>
            </w:r>
            <w:r>
              <w:rPr>
                <w:rStyle w:val="CharStyle19"/>
              </w:rPr>
              <w:t xml:space="preserve">вищої освіти, </w:t>
            </w:r>
            <w:r>
              <w:rPr>
                <w:rStyle w:val="CharStyle19"/>
                <w:lang w:val="ru-RU" w:eastAsia="ru-RU"/>
              </w:rPr>
              <w:t>бали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rStyle w:val="CharStyle19"/>
              </w:rPr>
              <w:t xml:space="preserve">Оцінка національна </w:t>
            </w:r>
            <w:r>
              <w:rPr>
                <w:rStyle w:val="CharStyle19"/>
                <w:lang w:val="ru-RU" w:eastAsia="ru-RU"/>
              </w:rPr>
              <w:t>та результати складання</w:t>
            </w:r>
          </w:p>
        </w:tc>
      </w:tr>
      <w:tr>
        <w:trPr>
          <w:trHeight w:val="648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екзаменів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заліків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90-100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відмінно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зараховано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74-89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добре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/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60-73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задовільно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/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0-59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</w:rPr>
              <w:t>незадовільно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9"/>
                <w:lang w:val="ru-RU" w:eastAsia="ru-RU"/>
              </w:rPr>
              <w:t>не зараховано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64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Для визначення рейтингу здобувача </w:t>
      </w:r>
      <w:r>
        <w:rPr>
          <w:rStyle w:val="CharStyle14"/>
        </w:rPr>
        <w:t xml:space="preserve">вищої освіти із засвоєння дисципліни </w:t>
      </w:r>
      <w:r>
        <w:rPr>
          <w:rStyle w:val="CharStyle14"/>
          <w:b/>
          <w:bCs/>
          <w:lang w:val="ru-RU" w:eastAsia="ru-RU"/>
        </w:rPr>
        <w:t>R</w:t>
      </w:r>
      <w:r>
        <w:rPr>
          <w:rStyle w:val="CharStyle14"/>
          <w:b/>
          <w:bCs/>
          <w:sz w:val="18"/>
          <w:szCs w:val="18"/>
          <w:lang w:val="ru-RU" w:eastAsia="ru-RU"/>
        </w:rPr>
        <w:t xml:space="preserve">ДИС </w:t>
      </w:r>
      <w:r>
        <w:rPr>
          <w:rStyle w:val="CharStyle14"/>
          <w:lang w:val="ru-RU" w:eastAsia="ru-RU"/>
        </w:rPr>
        <w:t xml:space="preserve">(до 100 </w:t>
      </w:r>
      <w:r>
        <w:rPr>
          <w:rStyle w:val="CharStyle14"/>
        </w:rPr>
        <w:t xml:space="preserve">балів) </w:t>
      </w:r>
      <w:r>
        <w:rPr>
          <w:rStyle w:val="CharStyle14"/>
          <w:lang w:val="ru-RU" w:eastAsia="ru-RU"/>
        </w:rPr>
        <w:t xml:space="preserve">одержаний рейтинг з </w:t>
      </w:r>
      <w:r>
        <w:rPr>
          <w:rStyle w:val="CharStyle14"/>
        </w:rPr>
        <w:t xml:space="preserve">атестації </w:t>
      </w:r>
      <w:r>
        <w:rPr>
          <w:rStyle w:val="CharStyle14"/>
          <w:lang w:val="ru-RU" w:eastAsia="ru-RU"/>
        </w:rPr>
        <w:t xml:space="preserve">(до 30 </w:t>
      </w:r>
      <w:r>
        <w:rPr>
          <w:rStyle w:val="CharStyle14"/>
        </w:rPr>
        <w:t xml:space="preserve">балів) додається </w:t>
      </w:r>
      <w:r>
        <w:rPr>
          <w:rStyle w:val="CharStyle14"/>
          <w:lang w:val="ru-RU" w:eastAsia="ru-RU"/>
        </w:rPr>
        <w:t xml:space="preserve">до рейтингу здобувача </w:t>
      </w:r>
      <w:r>
        <w:rPr>
          <w:rStyle w:val="CharStyle14"/>
        </w:rPr>
        <w:t xml:space="preserve">вищої освіти </w:t>
      </w:r>
      <w:r>
        <w:rPr>
          <w:rStyle w:val="CharStyle14"/>
          <w:lang w:val="ru-RU" w:eastAsia="ru-RU"/>
        </w:rPr>
        <w:t xml:space="preserve">з </w:t>
      </w:r>
      <w:r>
        <w:rPr>
          <w:rStyle w:val="CharStyle14"/>
        </w:rPr>
        <w:t xml:space="preserve">навчальної </w:t>
      </w:r>
      <w:r>
        <w:rPr>
          <w:rStyle w:val="CharStyle14"/>
          <w:lang w:val="ru-RU" w:eastAsia="ru-RU"/>
        </w:rPr>
        <w:t xml:space="preserve">роботи </w:t>
      </w:r>
      <w:r>
        <w:rPr>
          <w:rStyle w:val="CharStyle14"/>
          <w:b/>
          <w:bCs/>
          <w:lang w:val="ru-RU" w:eastAsia="ru-RU"/>
        </w:rPr>
        <w:t>R</w:t>
      </w:r>
      <w:r>
        <w:rPr>
          <w:rStyle w:val="CharStyle14"/>
          <w:b/>
          <w:bCs/>
          <w:sz w:val="18"/>
          <w:szCs w:val="18"/>
          <w:lang w:val="ru-RU" w:eastAsia="ru-RU"/>
        </w:rPr>
        <w:t xml:space="preserve">НР </w:t>
      </w:r>
      <w:r>
        <w:rPr>
          <w:rStyle w:val="CharStyle14"/>
          <w:lang w:val="ru-RU" w:eastAsia="ru-RU"/>
        </w:rPr>
        <w:t xml:space="preserve">(до 70 </w:t>
      </w:r>
      <w:r>
        <w:rPr>
          <w:rStyle w:val="CharStyle14"/>
        </w:rPr>
        <w:t xml:space="preserve">балів): </w:t>
      </w:r>
      <w:r>
        <w:rPr>
          <w:rStyle w:val="CharStyle14"/>
          <w:b/>
          <w:bCs/>
          <w:lang w:val="ru-RU" w:eastAsia="ru-RU"/>
        </w:rPr>
        <w:t xml:space="preserve">R </w:t>
      </w:r>
      <w:r>
        <w:rPr>
          <w:rStyle w:val="CharStyle14"/>
          <w:b/>
          <w:bCs/>
          <w:sz w:val="18"/>
          <w:szCs w:val="18"/>
          <w:lang w:val="ru-RU" w:eastAsia="ru-RU"/>
        </w:rPr>
        <w:t xml:space="preserve">ДИС </w:t>
      </w:r>
      <w:r>
        <w:rPr>
          <w:rStyle w:val="CharStyle14"/>
          <w:b/>
          <w:bCs/>
          <w:lang w:val="ru-RU" w:eastAsia="ru-RU"/>
        </w:rPr>
        <w:t xml:space="preserve">= R </w:t>
      </w:r>
      <w:r>
        <w:rPr>
          <w:rStyle w:val="CharStyle14"/>
          <w:b/>
          <w:bCs/>
          <w:sz w:val="18"/>
          <w:szCs w:val="18"/>
          <w:lang w:val="ru-RU" w:eastAsia="ru-RU"/>
        </w:rPr>
        <w:t xml:space="preserve">НР </w:t>
      </w:r>
      <w:r>
        <w:rPr>
          <w:rStyle w:val="CharStyle14"/>
          <w:b/>
          <w:bCs/>
          <w:lang w:val="ru-RU" w:eastAsia="ru-RU"/>
        </w:rPr>
        <w:t xml:space="preserve">+ R </w:t>
      </w:r>
      <w:r>
        <w:rPr>
          <w:rStyle w:val="CharStyle14"/>
          <w:b/>
          <w:bCs/>
          <w:sz w:val="18"/>
          <w:szCs w:val="18"/>
          <w:lang w:val="ru-RU" w:eastAsia="ru-RU"/>
        </w:rPr>
        <w:t xml:space="preserve">АТ </w:t>
      </w:r>
      <w:r>
        <w:rPr>
          <w:rStyle w:val="CharStyle14"/>
          <w:b/>
          <w:bCs/>
          <w:lang w:val="ru-RU" w:eastAsia="ru-RU"/>
        </w:rPr>
        <w:t>.</w:t>
      </w:r>
    </w:p>
    <w:p>
      <w:pPr>
        <w:pStyle w:val="Style5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1282" w:val="left"/>
        </w:tabs>
        <w:bidi w:val="0"/>
        <w:spacing w:before="0" w:after="0" w:line="240" w:lineRule="auto"/>
        <w:ind w:left="0" w:right="0" w:firstLine="880"/>
        <w:jc w:val="both"/>
      </w:pPr>
      <w:bookmarkStart w:id="20" w:name="bookmark20"/>
      <w:r>
        <w:rPr>
          <w:rStyle w:val="CharStyle6"/>
          <w:b/>
          <w:bCs/>
          <w:lang w:val="ru-RU" w:eastAsia="ru-RU"/>
        </w:rPr>
        <w:t>Навчально-методичне забезпечення</w:t>
      </w:r>
      <w:bookmarkEnd w:id="20"/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88" w:val="left"/>
          <w:tab w:pos="2472" w:val="left"/>
          <w:tab w:pos="4901" w:val="left"/>
          <w:tab w:pos="7469" w:val="left"/>
          <w:tab w:pos="9835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електронний навчальний курс </w:t>
      </w:r>
      <w:r>
        <w:rPr>
          <w:rStyle w:val="CharStyle14"/>
        </w:rPr>
        <w:t xml:space="preserve">навчальної дисципліни </w:t>
      </w:r>
      <w:r>
        <w:rPr>
          <w:rStyle w:val="CharStyle14"/>
          <w:lang w:val="ru-RU" w:eastAsia="ru-RU"/>
        </w:rPr>
        <w:t xml:space="preserve">(на навчальному </w:t>
      </w:r>
      <w:r>
        <w:rPr>
          <w:rStyle w:val="CharStyle14"/>
        </w:rPr>
        <w:t>порталі</w:t>
        <w:tab/>
        <w:t>НУБіП</w:t>
        <w:tab/>
        <w:t>України</w:t>
        <w:tab/>
      </w:r>
      <w:r>
        <w:rPr>
          <w:rStyle w:val="CharStyle14"/>
          <w:lang w:val="ru-RU" w:eastAsia="ru-RU"/>
        </w:rPr>
        <w:t>eLearn</w:t>
        <w:tab/>
        <w:t>-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fldChar w:fldCharType="begin"/>
      </w:r>
      <w:r>
        <w:rPr/>
        <w:instrText> HYPERLINK "https://elearn.nubip.edu.ua/course/view.php?id=3907" </w:instrText>
      </w:r>
      <w:r>
        <w:fldChar w:fldCharType="separate"/>
      </w:r>
      <w:r>
        <w:rPr>
          <w:rStyle w:val="CharStyle14"/>
          <w:lang w:val="ru-RU" w:eastAsia="ru-RU"/>
        </w:rPr>
        <w:t>https://elearn.nubip.edu.ua/course/view.php?id=3907)</w:t>
      </w:r>
      <w:r>
        <w:fldChar w:fldCharType="end"/>
      </w:r>
      <w:r>
        <w:rPr>
          <w:rStyle w:val="CharStyle14"/>
          <w:lang w:val="ru-RU" w:eastAsia="ru-RU"/>
        </w:rPr>
        <w:t>;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82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конспекти </w:t>
      </w:r>
      <w:r>
        <w:rPr>
          <w:rStyle w:val="CharStyle14"/>
        </w:rPr>
        <w:t xml:space="preserve">лекцій </w:t>
      </w:r>
      <w:r>
        <w:rPr>
          <w:rStyle w:val="CharStyle14"/>
          <w:lang w:val="ru-RU" w:eastAsia="ru-RU"/>
        </w:rPr>
        <w:t xml:space="preserve">та </w:t>
      </w:r>
      <w:r>
        <w:rPr>
          <w:rStyle w:val="CharStyle14"/>
        </w:rPr>
        <w:t xml:space="preserve">їх презентації </w:t>
      </w:r>
      <w:r>
        <w:rPr>
          <w:rStyle w:val="CharStyle14"/>
          <w:lang w:val="ru-RU" w:eastAsia="ru-RU"/>
        </w:rPr>
        <w:t xml:space="preserve">(в електронному </w:t>
      </w:r>
      <w:r>
        <w:rPr>
          <w:rStyle w:val="CharStyle14"/>
        </w:rPr>
        <w:t>вигляді);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82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 xml:space="preserve">підручники, навчальні посібники, </w:t>
      </w:r>
      <w:r>
        <w:rPr>
          <w:rStyle w:val="CharStyle14"/>
          <w:lang w:val="ru-RU" w:eastAsia="ru-RU"/>
        </w:rPr>
        <w:t>практикуми;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45" w:val="left"/>
        </w:tabs>
        <w:bidi w:val="0"/>
        <w:spacing w:before="0" w:after="260" w:line="240" w:lineRule="auto"/>
        <w:ind w:left="0" w:right="0" w:firstLine="720"/>
        <w:jc w:val="both"/>
      </w:pPr>
      <w:r>
        <w:rPr>
          <w:rStyle w:val="CharStyle14"/>
        </w:rPr>
        <w:t xml:space="preserve">методичні матеріали </w:t>
      </w:r>
      <w:r>
        <w:rPr>
          <w:rStyle w:val="CharStyle14"/>
          <w:lang w:val="ru-RU" w:eastAsia="ru-RU"/>
        </w:rPr>
        <w:t xml:space="preserve">щодо вивчення </w:t>
      </w:r>
      <w:r>
        <w:rPr>
          <w:rStyle w:val="CharStyle14"/>
        </w:rPr>
        <w:t xml:space="preserve">навчальної дисципліни </w:t>
      </w:r>
      <w:r>
        <w:rPr>
          <w:rStyle w:val="CharStyle14"/>
          <w:lang w:val="ru-RU" w:eastAsia="ru-RU"/>
        </w:rPr>
        <w:t xml:space="preserve">для </w:t>
      </w:r>
      <w:r>
        <w:rPr>
          <w:rStyle w:val="CharStyle14"/>
        </w:rPr>
        <w:t xml:space="preserve">здобувачів вищої освіти денної </w:t>
      </w:r>
      <w:r>
        <w:rPr>
          <w:rStyle w:val="CharStyle14"/>
          <w:lang w:val="ru-RU" w:eastAsia="ru-RU"/>
        </w:rPr>
        <w:t xml:space="preserve">та </w:t>
      </w:r>
      <w:r>
        <w:rPr>
          <w:rStyle w:val="CharStyle14"/>
        </w:rPr>
        <w:t xml:space="preserve">заочної </w:t>
      </w:r>
      <w:r>
        <w:rPr>
          <w:rStyle w:val="CharStyle14"/>
          <w:lang w:val="ru-RU" w:eastAsia="ru-RU"/>
        </w:rPr>
        <w:t xml:space="preserve">форм здобуття </w:t>
      </w:r>
      <w:r>
        <w:rPr>
          <w:rStyle w:val="CharStyle14"/>
        </w:rPr>
        <w:t>вищої освіти.</w:t>
      </w:r>
    </w:p>
    <w:p>
      <w:pPr>
        <w:pStyle w:val="Style5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1246" w:val="left"/>
        </w:tabs>
        <w:bidi w:val="0"/>
        <w:spacing w:before="0" w:after="320" w:line="240" w:lineRule="auto"/>
        <w:ind w:left="0" w:right="0" w:firstLine="720"/>
        <w:jc w:val="both"/>
      </w:pPr>
      <w:bookmarkStart w:id="22" w:name="bookmark22"/>
      <w:r>
        <w:rPr>
          <w:rStyle w:val="CharStyle6"/>
          <w:b/>
          <w:bCs/>
        </w:rPr>
        <w:t xml:space="preserve">Рекомендовані </w:t>
      </w:r>
      <w:r>
        <w:rPr>
          <w:rStyle w:val="CharStyle6"/>
          <w:b/>
          <w:bCs/>
          <w:lang w:val="ru-RU" w:eastAsia="ru-RU"/>
        </w:rPr>
        <w:t xml:space="preserve">джерела </w:t>
      </w:r>
      <w:r>
        <w:rPr>
          <w:rStyle w:val="CharStyle6"/>
          <w:b/>
          <w:bCs/>
        </w:rPr>
        <w:t>інформації</w:t>
      </w:r>
      <w:bookmarkEnd w:id="22"/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98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Самсонова В.В. HR-менеджмент: </w:t>
      </w:r>
      <w:r>
        <w:rPr>
          <w:rStyle w:val="CharStyle14"/>
        </w:rPr>
        <w:t xml:space="preserve">методичні вказівки </w:t>
      </w:r>
      <w:r>
        <w:rPr>
          <w:rStyle w:val="CharStyle14"/>
          <w:lang w:val="ru-RU" w:eastAsia="ru-RU"/>
        </w:rPr>
        <w:t xml:space="preserve">для вивчення </w:t>
      </w:r>
      <w:r>
        <w:rPr>
          <w:rStyle w:val="CharStyle14"/>
        </w:rPr>
        <w:t xml:space="preserve">дисципліни. </w:t>
      </w:r>
      <w:r>
        <w:rPr>
          <w:rStyle w:val="CharStyle14"/>
          <w:lang w:val="ru-RU" w:eastAsia="ru-RU"/>
        </w:rPr>
        <w:t xml:space="preserve">К.: Видавничий центр </w:t>
      </w:r>
      <w:r>
        <w:rPr>
          <w:rStyle w:val="CharStyle14"/>
        </w:rPr>
        <w:t xml:space="preserve">НУБіП України, </w:t>
      </w:r>
      <w:r>
        <w:rPr>
          <w:rStyle w:val="CharStyle14"/>
          <w:lang w:val="ru-RU" w:eastAsia="ru-RU"/>
        </w:rPr>
        <w:t>2020. 43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10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Балановська Т. </w:t>
      </w:r>
      <w:r>
        <w:rPr>
          <w:rStyle w:val="CharStyle14"/>
        </w:rPr>
        <w:t xml:space="preserve">І., Михайліченко </w:t>
      </w:r>
      <w:r>
        <w:rPr>
          <w:rStyle w:val="CharStyle14"/>
          <w:lang w:val="ru-RU" w:eastAsia="ru-RU"/>
        </w:rPr>
        <w:t xml:space="preserve">М. В., Троян А. В. </w:t>
      </w:r>
      <w:r>
        <w:rPr>
          <w:rStyle w:val="CharStyle14"/>
        </w:rPr>
        <w:t xml:space="preserve">Сучасні технології управління </w:t>
      </w:r>
      <w:r>
        <w:rPr>
          <w:rStyle w:val="CharStyle14"/>
          <w:lang w:val="ru-RU" w:eastAsia="ru-RU"/>
        </w:rPr>
        <w:t xml:space="preserve">персоналом: навчальний </w:t>
      </w:r>
      <w:r>
        <w:rPr>
          <w:rStyle w:val="CharStyle14"/>
        </w:rPr>
        <w:t xml:space="preserve">посібник. Київ: </w:t>
      </w:r>
      <w:r>
        <w:rPr>
          <w:rStyle w:val="CharStyle14"/>
          <w:lang w:val="ru-RU" w:eastAsia="ru-RU"/>
        </w:rPr>
        <w:t>ФОП Ямчинський О.В., 2020. 466с.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98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Шкробот М.В., Ведута Л.Л. HR-менеджмент: конспект </w:t>
      </w:r>
      <w:r>
        <w:rPr>
          <w:rStyle w:val="CharStyle14"/>
        </w:rPr>
        <w:t xml:space="preserve">лекцій </w:t>
      </w:r>
      <w:r>
        <w:rPr>
          <w:rStyle w:val="CharStyle14"/>
          <w:lang w:val="ru-RU" w:eastAsia="ru-RU"/>
        </w:rPr>
        <w:t xml:space="preserve">: навч. </w:t>
      </w:r>
      <w:r>
        <w:rPr>
          <w:rStyle w:val="CharStyle14"/>
        </w:rPr>
        <w:t xml:space="preserve">посіб. </w:t>
      </w:r>
      <w:r>
        <w:rPr>
          <w:rStyle w:val="CharStyle14"/>
          <w:lang w:val="ru-RU" w:eastAsia="ru-RU"/>
        </w:rPr>
        <w:t xml:space="preserve">для студ. </w:t>
      </w:r>
      <w:r>
        <w:rPr>
          <w:rStyle w:val="CharStyle14"/>
        </w:rPr>
        <w:t xml:space="preserve">спеціальності </w:t>
      </w:r>
      <w:r>
        <w:rPr>
          <w:rStyle w:val="CharStyle14"/>
          <w:lang w:val="ru-RU" w:eastAsia="ru-RU"/>
        </w:rPr>
        <w:t xml:space="preserve">073 «Менеджмент. </w:t>
      </w:r>
      <w:r>
        <w:rPr>
          <w:rStyle w:val="CharStyle14"/>
        </w:rPr>
        <w:t xml:space="preserve">Київ. КПІ ім. Ігоря Сікорського. </w:t>
      </w:r>
      <w:r>
        <w:rPr>
          <w:rStyle w:val="CharStyle14"/>
          <w:lang w:val="ru-RU" w:eastAsia="ru-RU"/>
        </w:rPr>
        <w:t>2020. 270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98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 xml:space="preserve">Новікова </w:t>
      </w:r>
      <w:r>
        <w:rPr>
          <w:rStyle w:val="CharStyle14"/>
          <w:lang w:val="ru-RU" w:eastAsia="ru-RU"/>
        </w:rPr>
        <w:t xml:space="preserve">М.М., Швед А.Б. HR-менеджмент : конспект </w:t>
      </w:r>
      <w:r>
        <w:rPr>
          <w:rStyle w:val="CharStyle14"/>
        </w:rPr>
        <w:t xml:space="preserve">лекцій </w:t>
      </w:r>
      <w:r>
        <w:rPr>
          <w:rStyle w:val="CharStyle14"/>
          <w:lang w:val="ru-RU" w:eastAsia="ru-RU"/>
        </w:rPr>
        <w:t xml:space="preserve">для </w:t>
      </w:r>
      <w:r>
        <w:rPr>
          <w:rStyle w:val="CharStyle14"/>
        </w:rPr>
        <w:t xml:space="preserve">здобувачів </w:t>
      </w:r>
      <w:r>
        <w:rPr>
          <w:rStyle w:val="CharStyle14"/>
          <w:lang w:val="ru-RU" w:eastAsia="ru-RU"/>
        </w:rPr>
        <w:t xml:space="preserve">другого </w:t>
      </w:r>
      <w:r>
        <w:rPr>
          <w:rStyle w:val="CharStyle14"/>
        </w:rPr>
        <w:t xml:space="preserve">(магістерського) рівня вищої освіти всіх </w:t>
      </w:r>
      <w:r>
        <w:rPr>
          <w:rStyle w:val="CharStyle14"/>
          <w:lang w:val="ru-RU" w:eastAsia="ru-RU"/>
        </w:rPr>
        <w:t xml:space="preserve">форм навчання </w:t>
      </w:r>
      <w:r>
        <w:rPr>
          <w:rStyle w:val="CharStyle14"/>
        </w:rPr>
        <w:t xml:space="preserve">спеціальності </w:t>
      </w:r>
      <w:r>
        <w:rPr>
          <w:rStyle w:val="CharStyle14"/>
          <w:lang w:val="ru-RU" w:eastAsia="ru-RU"/>
        </w:rPr>
        <w:t xml:space="preserve">073 – Менеджмент. </w:t>
      </w:r>
      <w:r>
        <w:rPr>
          <w:rStyle w:val="CharStyle14"/>
        </w:rPr>
        <w:t xml:space="preserve">Харків </w:t>
      </w:r>
      <w:r>
        <w:rPr>
          <w:rStyle w:val="CharStyle14"/>
          <w:lang w:val="ru-RU" w:eastAsia="ru-RU"/>
        </w:rPr>
        <w:t xml:space="preserve">: ХНУМГ </w:t>
      </w:r>
      <w:r>
        <w:rPr>
          <w:rStyle w:val="CharStyle14"/>
        </w:rPr>
        <w:t xml:space="preserve">ім. </w:t>
      </w:r>
      <w:r>
        <w:rPr>
          <w:rStyle w:val="CharStyle14"/>
          <w:lang w:val="ru-RU" w:eastAsia="ru-RU"/>
        </w:rPr>
        <w:t>О. М. Бекетова, 2022. 111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44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 xml:space="preserve">Сочинська-Сибірцева І.М., </w:t>
      </w:r>
      <w:r>
        <w:rPr>
          <w:rStyle w:val="CharStyle14"/>
          <w:lang w:val="ru-RU" w:eastAsia="ru-RU"/>
        </w:rPr>
        <w:t>Доренська А.О., Тушевська Т.В. HR-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rStyle w:val="CharStyle14"/>
          <w:lang w:val="ru-RU" w:eastAsia="ru-RU"/>
        </w:rPr>
        <w:t xml:space="preserve">менеджмент: навч. </w:t>
      </w:r>
      <w:r>
        <w:rPr>
          <w:rStyle w:val="CharStyle14"/>
        </w:rPr>
        <w:t xml:space="preserve">посіб. </w:t>
      </w:r>
      <w:r>
        <w:rPr>
          <w:rStyle w:val="CharStyle14"/>
          <w:lang w:val="ru-RU" w:eastAsia="ru-RU"/>
        </w:rPr>
        <w:t>Кропивницький : ЦНТУ, 2022. 278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5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Менеджмент персоналу: навч.-методич. </w:t>
      </w:r>
      <w:r>
        <w:rPr>
          <w:rStyle w:val="CharStyle14"/>
        </w:rPr>
        <w:t xml:space="preserve">посіб </w:t>
      </w:r>
      <w:r>
        <w:rPr>
          <w:rStyle w:val="CharStyle14"/>
          <w:lang w:val="ru-RU" w:eastAsia="ru-RU"/>
        </w:rPr>
        <w:t xml:space="preserve">за заг. ред. М. М. </w:t>
      </w:r>
      <w:r>
        <w:rPr>
          <w:rStyle w:val="CharStyle14"/>
        </w:rPr>
        <w:t xml:space="preserve">Шкільняка. Тернопіль. </w:t>
      </w:r>
      <w:r>
        <w:rPr>
          <w:rStyle w:val="CharStyle14"/>
          <w:lang w:val="ru-RU" w:eastAsia="ru-RU"/>
        </w:rPr>
        <w:t>2022. 280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65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 xml:space="preserve">Петрінко </w:t>
      </w:r>
      <w:r>
        <w:rPr>
          <w:rStyle w:val="CharStyle14"/>
          <w:lang w:val="ru-RU" w:eastAsia="ru-RU"/>
        </w:rPr>
        <w:t xml:space="preserve">В.С. </w:t>
      </w:r>
      <w:r>
        <w:rPr>
          <w:rStyle w:val="CharStyle14"/>
        </w:rPr>
        <w:t xml:space="preserve">Конфліктологія: </w:t>
      </w:r>
      <w:r>
        <w:rPr>
          <w:rStyle w:val="CharStyle14"/>
          <w:lang w:val="ru-RU" w:eastAsia="ru-RU"/>
        </w:rPr>
        <w:t xml:space="preserve">курс </w:t>
      </w:r>
      <w:r>
        <w:rPr>
          <w:rStyle w:val="CharStyle14"/>
        </w:rPr>
        <w:t xml:space="preserve">лекцій, енциклопедія, </w:t>
      </w:r>
      <w:r>
        <w:rPr>
          <w:rStyle w:val="CharStyle14"/>
          <w:lang w:val="ru-RU" w:eastAsia="ru-RU"/>
        </w:rPr>
        <w:t xml:space="preserve">програма, </w:t>
      </w:r>
      <w:r>
        <w:rPr>
          <w:rStyle w:val="CharStyle14"/>
        </w:rPr>
        <w:t xml:space="preserve">таблиці. </w:t>
      </w:r>
      <w:r>
        <w:rPr>
          <w:rStyle w:val="CharStyle14"/>
          <w:lang w:val="ru-RU" w:eastAsia="ru-RU"/>
        </w:rPr>
        <w:t xml:space="preserve">Навчальний </w:t>
      </w:r>
      <w:r>
        <w:rPr>
          <w:rStyle w:val="CharStyle14"/>
        </w:rPr>
        <w:t xml:space="preserve">посібник. </w:t>
      </w:r>
      <w:r>
        <w:rPr>
          <w:rStyle w:val="CharStyle14"/>
          <w:lang w:val="ru-RU" w:eastAsia="ru-RU"/>
        </w:rPr>
        <w:t>Ужгород : Видавництво УжНУ «Говерла», 2020. 360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6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 xml:space="preserve">Професійний </w:t>
      </w:r>
      <w:r>
        <w:rPr>
          <w:rStyle w:val="CharStyle14"/>
          <w:lang w:val="ru-RU" w:eastAsia="ru-RU"/>
        </w:rPr>
        <w:t xml:space="preserve">розвиток персоналу </w:t>
      </w:r>
      <w:r>
        <w:rPr>
          <w:rStyle w:val="CharStyle14"/>
        </w:rPr>
        <w:t xml:space="preserve">підприємств </w:t>
      </w:r>
      <w:r>
        <w:rPr>
          <w:rStyle w:val="CharStyle14"/>
          <w:lang w:val="ru-RU" w:eastAsia="ru-RU"/>
        </w:rPr>
        <w:t xml:space="preserve">в </w:t>
      </w:r>
      <w:r>
        <w:rPr>
          <w:rStyle w:val="CharStyle14"/>
        </w:rPr>
        <w:t xml:space="preserve">системі мотиваційного </w:t>
      </w:r>
      <w:r>
        <w:rPr>
          <w:rStyle w:val="CharStyle14"/>
          <w:lang w:val="ru-RU" w:eastAsia="ru-RU"/>
        </w:rPr>
        <w:t xml:space="preserve">менеджменту: колективна </w:t>
      </w:r>
      <w:r>
        <w:rPr>
          <w:rStyle w:val="CharStyle14"/>
        </w:rPr>
        <w:t xml:space="preserve">монографія </w:t>
      </w:r>
      <w:r>
        <w:rPr>
          <w:rStyle w:val="CharStyle14"/>
          <w:lang w:val="ru-RU" w:eastAsia="ru-RU"/>
        </w:rPr>
        <w:t xml:space="preserve">/ М.В. </w:t>
      </w:r>
      <w:r>
        <w:rPr>
          <w:rStyle w:val="CharStyle14"/>
        </w:rPr>
        <w:t xml:space="preserve">Семикіна, </w:t>
      </w:r>
      <w:r>
        <w:rPr>
          <w:rStyle w:val="CharStyle14"/>
          <w:lang w:val="ru-RU" w:eastAsia="ru-RU"/>
        </w:rPr>
        <w:t xml:space="preserve">С.В. Дудко, А.А. Орлова та </w:t>
      </w:r>
      <w:r>
        <w:rPr>
          <w:rStyle w:val="CharStyle14"/>
        </w:rPr>
        <w:t xml:space="preserve">ін. </w:t>
      </w:r>
      <w:r>
        <w:rPr>
          <w:rStyle w:val="CharStyle14"/>
          <w:lang w:val="ru-RU" w:eastAsia="ru-RU"/>
        </w:rPr>
        <w:t>Кропивницький : Видавець Лисенко В.Ф., 2021. 440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6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Балабанова, Л. В. </w:t>
      </w:r>
      <w:r>
        <w:rPr>
          <w:rStyle w:val="CharStyle14"/>
        </w:rPr>
        <w:t xml:space="preserve">Управління </w:t>
      </w:r>
      <w:r>
        <w:rPr>
          <w:rStyle w:val="CharStyle14"/>
          <w:lang w:val="ru-RU" w:eastAsia="ru-RU"/>
        </w:rPr>
        <w:t xml:space="preserve">персоналом : </w:t>
      </w:r>
      <w:r>
        <w:rPr>
          <w:rStyle w:val="CharStyle14"/>
        </w:rPr>
        <w:t xml:space="preserve">підручник </w:t>
      </w:r>
      <w:r>
        <w:rPr>
          <w:rStyle w:val="CharStyle14"/>
          <w:lang w:val="ru-RU" w:eastAsia="ru-RU"/>
        </w:rPr>
        <w:t xml:space="preserve">для студ. вищ. навч. закл. </w:t>
      </w:r>
      <w:r>
        <w:rPr>
          <w:rStyle w:val="CharStyle14"/>
        </w:rPr>
        <w:t xml:space="preserve">Київ </w:t>
      </w:r>
      <w:r>
        <w:rPr>
          <w:rStyle w:val="CharStyle14"/>
          <w:lang w:val="ru-RU" w:eastAsia="ru-RU"/>
        </w:rPr>
        <w:t xml:space="preserve">: Центр </w:t>
      </w:r>
      <w:r>
        <w:rPr>
          <w:rStyle w:val="CharStyle14"/>
        </w:rPr>
        <w:t xml:space="preserve">учбової літератури, </w:t>
      </w:r>
      <w:r>
        <w:rPr>
          <w:rStyle w:val="CharStyle14"/>
          <w:lang w:val="ru-RU" w:eastAsia="ru-RU"/>
        </w:rPr>
        <w:t>2019 . 468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418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</w:rPr>
        <w:t xml:space="preserve">Деніел </w:t>
      </w:r>
      <w:r>
        <w:rPr>
          <w:rStyle w:val="CharStyle14"/>
          <w:lang w:val="ru-RU" w:eastAsia="ru-RU"/>
        </w:rPr>
        <w:t xml:space="preserve">Канеман: «Приняття </w:t>
      </w:r>
      <w:r>
        <w:rPr>
          <w:rStyle w:val="CharStyle14"/>
        </w:rPr>
        <w:t xml:space="preserve">рішень </w:t>
      </w:r>
      <w:r>
        <w:rPr>
          <w:rStyle w:val="CharStyle14"/>
          <w:lang w:val="ru-RU" w:eastAsia="ru-RU"/>
        </w:rPr>
        <w:t xml:space="preserve">у </w:t>
      </w:r>
      <w:r>
        <w:rPr>
          <w:rStyle w:val="CharStyle14"/>
        </w:rPr>
        <w:t xml:space="preserve">невизначеності» Харків: </w:t>
      </w:r>
      <w:r>
        <w:rPr>
          <w:rStyle w:val="CharStyle14"/>
          <w:lang w:val="ru-RU" w:eastAsia="ru-RU"/>
        </w:rPr>
        <w:t xml:space="preserve">Видавництво: </w:t>
      </w:r>
      <w:r>
        <w:rPr>
          <w:rStyle w:val="CharStyle14"/>
        </w:rPr>
        <w:t xml:space="preserve">«Гуманітарний </w:t>
      </w:r>
      <w:r>
        <w:rPr>
          <w:rStyle w:val="CharStyle14"/>
          <w:lang w:val="ru-RU" w:eastAsia="ru-RU"/>
        </w:rPr>
        <w:t>Центр», 2021. 540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418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14"/>
          <w:lang w:val="ru-RU" w:eastAsia="ru-RU"/>
        </w:rPr>
        <w:t xml:space="preserve">Гавкалова. Н.Л., Болотова О.О. </w:t>
      </w:r>
      <w:r>
        <w:rPr>
          <w:rStyle w:val="CharStyle14"/>
        </w:rPr>
        <w:t xml:space="preserve">Організаційно-економічне </w:t>
      </w:r>
      <w:r>
        <w:rPr>
          <w:rStyle w:val="CharStyle14"/>
          <w:lang w:val="ru-RU" w:eastAsia="ru-RU"/>
        </w:rPr>
        <w:t xml:space="preserve">забезпечення </w:t>
      </w:r>
      <w:r>
        <w:rPr>
          <w:rStyle w:val="CharStyle14"/>
        </w:rPr>
        <w:t xml:space="preserve">ефективності </w:t>
      </w:r>
      <w:r>
        <w:rPr>
          <w:rStyle w:val="CharStyle14"/>
          <w:lang w:val="ru-RU" w:eastAsia="ru-RU"/>
        </w:rPr>
        <w:t xml:space="preserve">менеджменту персоналу </w:t>
      </w:r>
      <w:r>
        <w:rPr>
          <w:rStyle w:val="CharStyle14"/>
        </w:rPr>
        <w:t xml:space="preserve">підприємства </w:t>
      </w:r>
      <w:r>
        <w:rPr>
          <w:rStyle w:val="CharStyle14"/>
          <w:lang w:val="ru-RU" w:eastAsia="ru-RU"/>
        </w:rPr>
        <w:t xml:space="preserve">: </w:t>
      </w:r>
      <w:r>
        <w:rPr>
          <w:rStyle w:val="CharStyle14"/>
        </w:rPr>
        <w:t xml:space="preserve">монографія. Харків </w:t>
      </w:r>
      <w:r>
        <w:rPr>
          <w:rStyle w:val="CharStyle14"/>
          <w:lang w:val="ru-RU" w:eastAsia="ru-RU"/>
        </w:rPr>
        <w:t xml:space="preserve">: ХНЕУ </w:t>
      </w:r>
      <w:r>
        <w:rPr>
          <w:rStyle w:val="CharStyle14"/>
        </w:rPr>
        <w:t xml:space="preserve">ім. </w:t>
      </w:r>
      <w:r>
        <w:rPr>
          <w:rStyle w:val="CharStyle14"/>
          <w:lang w:val="ru-RU" w:eastAsia="ru-RU"/>
        </w:rPr>
        <w:t>С. Кузнеця, 2020. 251 с.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25" w:val="left"/>
        </w:tabs>
        <w:bidi w:val="0"/>
        <w:spacing w:before="0" w:after="0" w:line="240" w:lineRule="auto"/>
        <w:ind w:left="0" w:right="0" w:firstLine="720"/>
        <w:jc w:val="both"/>
      </w:pPr>
      <w:r>
        <w:fldChar w:fldCharType="begin"/>
      </w:r>
      <w:r>
        <w:rPr/>
        <w:instrText> HYPERLINK "http://www.management.com.ua/hrm/" </w:instrText>
      </w:r>
      <w:r>
        <w:fldChar w:fldCharType="separate"/>
      </w:r>
      <w:r>
        <w:rPr>
          <w:rStyle w:val="CharStyle14"/>
          <w:lang w:val="ru-RU" w:eastAsia="ru-RU"/>
        </w:rPr>
        <w:t xml:space="preserve">http://www.management.com.ua/hrm/ </w:t>
      </w:r>
      <w:r>
        <w:fldChar w:fldCharType="end"/>
      </w:r>
      <w:r>
        <w:rPr>
          <w:rStyle w:val="CharStyle14"/>
          <w:lang w:val="ru-RU" w:eastAsia="ru-RU"/>
        </w:rPr>
        <w:t xml:space="preserve">- </w:t>
      </w:r>
      <w:r>
        <w:rPr>
          <w:rStyle w:val="CharStyle14"/>
        </w:rPr>
        <w:t xml:space="preserve">вітчизняний інтернет-портал </w:t>
      </w:r>
      <w:r>
        <w:rPr>
          <w:rStyle w:val="CharStyle14"/>
          <w:lang w:val="ru-RU" w:eastAsia="ru-RU"/>
        </w:rPr>
        <w:t xml:space="preserve">для </w:t>
      </w:r>
      <w:r>
        <w:rPr>
          <w:rStyle w:val="CharStyle14"/>
        </w:rPr>
        <w:t xml:space="preserve">управлінців, розділ </w:t>
      </w:r>
      <w:r>
        <w:rPr>
          <w:rStyle w:val="CharStyle14"/>
          <w:lang w:val="ru-RU" w:eastAsia="ru-RU"/>
        </w:rPr>
        <w:t xml:space="preserve">«Персонал» </w:t>
      </w:r>
      <w:r>
        <w:rPr>
          <w:rStyle w:val="CharStyle14"/>
        </w:rPr>
        <w:t xml:space="preserve">наповнюється </w:t>
      </w:r>
      <w:r>
        <w:rPr>
          <w:rStyle w:val="CharStyle14"/>
          <w:lang w:val="ru-RU" w:eastAsia="ru-RU"/>
        </w:rPr>
        <w:t xml:space="preserve">статтями та </w:t>
      </w:r>
      <w:r>
        <w:rPr>
          <w:rStyle w:val="CharStyle14"/>
        </w:rPr>
        <w:t xml:space="preserve">матеріалами </w:t>
      </w:r>
      <w:r>
        <w:rPr>
          <w:rStyle w:val="CharStyle14"/>
          <w:lang w:val="ru-RU" w:eastAsia="ru-RU"/>
        </w:rPr>
        <w:t>для практичного застосування у HR-менеджменті.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25" w:val="left"/>
        </w:tabs>
        <w:bidi w:val="0"/>
        <w:spacing w:before="0" w:after="0" w:line="240" w:lineRule="auto"/>
        <w:ind w:left="0" w:right="0" w:firstLine="720"/>
        <w:jc w:val="both"/>
      </w:pPr>
      <w:r>
        <w:fldChar w:fldCharType="begin"/>
      </w:r>
      <w:r>
        <w:rPr/>
        <w:instrText> HYPERLINK "http://hr-kavjarnia.com.ua/" </w:instrText>
      </w:r>
      <w:r>
        <w:fldChar w:fldCharType="separate"/>
      </w:r>
      <w:r>
        <w:rPr>
          <w:rStyle w:val="CharStyle14"/>
          <w:lang w:val="ru-RU" w:eastAsia="ru-RU"/>
        </w:rPr>
        <w:t xml:space="preserve">http://hr-kavjarnia.com.ua/ </w:t>
      </w:r>
      <w:r>
        <w:fldChar w:fldCharType="end"/>
      </w:r>
      <w:r>
        <w:rPr>
          <w:rStyle w:val="CharStyle14"/>
          <w:lang w:val="ru-RU" w:eastAsia="ru-RU"/>
        </w:rPr>
        <w:t xml:space="preserve">- проект «HR-кав'ярня» </w:t>
      </w:r>
      <w:r>
        <w:rPr>
          <w:rStyle w:val="CharStyle14"/>
        </w:rPr>
        <w:t xml:space="preserve">Львівського </w:t>
      </w:r>
      <w:r>
        <w:rPr>
          <w:rStyle w:val="CharStyle14"/>
          <w:lang w:val="ru-RU" w:eastAsia="ru-RU"/>
        </w:rPr>
        <w:t xml:space="preserve">клубу </w:t>
      </w:r>
      <w:r>
        <w:rPr>
          <w:rStyle w:val="CharStyle14"/>
        </w:rPr>
        <w:t xml:space="preserve">менеджерів </w:t>
      </w:r>
      <w:r>
        <w:rPr>
          <w:rStyle w:val="CharStyle14"/>
          <w:lang w:val="ru-RU" w:eastAsia="ru-RU"/>
        </w:rPr>
        <w:t>з персоналу.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25" w:val="left"/>
        </w:tabs>
        <w:bidi w:val="0"/>
        <w:spacing w:before="0" w:after="0" w:line="240" w:lineRule="auto"/>
        <w:ind w:left="0" w:right="0" w:firstLine="720"/>
        <w:jc w:val="both"/>
      </w:pPr>
      <w:r>
        <w:fldChar w:fldCharType="begin"/>
      </w:r>
      <w:r>
        <w:rPr/>
        <w:instrText> HYPERLINK "http://zhinna.wordpress.com/" </w:instrText>
      </w:r>
      <w:r>
        <w:fldChar w:fldCharType="separate"/>
      </w:r>
      <w:r>
        <w:rPr>
          <w:rStyle w:val="CharStyle14"/>
          <w:lang w:val="ru-RU" w:eastAsia="ru-RU"/>
        </w:rPr>
        <w:t xml:space="preserve">http://zhinna.wordpress.com/ </w:t>
      </w:r>
      <w:r>
        <w:fldChar w:fldCharType="end"/>
      </w:r>
      <w:r>
        <w:rPr>
          <w:rStyle w:val="CharStyle14"/>
          <w:lang w:val="ru-RU" w:eastAsia="ru-RU"/>
        </w:rPr>
        <w:t xml:space="preserve">- проект «HR in UA» – авторський сайт </w:t>
      </w:r>
      <w:r>
        <w:rPr>
          <w:rStyle w:val="CharStyle14"/>
        </w:rPr>
        <w:t xml:space="preserve">українського </w:t>
      </w:r>
      <w:r>
        <w:rPr>
          <w:rStyle w:val="CharStyle14"/>
          <w:lang w:val="ru-RU" w:eastAsia="ru-RU"/>
        </w:rPr>
        <w:t xml:space="preserve">HR-менеджера </w:t>
      </w:r>
      <w:r>
        <w:rPr>
          <w:rStyle w:val="CharStyle14"/>
        </w:rPr>
        <w:t xml:space="preserve">Інни </w:t>
      </w:r>
      <w:r>
        <w:rPr>
          <w:rStyle w:val="CharStyle14"/>
          <w:lang w:val="ru-RU" w:eastAsia="ru-RU"/>
        </w:rPr>
        <w:t>Жигадло.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25" w:val="left"/>
        </w:tabs>
        <w:bidi w:val="0"/>
        <w:spacing w:before="0" w:after="0" w:line="240" w:lineRule="auto"/>
        <w:ind w:left="0" w:right="0" w:firstLine="720"/>
        <w:jc w:val="both"/>
      </w:pPr>
      <w:r>
        <w:fldChar w:fldCharType="begin"/>
      </w:r>
      <w:r>
        <w:rPr/>
        <w:instrText> HYPERLINK "http://www.hrliga.com/index.php" </w:instrText>
      </w:r>
      <w:r>
        <w:fldChar w:fldCharType="separate"/>
      </w:r>
      <w:r>
        <w:rPr>
          <w:rStyle w:val="CharStyle14"/>
          <w:lang w:val="ru-RU" w:eastAsia="ru-RU"/>
        </w:rPr>
        <w:t xml:space="preserve">http://www.hrliga.com/index.php </w:t>
      </w:r>
      <w:r>
        <w:fldChar w:fldCharType="end"/>
      </w:r>
      <w:r>
        <w:rPr>
          <w:rStyle w:val="CharStyle14"/>
          <w:lang w:val="ru-RU" w:eastAsia="ru-RU"/>
        </w:rPr>
        <w:t xml:space="preserve">- </w:t>
      </w:r>
      <w:r>
        <w:rPr>
          <w:rStyle w:val="CharStyle14"/>
        </w:rPr>
        <w:t xml:space="preserve">спільнота кадровиків і фахівців </w:t>
      </w:r>
      <w:r>
        <w:rPr>
          <w:rStyle w:val="CharStyle14"/>
          <w:lang w:val="ru-RU" w:eastAsia="ru-RU"/>
        </w:rPr>
        <w:t xml:space="preserve">з </w:t>
      </w:r>
      <w:r>
        <w:rPr>
          <w:rStyle w:val="CharStyle14"/>
        </w:rPr>
        <w:t xml:space="preserve">управління </w:t>
      </w:r>
      <w:r>
        <w:rPr>
          <w:rStyle w:val="CharStyle14"/>
          <w:lang w:val="ru-RU" w:eastAsia="ru-RU"/>
        </w:rPr>
        <w:t xml:space="preserve">персоналом – новини, </w:t>
      </w:r>
      <w:r>
        <w:rPr>
          <w:rStyle w:val="CharStyle14"/>
        </w:rPr>
        <w:t xml:space="preserve">статті, </w:t>
      </w:r>
      <w:r>
        <w:rPr>
          <w:rStyle w:val="CharStyle14"/>
          <w:lang w:val="ru-RU" w:eastAsia="ru-RU"/>
        </w:rPr>
        <w:t>журнал «Менеджер по персоналу».</w:t>
      </w:r>
    </w:p>
    <w:sectPr>
      <w:footnotePr>
        <w:pos w:val="pageBottom"/>
        <w:numFmt w:val="decimal"/>
        <w:numRestart w:val="continuous"/>
      </w:footnotePr>
      <w:pgSz w:w="11900" w:h="16840"/>
      <w:pgMar w:top="1134" w:right="703" w:bottom="833" w:left="1093" w:header="706" w:footer="405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/>
      </w:rPr>
    </w:lvl>
  </w:abstractNum>
  <w:abstractNum w:abstractNumId="2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/>
      </w:rPr>
    </w:lvl>
  </w:abstractNum>
  <w:abstractNum w:abstractNumId="4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/>
      </w:rPr>
    </w:lvl>
  </w:abstractNum>
  <w:abstractNum w:abstractNumId="6">
    <w:multiLevelType w:val="multilevel"/>
    <w:lvl w:ilvl="0">
      <w:start w:val="6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/>
      </w:rPr>
    </w:lvl>
  </w:abstractNum>
  <w:abstractNum w:abstractNumId="8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/>
      </w:rPr>
    </w:lvl>
  </w:abstractNum>
  <w:abstractNum w:abstractNumId="10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/>
      </w:rPr>
    </w:lvl>
  </w:abstractNum>
  <w:abstractNum w:abstractNumId="12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/>
      </w:rPr>
    </w:lvl>
  </w:abstractNum>
  <w:abstractNum w:abstractNumId="1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uk-UA" w:eastAsia="uk-UA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uk-UA" w:eastAsia="uk-UA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uk-UA" w:eastAsia="uk-UA"/>
    </w:rPr>
  </w:style>
  <w:style w:type="character" w:customStyle="1" w:styleId="CharStyle3">
    <w:name w:val="Основной текст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Заголовок №2_"/>
    <w:basedOn w:val="DefaultParagraphFont"/>
    <w:link w:val="Styl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0">
    <w:name w:val="Подпись к картинке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ru-RU" w:eastAsia="ru-RU"/>
    </w:rPr>
  </w:style>
  <w:style w:type="character" w:customStyle="1" w:styleId="CharStyle12">
    <w:name w:val="Заголовок №1_"/>
    <w:basedOn w:val="DefaultParagraphFont"/>
    <w:link w:val="Style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4">
    <w:name w:val="Основной текст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9">
    <w:name w:val="Другое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25">
    <w:name w:val="Подпись к таблице_"/>
    <w:basedOn w:val="DefaultParagraphFont"/>
    <w:link w:val="Style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Основной текст (2)"/>
    <w:basedOn w:val="Normal"/>
    <w:link w:val="CharStyle3"/>
    <w:pPr>
      <w:widowControl w:val="0"/>
      <w:shd w:val="clear" w:color="auto" w:fill="auto"/>
      <w:spacing w:line="257" w:lineRule="auto"/>
      <w:ind w:left="13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Заголовок №2"/>
    <w:basedOn w:val="Normal"/>
    <w:link w:val="CharStyle6"/>
    <w:pPr>
      <w:widowControl w:val="0"/>
      <w:shd w:val="clear" w:color="auto" w:fill="auto"/>
      <w:ind w:firstLine="360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9">
    <w:name w:val="Подпись к картинке"/>
    <w:basedOn w:val="Normal"/>
    <w:link w:val="CharStyle10"/>
    <w:pPr>
      <w:widowControl w:val="0"/>
      <w:shd w:val="clear" w:color="auto" w:fill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ru-RU" w:eastAsia="ru-RU"/>
    </w:rPr>
  </w:style>
  <w:style w:type="paragraph" w:customStyle="1" w:styleId="Style11">
    <w:name w:val="Заголовок №1"/>
    <w:basedOn w:val="Normal"/>
    <w:link w:val="CharStyle12"/>
    <w:pPr>
      <w:widowControl w:val="0"/>
      <w:shd w:val="clear" w:color="auto" w:fill="auto"/>
      <w:spacing w:after="460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13">
    <w:name w:val="Основной текст"/>
    <w:basedOn w:val="Normal"/>
    <w:link w:val="CharStyle14"/>
    <w:pPr>
      <w:widowControl w:val="0"/>
      <w:shd w:val="clear" w:color="auto" w:fill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18">
    <w:name w:val="Другое"/>
    <w:basedOn w:val="Normal"/>
    <w:link w:val="CharStyle19"/>
    <w:pPr>
      <w:widowControl w:val="0"/>
      <w:shd w:val="clear" w:color="auto" w:fill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4">
    <w:name w:val="Подпись к таблице"/>
    <w:basedOn w:val="Normal"/>
    <w:link w:val="CharStyle25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Додаток 1</dc:title>
  <dc:subject/>
  <dc:creator>st7</dc:creator>
  <cp:keywords/>
</cp:coreProperties>
</file>